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156A6F" w:rsidRDefault="00156A6F" w14:paraId="2DB2EBC9" w14:textId="77777777">
      <w:pPr>
        <w:spacing w:after="0" w:line="259" w:lineRule="auto"/>
        <w:ind w:left="5454" w:firstLine="0"/>
        <w:jc w:val="left"/>
      </w:pPr>
    </w:p>
    <w:p w:rsidR="00156A6F" w:rsidRDefault="000E2DE3" w14:paraId="440C3A7D" w14:textId="77777777">
      <w:pPr>
        <w:spacing w:after="15" w:line="259" w:lineRule="auto"/>
        <w:ind w:left="2638" w:right="530" w:firstLine="0"/>
        <w:jc w:val="left"/>
      </w:pPr>
      <w:r>
        <w:rPr>
          <w:b/>
          <w:sz w:val="24"/>
        </w:rPr>
        <w:t xml:space="preserve"> </w:t>
      </w:r>
    </w:p>
    <w:p w:rsidR="000E2DE3" w:rsidRDefault="000E2DE3" w14:paraId="242C974B" w14:textId="77777777">
      <w:pPr>
        <w:spacing w:after="0" w:line="259" w:lineRule="auto"/>
        <w:ind w:left="0" w:firstLine="0"/>
        <w:jc w:val="left"/>
        <w:rPr>
          <w:sz w:val="28"/>
        </w:rPr>
      </w:pPr>
    </w:p>
    <w:p w:rsidR="000E2DE3" w:rsidRDefault="000E2DE3" w14:paraId="5DB4CF77" w14:textId="77777777">
      <w:pPr>
        <w:spacing w:after="0" w:line="259" w:lineRule="auto"/>
        <w:ind w:left="0" w:firstLine="0"/>
        <w:jc w:val="left"/>
        <w:rPr>
          <w:sz w:val="28"/>
        </w:rPr>
      </w:pPr>
    </w:p>
    <w:p w:rsidR="000E2DE3" w:rsidRDefault="000E2DE3" w14:paraId="7C880369" w14:textId="77777777">
      <w:pPr>
        <w:spacing w:after="0" w:line="259" w:lineRule="auto"/>
        <w:ind w:left="0" w:firstLine="0"/>
        <w:jc w:val="left"/>
        <w:rPr>
          <w:sz w:val="28"/>
        </w:rPr>
      </w:pPr>
    </w:p>
    <w:p w:rsidR="000E2DE3" w:rsidRDefault="000E2DE3" w14:paraId="08F7C4AA" w14:textId="77777777">
      <w:pPr>
        <w:spacing w:after="0" w:line="259" w:lineRule="auto"/>
        <w:ind w:left="0" w:firstLine="0"/>
        <w:jc w:val="left"/>
        <w:rPr>
          <w:sz w:val="28"/>
        </w:rPr>
      </w:pPr>
    </w:p>
    <w:p w:rsidR="000E2DE3" w:rsidRDefault="000E2DE3" w14:paraId="2440686E" w14:textId="77777777">
      <w:pPr>
        <w:spacing w:after="0" w:line="259" w:lineRule="auto"/>
        <w:ind w:left="0" w:firstLine="0"/>
        <w:jc w:val="left"/>
        <w:rPr>
          <w:sz w:val="28"/>
        </w:rPr>
      </w:pPr>
    </w:p>
    <w:p w:rsidR="4C4BFF53" w:rsidP="4C4BFF53" w:rsidRDefault="4C4BFF53" w14:paraId="3B1519C5" w14:textId="27B2DCF4">
      <w:pPr>
        <w:pStyle w:val="Normal"/>
        <w:spacing w:after="0" w:line="259" w:lineRule="auto"/>
        <w:ind w:left="0" w:firstLine="0"/>
        <w:jc w:val="left"/>
        <w:rPr>
          <w:b w:val="1"/>
          <w:bCs w:val="1"/>
          <w:sz w:val="20"/>
          <w:szCs w:val="20"/>
        </w:rPr>
      </w:pPr>
    </w:p>
    <w:p w:rsidR="4C4BFF53" w:rsidP="4C4BFF53" w:rsidRDefault="4C4BFF53" w14:paraId="4605860E" w14:textId="1A674DD6">
      <w:pPr>
        <w:pStyle w:val="Normal"/>
        <w:spacing w:after="0" w:line="259" w:lineRule="auto"/>
        <w:ind w:left="0" w:firstLine="0"/>
        <w:jc w:val="left"/>
        <w:rPr>
          <w:b w:val="1"/>
          <w:bCs w:val="1"/>
          <w:sz w:val="20"/>
          <w:szCs w:val="20"/>
        </w:rPr>
      </w:pPr>
    </w:p>
    <w:p w:rsidR="00156A6F" w:rsidP="4C4BFF53" w:rsidRDefault="000E2DE3" w14:paraId="42BB248C" w14:noSpellErr="1" w14:textId="2F89E1E0">
      <w:pPr>
        <w:pStyle w:val="Normal"/>
        <w:spacing w:after="0" w:line="259" w:lineRule="auto"/>
        <w:ind w:left="0" w:firstLine="0"/>
        <w:jc w:val="left"/>
        <w:rPr>
          <w:sz w:val="28"/>
          <w:szCs w:val="28"/>
        </w:rPr>
      </w:pPr>
      <w:r w:rsidRPr="4C4BFF53" w:rsidR="000E2DE3">
        <w:rPr>
          <w:b w:val="1"/>
          <w:bCs w:val="1"/>
          <w:sz w:val="20"/>
          <w:szCs w:val="20"/>
        </w:rPr>
        <w:t xml:space="preserve"> </w:t>
      </w:r>
    </w:p>
    <w:p w:rsidR="00156A6F" w:rsidRDefault="000E2DE3" w14:paraId="2075EB79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 w:line="259" w:lineRule="auto"/>
        <w:ind w:left="0" w:firstLine="0"/>
        <w:jc w:val="left"/>
      </w:pPr>
      <w:r>
        <w:rPr>
          <w:b/>
        </w:rPr>
        <w:t xml:space="preserve">POST: Classroom Teacher  </w:t>
      </w:r>
    </w:p>
    <w:p w:rsidR="00156A6F" w:rsidRDefault="000E2DE3" w14:paraId="66D747E9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9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</w:p>
    <w:p w:rsidR="00156A6F" w:rsidRDefault="000E2DE3" w14:paraId="6BEEB65E" w14:textId="7777777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56A6F" w:rsidRDefault="000E2DE3" w14:paraId="3FD73699" w14:textId="77777777">
      <w:pPr>
        <w:tabs>
          <w:tab w:val="center" w:pos="6769"/>
        </w:tabs>
        <w:ind w:left="-15" w:firstLine="0"/>
        <w:jc w:val="left"/>
      </w:pPr>
      <w:r>
        <w:t xml:space="preserve">RESPONSIBLE TO:    Head of Department </w:t>
      </w:r>
      <w:r>
        <w:tab/>
      </w:r>
      <w:r>
        <w:t xml:space="preserve">  </w:t>
      </w:r>
    </w:p>
    <w:p w:rsidR="00156A6F" w:rsidRDefault="000E2DE3" w14:paraId="3E566E90" w14:textId="77777777">
      <w:pPr>
        <w:spacing w:after="0" w:line="259" w:lineRule="auto"/>
        <w:ind w:left="0" w:firstLine="0"/>
        <w:jc w:val="left"/>
      </w:pPr>
      <w:r>
        <w:t xml:space="preserve"> </w:t>
      </w:r>
    </w:p>
    <w:p w:rsidR="00156A6F" w:rsidRDefault="000E2DE3" w14:paraId="14DC6222" w14:textId="77777777">
      <w:pPr>
        <w:spacing w:after="0"/>
        <w:ind w:left="-5" w:right="512"/>
      </w:pPr>
      <w:r>
        <w:t xml:space="preserve">This job description is additional to the basic duties outlined in the latest School Teachers' Pay and Conditions </w:t>
      </w:r>
      <w:r>
        <w:t>Document in accordance with the school’s p</w:t>
      </w:r>
      <w:r>
        <w:t>olicies and under the direction of the headteacher.  A summary of the key accountabilities is includ</w:t>
      </w:r>
      <w:r>
        <w:t xml:space="preserve">ed below.  The school is managed through a network of inter-related teams (see Management Structure sheet for outline of teams). </w:t>
      </w:r>
    </w:p>
    <w:p w:rsidR="00156A6F" w:rsidRDefault="000E2DE3" w14:paraId="65AD6154" w14:textId="77777777">
      <w:pPr>
        <w:spacing w:after="13" w:line="259" w:lineRule="auto"/>
        <w:ind w:left="0" w:firstLine="0"/>
        <w:jc w:val="left"/>
      </w:pPr>
      <w:r>
        <w:rPr>
          <w:i/>
        </w:rPr>
        <w:t xml:space="preserve"> </w:t>
      </w:r>
    </w:p>
    <w:p w:rsidR="00156A6F" w:rsidRDefault="000E2DE3" w14:paraId="477BCF72" w14:textId="77777777">
      <w:pPr>
        <w:numPr>
          <w:ilvl w:val="0"/>
          <w:numId w:val="1"/>
        </w:numPr>
        <w:ind w:right="512" w:hanging="420"/>
      </w:pPr>
      <w:r>
        <w:t xml:space="preserve">TEACHING  </w:t>
      </w:r>
      <w:r>
        <w:tab/>
      </w:r>
      <w:r>
        <w:t xml:space="preserve"> </w:t>
      </w:r>
    </w:p>
    <w:p w:rsidR="00156A6F" w:rsidRDefault="000E2DE3" w14:paraId="73D232E2" w14:textId="77777777">
      <w:pPr>
        <w:spacing w:after="14" w:line="259" w:lineRule="auto"/>
        <w:ind w:left="0" w:firstLine="0"/>
        <w:jc w:val="left"/>
      </w:pPr>
      <w:r>
        <w:t xml:space="preserve"> </w:t>
      </w:r>
    </w:p>
    <w:p w:rsidR="00156A6F" w:rsidRDefault="000E2DE3" w14:paraId="61F70C93" w14:textId="77777777">
      <w:pPr>
        <w:numPr>
          <w:ilvl w:val="1"/>
          <w:numId w:val="1"/>
        </w:numPr>
        <w:ind w:right="512" w:hanging="567"/>
      </w:pPr>
      <w:r>
        <w:t xml:space="preserve">Plan work in accordance with faculty schemes of work and National Curriculum programmes of study. </w:t>
      </w:r>
    </w:p>
    <w:p w:rsidR="00156A6F" w:rsidRDefault="000E2DE3" w14:paraId="5DAA42A2" w14:textId="77777777">
      <w:pPr>
        <w:numPr>
          <w:ilvl w:val="1"/>
          <w:numId w:val="1"/>
        </w:numPr>
        <w:ind w:right="512" w:hanging="567"/>
      </w:pPr>
      <w:r>
        <w:t>Liaise wit</w:t>
      </w:r>
      <w:r>
        <w:t xml:space="preserve">h relevant colleagues on the planning of units of work for collaborative delivery. </w:t>
      </w:r>
    </w:p>
    <w:p w:rsidR="00156A6F" w:rsidRDefault="000E2DE3" w14:paraId="67CB3BE2" w14:textId="77777777">
      <w:pPr>
        <w:numPr>
          <w:ilvl w:val="1"/>
          <w:numId w:val="1"/>
        </w:numPr>
        <w:ind w:right="512" w:hanging="567"/>
      </w:pPr>
      <w:r>
        <w:t xml:space="preserve">Work in collaboration with Learning Support Assistants attached to any teaching group. </w:t>
      </w:r>
    </w:p>
    <w:p w:rsidR="00156A6F" w:rsidRDefault="000E2DE3" w14:paraId="7AC530AE" w14:textId="77777777">
      <w:pPr>
        <w:numPr>
          <w:ilvl w:val="1"/>
          <w:numId w:val="1"/>
        </w:numPr>
        <w:ind w:right="512" w:hanging="567"/>
      </w:pPr>
      <w:r>
        <w:t xml:space="preserve">Take account of students' prior levels of attainment and use them to set targets for future improvements. </w:t>
      </w:r>
    </w:p>
    <w:p w:rsidR="00156A6F" w:rsidRDefault="000E2DE3" w14:paraId="79E96C68" w14:textId="77777777">
      <w:pPr>
        <w:numPr>
          <w:ilvl w:val="1"/>
          <w:numId w:val="1"/>
        </w:numPr>
        <w:ind w:right="512" w:hanging="567"/>
      </w:pPr>
      <w:r>
        <w:t xml:space="preserve">Set work for students absent from school for health or disciplinary reasons. </w:t>
      </w:r>
    </w:p>
    <w:p w:rsidR="00156A6F" w:rsidRDefault="000E2DE3" w14:paraId="0AF0D2E3" w14:textId="77777777">
      <w:pPr>
        <w:numPr>
          <w:ilvl w:val="1"/>
          <w:numId w:val="1"/>
        </w:numPr>
        <w:ind w:right="512" w:hanging="567"/>
      </w:pPr>
      <w:r>
        <w:t>Maintain good discipline by adherence to the advice given to staff in t</w:t>
      </w:r>
      <w:r>
        <w:t xml:space="preserve">he staff handbook and elsewhere. </w:t>
      </w:r>
    </w:p>
    <w:p w:rsidR="00156A6F" w:rsidRDefault="000E2DE3" w14:paraId="53D700BE" w14:textId="77777777">
      <w:pPr>
        <w:numPr>
          <w:ilvl w:val="1"/>
          <w:numId w:val="1"/>
        </w:numPr>
        <w:ind w:right="512" w:hanging="567"/>
      </w:pPr>
      <w:r>
        <w:t xml:space="preserve">Set high expectations for students' behaviour by establishing a purposeful working atmosphere in accordance with the school's behaviour code. </w:t>
      </w:r>
    </w:p>
    <w:p w:rsidR="00156A6F" w:rsidRDefault="000E2DE3" w14:paraId="7A444E4A" w14:textId="77777777">
      <w:pPr>
        <w:numPr>
          <w:ilvl w:val="1"/>
          <w:numId w:val="1"/>
        </w:numPr>
        <w:ind w:right="512" w:hanging="567"/>
      </w:pPr>
      <w:r>
        <w:t>Set appropriate and demanding expectations for students' learning, motivation a</w:t>
      </w:r>
      <w:r>
        <w:t xml:space="preserve">nd presentation of work. </w:t>
      </w:r>
    </w:p>
    <w:p w:rsidR="00156A6F" w:rsidRDefault="000E2DE3" w14:paraId="297C61D9" w14:textId="77777777">
      <w:pPr>
        <w:spacing w:after="14" w:line="259" w:lineRule="auto"/>
        <w:ind w:left="0" w:firstLine="0"/>
        <w:jc w:val="left"/>
      </w:pPr>
      <w:r>
        <w:t xml:space="preserve"> </w:t>
      </w:r>
    </w:p>
    <w:p w:rsidR="00156A6F" w:rsidRDefault="000E2DE3" w14:paraId="23C28A24" w14:textId="77777777">
      <w:pPr>
        <w:numPr>
          <w:ilvl w:val="0"/>
          <w:numId w:val="1"/>
        </w:numPr>
        <w:ind w:right="512" w:hanging="420"/>
      </w:pPr>
      <w:r>
        <w:t xml:space="preserve">ASSESSMENT, RECORDING &amp; REPORTING </w:t>
      </w:r>
    </w:p>
    <w:p w:rsidR="00156A6F" w:rsidRDefault="000E2DE3" w14:paraId="793A456A" w14:textId="77777777">
      <w:pPr>
        <w:spacing w:after="14" w:line="259" w:lineRule="auto"/>
        <w:ind w:left="0" w:firstLine="0"/>
        <w:jc w:val="left"/>
      </w:pPr>
      <w:r>
        <w:t xml:space="preserve"> </w:t>
      </w:r>
    </w:p>
    <w:p w:rsidR="00156A6F" w:rsidRDefault="000E2DE3" w14:paraId="4B85F881" w14:textId="77777777">
      <w:pPr>
        <w:numPr>
          <w:ilvl w:val="1"/>
          <w:numId w:val="1"/>
        </w:numPr>
        <w:spacing w:after="22"/>
        <w:ind w:right="512" w:hanging="567"/>
      </w:pPr>
      <w:r>
        <w:t>Maintain notes and plans of lessons undertaken and records of students’ work.</w:t>
      </w:r>
      <w:r>
        <w:t xml:space="preserve"> </w:t>
      </w:r>
    </w:p>
    <w:p w:rsidR="00156A6F" w:rsidRDefault="000E2DE3" w14:paraId="6D9B5696" w14:textId="77777777">
      <w:pPr>
        <w:numPr>
          <w:ilvl w:val="1"/>
          <w:numId w:val="1"/>
        </w:numPr>
        <w:ind w:right="512" w:hanging="567"/>
      </w:pPr>
      <w:r>
        <w:t>Mark, monitor and return work within a reasonable and agreed time span providing constructive oral and written f</w:t>
      </w:r>
      <w:r>
        <w:t xml:space="preserve">eedback and clear targets for future learning as appropriate. </w:t>
      </w:r>
    </w:p>
    <w:p w:rsidR="00156A6F" w:rsidRDefault="000E2DE3" w14:paraId="7B559DA4" w14:textId="77777777">
      <w:pPr>
        <w:numPr>
          <w:ilvl w:val="1"/>
          <w:numId w:val="1"/>
        </w:numPr>
        <w:ind w:right="512" w:hanging="567"/>
      </w:pPr>
      <w:r>
        <w:t xml:space="preserve">Carry out assessment programmes (e.g. reports) as agreed by the school or faculty. </w:t>
      </w:r>
    </w:p>
    <w:p w:rsidR="00156A6F" w:rsidRDefault="000E2DE3" w14:paraId="1E8DA52D" w14:textId="77777777">
      <w:pPr>
        <w:numPr>
          <w:ilvl w:val="1"/>
          <w:numId w:val="1"/>
        </w:numPr>
        <w:ind w:right="512" w:hanging="567"/>
      </w:pPr>
      <w:r>
        <w:t xml:space="preserve">Complete student records of achievement in line with policy and as specified in the published calendar. </w:t>
      </w:r>
    </w:p>
    <w:p w:rsidR="00156A6F" w:rsidRDefault="000E2DE3" w14:paraId="3B0667EB" w14:textId="77777777">
      <w:pPr>
        <w:numPr>
          <w:ilvl w:val="1"/>
          <w:numId w:val="1"/>
        </w:numPr>
        <w:spacing w:after="22"/>
        <w:ind w:right="512" w:hanging="567"/>
      </w:pPr>
      <w:r>
        <w:t>Atte</w:t>
      </w:r>
      <w:r>
        <w:t>nd t</w:t>
      </w:r>
      <w:r>
        <w:t xml:space="preserve">he appropriate parents’ evenings to keep parents informed as to the progress of their child. </w:t>
      </w:r>
      <w:r>
        <w:t xml:space="preserve"> </w:t>
      </w:r>
    </w:p>
    <w:p w:rsidR="00156A6F" w:rsidRDefault="000E2DE3" w14:paraId="7FCD8187" w14:textId="77777777">
      <w:pPr>
        <w:numPr>
          <w:ilvl w:val="1"/>
          <w:numId w:val="1"/>
        </w:numPr>
        <w:spacing w:after="0"/>
        <w:ind w:right="512" w:hanging="567"/>
      </w:pPr>
      <w:r>
        <w:t>Be familiar with the Code of Practice for identification and assessment of Special Educational Needs and keep appropriate records on Individual Education Pla</w:t>
      </w:r>
      <w:r>
        <w:t xml:space="preserve">ns for students. </w:t>
      </w:r>
    </w:p>
    <w:p w:rsidR="00156A6F" w:rsidRDefault="000E2DE3" w14:paraId="09EF0C1C" w14:textId="77777777">
      <w:pPr>
        <w:spacing w:after="0" w:line="259" w:lineRule="auto"/>
        <w:ind w:left="0" w:firstLine="0"/>
        <w:jc w:val="left"/>
      </w:pPr>
      <w:r>
        <w:t xml:space="preserve"> </w:t>
      </w:r>
    </w:p>
    <w:p w:rsidR="00156A6F" w:rsidRDefault="000E2DE3" w14:paraId="32B04F96" w14:textId="77777777">
      <w:pPr>
        <w:numPr>
          <w:ilvl w:val="0"/>
          <w:numId w:val="1"/>
        </w:numPr>
        <w:ind w:right="512" w:hanging="420"/>
      </w:pPr>
      <w:r>
        <w:t xml:space="preserve">PASTORAL WORK </w:t>
      </w:r>
    </w:p>
    <w:p w:rsidR="00156A6F" w:rsidRDefault="000E2DE3" w14:paraId="30E9F6EC" w14:textId="77777777">
      <w:pPr>
        <w:spacing w:after="14" w:line="259" w:lineRule="auto"/>
        <w:ind w:left="0" w:firstLine="0"/>
        <w:jc w:val="left"/>
      </w:pPr>
      <w:r>
        <w:t xml:space="preserve"> </w:t>
      </w:r>
    </w:p>
    <w:p w:rsidR="00156A6F" w:rsidRDefault="000E2DE3" w14:paraId="1AB295E0" w14:textId="77777777">
      <w:pPr>
        <w:numPr>
          <w:ilvl w:val="1"/>
          <w:numId w:val="1"/>
        </w:numPr>
        <w:spacing w:after="22"/>
        <w:ind w:right="512" w:hanging="567"/>
      </w:pPr>
      <w:r>
        <w:t xml:space="preserve">Undertake responsibility for a tutor group (see ‘role of Tutor’ paper) as required including tutor/student </w:t>
      </w:r>
      <w:r>
        <w:t xml:space="preserve">interviews. </w:t>
      </w:r>
    </w:p>
    <w:p w:rsidR="00156A6F" w:rsidRDefault="000E2DE3" w14:paraId="502C798E" w14:textId="77777777">
      <w:pPr>
        <w:numPr>
          <w:ilvl w:val="1"/>
          <w:numId w:val="1"/>
        </w:numPr>
        <w:ind w:right="512" w:hanging="567"/>
      </w:pPr>
      <w:r>
        <w:t xml:space="preserve">Be the first point of contact for parents of students in the tutor group. </w:t>
      </w:r>
    </w:p>
    <w:p w:rsidR="00156A6F" w:rsidRDefault="000E2DE3" w14:paraId="55402BDA" w14:textId="77777777">
      <w:pPr>
        <w:numPr>
          <w:ilvl w:val="1"/>
          <w:numId w:val="1"/>
        </w:numPr>
        <w:ind w:right="512" w:hanging="567"/>
      </w:pPr>
      <w:r>
        <w:t xml:space="preserve">Monitor (and set targets for) the social and academic progress of individuals in the tutor group. </w:t>
      </w:r>
    </w:p>
    <w:p w:rsidR="00156A6F" w:rsidRDefault="000E2DE3" w14:paraId="19DF4049" w14:textId="77777777">
      <w:pPr>
        <w:numPr>
          <w:ilvl w:val="1"/>
          <w:numId w:val="1"/>
        </w:numPr>
        <w:ind w:right="512" w:hanging="567"/>
      </w:pPr>
      <w:r>
        <w:t xml:space="preserve">Be prepared to undertake responsibility for delivery of the PSHE programme to one or more tutor groups. </w:t>
      </w:r>
    </w:p>
    <w:p w:rsidR="00156A6F" w:rsidRDefault="000E2DE3" w14:paraId="24B1EE30" w14:textId="77777777">
      <w:pPr>
        <w:numPr>
          <w:ilvl w:val="1"/>
          <w:numId w:val="1"/>
        </w:numPr>
        <w:ind w:right="512" w:hanging="567"/>
      </w:pPr>
      <w:r>
        <w:t>Promote good attendance and monitor in accordance wi</w:t>
      </w:r>
      <w:r>
        <w:t xml:space="preserve">th the school's attendance policy. </w:t>
      </w:r>
    </w:p>
    <w:p w:rsidR="00156A6F" w:rsidRDefault="000E2DE3" w14:paraId="590B6DB8" w14:textId="77777777">
      <w:pPr>
        <w:spacing w:after="0" w:line="259" w:lineRule="auto"/>
        <w:ind w:left="0" w:firstLine="0"/>
        <w:jc w:val="left"/>
      </w:pPr>
      <w:r>
        <w:t xml:space="preserve"> </w:t>
      </w:r>
    </w:p>
    <w:p w:rsidR="00156A6F" w:rsidRDefault="000E2DE3" w14:paraId="267D1439" w14:textId="77777777">
      <w:pPr>
        <w:spacing w:after="0" w:line="259" w:lineRule="auto"/>
        <w:ind w:left="360" w:firstLine="0"/>
        <w:jc w:val="left"/>
      </w:pPr>
      <w:r>
        <w:t xml:space="preserve"> </w:t>
      </w:r>
    </w:p>
    <w:p w:rsidR="00156A6F" w:rsidRDefault="000E2DE3" w14:paraId="277D8329" w14:textId="77777777">
      <w:pPr>
        <w:spacing w:after="0" w:line="259" w:lineRule="auto"/>
        <w:ind w:left="360" w:firstLine="0"/>
        <w:jc w:val="left"/>
      </w:pPr>
      <w:r>
        <w:t xml:space="preserve"> </w:t>
      </w:r>
    </w:p>
    <w:p w:rsidR="00156A6F" w:rsidRDefault="000E2DE3" w14:paraId="151D7511" w14:textId="77777777">
      <w:pPr>
        <w:spacing w:after="0" w:line="259" w:lineRule="auto"/>
        <w:ind w:left="360" w:firstLine="0"/>
        <w:jc w:val="left"/>
      </w:pPr>
      <w:r>
        <w:t xml:space="preserve"> </w:t>
      </w:r>
    </w:p>
    <w:p w:rsidR="00156A6F" w:rsidRDefault="000E2DE3" w14:paraId="2620D75B" w14:textId="77777777">
      <w:pPr>
        <w:spacing w:after="0" w:line="259" w:lineRule="auto"/>
        <w:ind w:left="360" w:firstLine="0"/>
        <w:jc w:val="left"/>
      </w:pPr>
      <w:r>
        <w:t xml:space="preserve"> </w:t>
      </w:r>
    </w:p>
    <w:p w:rsidR="00156A6F" w:rsidRDefault="000E2DE3" w14:paraId="54F29127" w14:textId="77777777">
      <w:pPr>
        <w:spacing w:after="14" w:line="259" w:lineRule="auto"/>
        <w:ind w:left="360" w:firstLine="0"/>
        <w:jc w:val="left"/>
      </w:pPr>
      <w:r>
        <w:t xml:space="preserve"> </w:t>
      </w:r>
    </w:p>
    <w:p w:rsidR="00156A6F" w:rsidRDefault="000E2DE3" w14:paraId="78B76FDD" w14:textId="77777777">
      <w:pPr>
        <w:numPr>
          <w:ilvl w:val="0"/>
          <w:numId w:val="1"/>
        </w:numPr>
        <w:ind w:right="512" w:hanging="420"/>
      </w:pPr>
      <w:r>
        <w:t xml:space="preserve">PROFESSIONAL STANDARDS </w:t>
      </w:r>
    </w:p>
    <w:p w:rsidR="00156A6F" w:rsidRDefault="000E2DE3" w14:paraId="304B644D" w14:textId="77777777">
      <w:pPr>
        <w:spacing w:after="14" w:line="259" w:lineRule="auto"/>
        <w:ind w:left="0" w:firstLine="0"/>
        <w:jc w:val="left"/>
      </w:pPr>
      <w:r>
        <w:t xml:space="preserve"> </w:t>
      </w:r>
    </w:p>
    <w:p w:rsidR="00156A6F" w:rsidRDefault="000E2DE3" w14:paraId="5753B0EB" w14:textId="77777777">
      <w:pPr>
        <w:numPr>
          <w:ilvl w:val="1"/>
          <w:numId w:val="1"/>
        </w:numPr>
        <w:spacing w:after="22"/>
        <w:ind w:right="512" w:hanging="567"/>
      </w:pPr>
      <w:r>
        <w:t xml:space="preserve">Support the aims of the school to promote a “learning community". </w:t>
      </w:r>
      <w:r>
        <w:t xml:space="preserve"> </w:t>
      </w:r>
    </w:p>
    <w:p w:rsidR="00156A6F" w:rsidRDefault="000E2DE3" w14:paraId="40B70422" w14:textId="77777777">
      <w:pPr>
        <w:numPr>
          <w:ilvl w:val="1"/>
          <w:numId w:val="1"/>
        </w:numPr>
        <w:ind w:right="512" w:hanging="567"/>
      </w:pPr>
      <w:r>
        <w:t xml:space="preserve">Treat all members of the community, colleagues and students, with respect and consideration. </w:t>
      </w:r>
    </w:p>
    <w:p w:rsidR="00156A6F" w:rsidRDefault="000E2DE3" w14:paraId="4826613F" w14:textId="77777777">
      <w:pPr>
        <w:numPr>
          <w:ilvl w:val="1"/>
          <w:numId w:val="1"/>
        </w:numPr>
        <w:ind w:right="512" w:hanging="567"/>
      </w:pPr>
      <w:r>
        <w:t>Treat all students f</w:t>
      </w:r>
      <w:r>
        <w:t xml:space="preserve">airly, consistently and without prejudice. </w:t>
      </w:r>
    </w:p>
    <w:p w:rsidR="00156A6F" w:rsidRDefault="000E2DE3" w14:paraId="036D8003" w14:textId="77777777">
      <w:pPr>
        <w:numPr>
          <w:ilvl w:val="1"/>
          <w:numId w:val="1"/>
        </w:numPr>
        <w:ind w:right="512" w:hanging="567"/>
      </w:pPr>
      <w:r>
        <w:t xml:space="preserve">Set a good example to students in terms of appropriate dress, standards of punctuality and attendance. </w:t>
      </w:r>
    </w:p>
    <w:p w:rsidR="00156A6F" w:rsidRDefault="000E2DE3" w14:paraId="1AD4A991" w14:textId="77777777">
      <w:pPr>
        <w:numPr>
          <w:ilvl w:val="1"/>
          <w:numId w:val="1"/>
        </w:numPr>
        <w:ind w:right="512" w:hanging="567"/>
      </w:pPr>
      <w:r>
        <w:t xml:space="preserve">Promote the aims of the school by attendance at and participation in events such as open evenings, options evenings and the like (as appropriate to their responsibilities). </w:t>
      </w:r>
    </w:p>
    <w:p w:rsidR="00156A6F" w:rsidRDefault="000E2DE3" w14:paraId="6B79D52C" w14:textId="77777777">
      <w:pPr>
        <w:numPr>
          <w:ilvl w:val="1"/>
          <w:numId w:val="1"/>
        </w:numPr>
        <w:ind w:right="512" w:hanging="567"/>
      </w:pPr>
      <w:r>
        <w:t>Support the ethos of the school by upholding the behaviour code, uniform regulatio</w:t>
      </w:r>
      <w:r>
        <w:t xml:space="preserve">ns etc. </w:t>
      </w:r>
    </w:p>
    <w:p w:rsidR="00156A6F" w:rsidRDefault="000E2DE3" w14:paraId="3BF3ED59" w14:textId="77777777">
      <w:pPr>
        <w:numPr>
          <w:ilvl w:val="1"/>
          <w:numId w:val="1"/>
        </w:numPr>
        <w:ind w:right="512" w:hanging="567"/>
      </w:pPr>
      <w:r>
        <w:t xml:space="preserve">Take responsibility for their own professional development and participate in staff training when provided. </w:t>
      </w:r>
    </w:p>
    <w:p w:rsidR="00156A6F" w:rsidRDefault="000E2DE3" w14:paraId="17E54C9F" w14:textId="77777777">
      <w:pPr>
        <w:numPr>
          <w:ilvl w:val="1"/>
          <w:numId w:val="1"/>
        </w:numPr>
        <w:ind w:right="512" w:hanging="567"/>
      </w:pPr>
      <w:r>
        <w:t xml:space="preserve">Reflect on their own practice as well as the practices of the school with aim of improving all that we do. </w:t>
      </w:r>
    </w:p>
    <w:p w:rsidR="00156A6F" w:rsidRDefault="000E2DE3" w14:paraId="52B928B5" w14:textId="77777777">
      <w:pPr>
        <w:numPr>
          <w:ilvl w:val="1"/>
          <w:numId w:val="1"/>
        </w:numPr>
        <w:ind w:right="512" w:hanging="567"/>
      </w:pPr>
      <w:r>
        <w:t>Read and adhere to the various</w:t>
      </w:r>
      <w:r>
        <w:t xml:space="preserve"> policies of the school as expressed in the School Development Plan, the staff handbook, subject team/year team documentation etc. </w:t>
      </w:r>
    </w:p>
    <w:p w:rsidR="00156A6F" w:rsidRDefault="000E2DE3" w14:paraId="245B8365" w14:textId="77777777">
      <w:pPr>
        <w:numPr>
          <w:ilvl w:val="1"/>
          <w:numId w:val="1"/>
        </w:numPr>
        <w:ind w:right="512" w:hanging="567"/>
      </w:pPr>
      <w:r>
        <w:t xml:space="preserve">Participate in the management of school by attending various team and staff meetings. </w:t>
      </w:r>
    </w:p>
    <w:p w:rsidR="00156A6F" w:rsidRDefault="000E2DE3" w14:paraId="65CC72C9" w14:textId="77777777">
      <w:pPr>
        <w:numPr>
          <w:ilvl w:val="1"/>
          <w:numId w:val="1"/>
        </w:numPr>
        <w:ind w:right="512" w:hanging="567"/>
      </w:pPr>
      <w:r>
        <w:t>Undertake duties as prescribed within</w:t>
      </w:r>
      <w:r>
        <w:t xml:space="preserve"> school policies. </w:t>
      </w:r>
    </w:p>
    <w:p w:rsidR="00156A6F" w:rsidRDefault="000E2DE3" w14:paraId="6F5C7297" w14:textId="77777777">
      <w:pPr>
        <w:numPr>
          <w:ilvl w:val="1"/>
          <w:numId w:val="1"/>
        </w:numPr>
        <w:ind w:right="512" w:hanging="567"/>
      </w:pPr>
      <w:r>
        <w:t xml:space="preserve">Ensure that all deadlines are met as published in the school calendar. </w:t>
      </w:r>
    </w:p>
    <w:p w:rsidR="00156A6F" w:rsidRDefault="000E2DE3" w14:paraId="48A5086F" w14:textId="77777777">
      <w:pPr>
        <w:numPr>
          <w:ilvl w:val="1"/>
          <w:numId w:val="1"/>
        </w:numPr>
        <w:ind w:right="512" w:hanging="567"/>
      </w:pPr>
      <w:r>
        <w:t xml:space="preserve">Undertake professional duties that may be reasonably assigned to them by the headteacher (e.g. cover, etc.). </w:t>
      </w:r>
    </w:p>
    <w:p w:rsidR="00156A6F" w:rsidRDefault="000E2DE3" w14:paraId="7E4174A5" w14:textId="77777777">
      <w:pPr>
        <w:numPr>
          <w:ilvl w:val="1"/>
          <w:numId w:val="1"/>
        </w:numPr>
        <w:ind w:right="512" w:hanging="567"/>
      </w:pPr>
      <w:r>
        <w:t>Be proactive and take responsibility for matters relati</w:t>
      </w:r>
      <w:r>
        <w:t xml:space="preserve">ng to health and safety. </w:t>
      </w:r>
    </w:p>
    <w:p w:rsidR="00156A6F" w:rsidRDefault="000E2DE3" w14:paraId="3024D47B" w14:textId="77777777">
      <w:pPr>
        <w:spacing w:after="16" w:line="259" w:lineRule="auto"/>
        <w:ind w:left="0" w:right="483" w:firstLine="0"/>
        <w:jc w:val="center"/>
      </w:pPr>
      <w:r>
        <w:rPr>
          <w:sz w:val="20"/>
        </w:rPr>
        <w:t xml:space="preserve"> </w:t>
      </w:r>
    </w:p>
    <w:p w:rsidR="00156A6F" w:rsidRDefault="000E2DE3" w14:paraId="0FF833F3" w14:textId="77777777">
      <w:pPr>
        <w:spacing w:after="0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156A6F" w:rsidRDefault="000E2DE3" w14:paraId="3FEDACC5" w14:textId="77777777">
      <w:pPr>
        <w:spacing w:after="0" w:line="259" w:lineRule="auto"/>
        <w:ind w:left="0" w:right="472" w:firstLine="0"/>
        <w:jc w:val="center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156A6F" w:rsidRDefault="000E2DE3" w14:paraId="1C09E3F3" w14:textId="77777777">
      <w:pPr>
        <w:spacing w:after="0" w:line="259" w:lineRule="auto"/>
        <w:ind w:left="0" w:right="472" w:firstLine="0"/>
        <w:jc w:val="center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156A6F" w:rsidRDefault="000E2DE3" w14:paraId="427AA7B6" w14:textId="77777777">
      <w:pPr>
        <w:spacing w:after="0" w:line="259" w:lineRule="auto"/>
        <w:ind w:left="0" w:firstLine="0"/>
        <w:jc w:val="left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156A6F" w:rsidRDefault="000E2DE3" w14:paraId="7680C110" w14:textId="77777777">
      <w:pPr>
        <w:spacing w:after="19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156A6F" w:rsidRDefault="000E2DE3" w14:paraId="447B7BBF" w14:textId="77777777">
      <w:pPr>
        <w:pStyle w:val="Heading1"/>
      </w:pPr>
      <w:r>
        <w:t>PERSON SPECIFICATION (All Teaching Staff</w:t>
      </w:r>
      <w:r>
        <w:rPr>
          <w:sz w:val="20"/>
        </w:rPr>
        <w:t>)</w:t>
      </w:r>
      <w:r>
        <w:rPr>
          <w:sz w:val="20"/>
          <w:u w:val="none"/>
        </w:rPr>
        <w:t xml:space="preserve"> </w:t>
      </w:r>
    </w:p>
    <w:p w:rsidR="00156A6F" w:rsidRDefault="000E2DE3" w14:paraId="50472ED2" w14:textId="77777777">
      <w:pPr>
        <w:spacing w:after="0" w:line="259" w:lineRule="auto"/>
        <w:ind w:left="283" w:firstLine="0"/>
        <w:jc w:val="left"/>
      </w:pPr>
      <w:r>
        <w:rPr>
          <w:sz w:val="20"/>
        </w:rPr>
        <w:t xml:space="preserve"> </w:t>
      </w:r>
    </w:p>
    <w:p w:rsidR="00156A6F" w:rsidRDefault="000E2DE3" w14:paraId="55DBFF5C" w14:textId="77777777">
      <w:pPr>
        <w:spacing w:after="0" w:line="259" w:lineRule="auto"/>
        <w:ind w:left="283" w:firstLine="0"/>
        <w:jc w:val="left"/>
      </w:pPr>
      <w:r>
        <w:rPr>
          <w:sz w:val="20"/>
        </w:rPr>
        <w:t xml:space="preserve">We would like to appoint a person who: </w:t>
      </w:r>
    </w:p>
    <w:p w:rsidR="00156A6F" w:rsidRDefault="000E2DE3" w14:paraId="73E05ACA" w14:textId="7777777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347" w:type="dxa"/>
        <w:tblInd w:w="285" w:type="dxa"/>
        <w:tblCellMar>
          <w:top w:w="48" w:type="dxa"/>
          <w:left w:w="106" w:type="dxa"/>
          <w:bottom w:w="6" w:type="dxa"/>
          <w:right w:w="74" w:type="dxa"/>
        </w:tblCellMar>
        <w:tblLook w:val="04A0" w:firstRow="1" w:lastRow="0" w:firstColumn="1" w:lastColumn="0" w:noHBand="0" w:noVBand="1"/>
      </w:tblPr>
      <w:tblGrid>
        <w:gridCol w:w="1560"/>
        <w:gridCol w:w="7227"/>
        <w:gridCol w:w="1560"/>
      </w:tblGrid>
      <w:tr w:rsidR="00156A6F" w14:paraId="40B92F01" w14:textId="77777777">
        <w:trPr>
          <w:trHeight w:val="408"/>
        </w:trPr>
        <w:tc>
          <w:tcPr>
            <w:tcW w:w="1560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5E5E5"/>
          </w:tcPr>
          <w:p w:rsidR="00156A6F" w:rsidRDefault="000E2DE3" w14:paraId="0107E695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227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5E5E5"/>
          </w:tcPr>
          <w:p w:rsidR="00156A6F" w:rsidRDefault="000E2DE3" w14:paraId="27258486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 xml:space="preserve">Attributes </w:t>
            </w:r>
          </w:p>
        </w:tc>
        <w:tc>
          <w:tcPr>
            <w:tcW w:w="1560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E5E5E5"/>
          </w:tcPr>
          <w:p w:rsidR="00156A6F" w:rsidRDefault="000E2DE3" w14:paraId="6559CA77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Measurement </w:t>
            </w:r>
          </w:p>
        </w:tc>
      </w:tr>
      <w:tr w:rsidR="00156A6F" w14:paraId="622FBC8E" w14:textId="77777777">
        <w:trPr>
          <w:trHeight w:val="587"/>
        </w:trPr>
        <w:tc>
          <w:tcPr>
            <w:tcW w:w="156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="00156A6F" w:rsidRDefault="000E2DE3" w14:paraId="1B4D0D96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1"/>
              </w:rPr>
              <w:t xml:space="preserve">Educational </w:t>
            </w:r>
          </w:p>
        </w:tc>
        <w:tc>
          <w:tcPr>
            <w:tcW w:w="7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56A6F" w:rsidRDefault="000E2DE3" w14:paraId="760EED42" w14:textId="77777777">
            <w:pPr>
              <w:spacing w:after="0" w:line="259" w:lineRule="auto"/>
              <w:ind w:left="720" w:hanging="360"/>
              <w:jc w:val="left"/>
            </w:pPr>
            <w:r>
              <w:rPr>
                <w:rFonts w:ascii="Segoe UI Symbol" w:hAnsi="Segoe UI Symbol" w:eastAsia="Segoe UI Symbol" w:cs="Segoe UI Symbol"/>
                <w:sz w:val="21"/>
              </w:rPr>
              <w:t>•</w:t>
            </w:r>
            <w:r>
              <w:rPr>
                <w:rFonts w:ascii="Arial" w:hAnsi="Arial" w:eastAsia="Arial" w:cs="Arial"/>
                <w:sz w:val="21"/>
              </w:rPr>
              <w:t xml:space="preserve"> </w:t>
            </w:r>
            <w:r>
              <w:rPr>
                <w:rFonts w:ascii="Arial" w:hAnsi="Arial" w:eastAsia="Arial" w:cs="Arial"/>
                <w:sz w:val="21"/>
              </w:rPr>
              <w:tab/>
            </w:r>
            <w:r>
              <w:rPr>
                <w:sz w:val="21"/>
              </w:rPr>
              <w:t xml:space="preserve">Is a graduate qualified teacher able to teach at KS3, KS4 and potentially Post 16.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</w:tcPr>
          <w:p w:rsidR="00156A6F" w:rsidRDefault="000E2DE3" w14:paraId="35B0FEE7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 </w:t>
            </w:r>
          </w:p>
        </w:tc>
      </w:tr>
      <w:tr w:rsidR="00156A6F" w14:paraId="6880A10B" w14:textId="77777777">
        <w:trPr>
          <w:trHeight w:val="2528"/>
        </w:trPr>
        <w:tc>
          <w:tcPr>
            <w:tcW w:w="1560" w:type="dxa"/>
            <w:tcBorders>
              <w:top w:val="single" w:color="000000" w:sz="6" w:space="0"/>
              <w:left w:val="double" w:color="000000" w:sz="6" w:space="0"/>
              <w:bottom w:val="single" w:color="000000" w:sz="4" w:space="0"/>
              <w:right w:val="single" w:color="000000" w:sz="6" w:space="0"/>
            </w:tcBorders>
          </w:tcPr>
          <w:p w:rsidR="00156A6F" w:rsidRDefault="000E2DE3" w14:paraId="5C618F37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1"/>
              </w:rPr>
              <w:t xml:space="preserve">Knowledge </w:t>
            </w:r>
          </w:p>
        </w:tc>
        <w:tc>
          <w:tcPr>
            <w:tcW w:w="722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156A6F" w:rsidRDefault="000E2DE3" w14:paraId="25C025F2" w14:textId="77777777">
            <w:pPr>
              <w:numPr>
                <w:ilvl w:val="0"/>
                <w:numId w:val="2"/>
              </w:numPr>
              <w:spacing w:after="44" w:line="242" w:lineRule="auto"/>
              <w:ind w:hanging="360"/>
              <w:jc w:val="left"/>
            </w:pPr>
            <w:r>
              <w:rPr>
                <w:sz w:val="21"/>
              </w:rPr>
              <w:t xml:space="preserve">Understands how to ensure effective student learning through challenging, high quality and exciting teaching. </w:t>
            </w:r>
          </w:p>
          <w:p w:rsidR="00156A6F" w:rsidRDefault="000E2DE3" w14:paraId="577C7D25" w14:textId="77777777">
            <w:pPr>
              <w:numPr>
                <w:ilvl w:val="0"/>
                <w:numId w:val="2"/>
              </w:numPr>
              <w:spacing w:after="1" w:line="259" w:lineRule="auto"/>
              <w:ind w:hanging="360"/>
              <w:jc w:val="left"/>
            </w:pPr>
            <w:r>
              <w:rPr>
                <w:sz w:val="21"/>
              </w:rPr>
              <w:t xml:space="preserve">Understands the potential of student voice and parental engagement. </w:t>
            </w:r>
          </w:p>
          <w:p w:rsidR="00156A6F" w:rsidRDefault="000E2DE3" w14:paraId="5DD9D22D" w14:textId="77777777">
            <w:pPr>
              <w:numPr>
                <w:ilvl w:val="0"/>
                <w:numId w:val="2"/>
              </w:numPr>
              <w:spacing w:after="85" w:line="242" w:lineRule="auto"/>
              <w:ind w:hanging="360"/>
              <w:jc w:val="left"/>
            </w:pPr>
            <w:r>
              <w:rPr>
                <w:sz w:val="21"/>
              </w:rPr>
              <w:t xml:space="preserve">Is a good user of ICT and understands its role in enhancing learning and </w:t>
            </w:r>
            <w:proofErr w:type="gramStart"/>
            <w:r>
              <w:rPr>
                <w:sz w:val="21"/>
              </w:rPr>
              <w:t>teaching.</w:t>
            </w:r>
            <w:proofErr w:type="gramEnd"/>
            <w:r>
              <w:rPr>
                <w:sz w:val="21"/>
              </w:rPr>
              <w:t xml:space="preserve"> </w:t>
            </w:r>
          </w:p>
          <w:p w:rsidR="00156A6F" w:rsidRDefault="000E2DE3" w14:paraId="0860EB1B" w14:textId="77777777">
            <w:pPr>
              <w:numPr>
                <w:ilvl w:val="0"/>
                <w:numId w:val="2"/>
              </w:numPr>
              <w:spacing w:after="85" w:line="242" w:lineRule="auto"/>
              <w:ind w:hanging="360"/>
              <w:jc w:val="left"/>
            </w:pPr>
            <w:r>
              <w:rPr>
                <w:sz w:val="21"/>
              </w:rPr>
              <w:t xml:space="preserve">Understands the positive role of Performance Management within their own professional development. </w:t>
            </w:r>
          </w:p>
          <w:p w:rsidR="00156A6F" w:rsidRDefault="000E2DE3" w14:paraId="09282DB9" w14:textId="77777777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rPr>
                <w:sz w:val="21"/>
              </w:rPr>
              <w:t xml:space="preserve">Understand the importance of </w:t>
            </w:r>
            <w:proofErr w:type="gramStart"/>
            <w:r>
              <w:rPr>
                <w:sz w:val="21"/>
              </w:rPr>
              <w:t>evidence based</w:t>
            </w:r>
            <w:proofErr w:type="gramEnd"/>
            <w:r>
              <w:rPr>
                <w:sz w:val="21"/>
              </w:rPr>
              <w:t xml:space="preserve"> research for raising standar</w:t>
            </w:r>
            <w:r>
              <w:rPr>
                <w:sz w:val="21"/>
              </w:rPr>
              <w:t xml:space="preserve">ds of teaching.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6" w:space="0"/>
            </w:tcBorders>
          </w:tcPr>
          <w:p w:rsidR="00156A6F" w:rsidRDefault="000E2DE3" w14:paraId="656ECD8C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 </w:t>
            </w:r>
          </w:p>
          <w:p w:rsidR="00156A6F" w:rsidRDefault="000E2DE3" w14:paraId="66D06EAA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653264CB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5951B54F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 </w:t>
            </w:r>
          </w:p>
          <w:p w:rsidR="00156A6F" w:rsidRDefault="000E2DE3" w14:paraId="2EA57151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1BF8ED32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37B0568E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 </w:t>
            </w:r>
          </w:p>
          <w:p w:rsidR="00156A6F" w:rsidRDefault="000E2DE3" w14:paraId="02F552B1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18720042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 </w:t>
            </w:r>
          </w:p>
        </w:tc>
      </w:tr>
      <w:tr w:rsidR="00156A6F" w14:paraId="57B67115" w14:textId="77777777">
        <w:trPr>
          <w:trHeight w:val="811"/>
        </w:trPr>
        <w:tc>
          <w:tcPr>
            <w:tcW w:w="15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156A6F" w:rsidRDefault="000E2DE3" w14:paraId="29AF1543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1"/>
              </w:rPr>
              <w:t xml:space="preserve">Experience 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156A6F" w:rsidRDefault="000E2DE3" w14:paraId="3CCF8541" w14:textId="77777777">
            <w:pPr>
              <w:numPr>
                <w:ilvl w:val="0"/>
                <w:numId w:val="3"/>
              </w:numPr>
              <w:spacing w:after="1" w:line="259" w:lineRule="auto"/>
              <w:ind w:hanging="360"/>
              <w:jc w:val="left"/>
            </w:pPr>
            <w:r>
              <w:rPr>
                <w:sz w:val="21"/>
              </w:rPr>
              <w:t xml:space="preserve">An outstanding classroom practitioner. </w:t>
            </w:r>
          </w:p>
          <w:p w:rsidR="00156A6F" w:rsidRDefault="000E2DE3" w14:paraId="0037E742" w14:textId="77777777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rPr>
                <w:sz w:val="21"/>
              </w:rPr>
              <w:t xml:space="preserve">Works effectively with Teaching Assistant/support staff/technicians/ external services within the faculty/department.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6" w:space="0"/>
            </w:tcBorders>
          </w:tcPr>
          <w:p w:rsidR="00156A6F" w:rsidRDefault="000E2DE3" w14:paraId="7BAF7DE1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I, R </w:t>
            </w:r>
          </w:p>
          <w:p w:rsidR="00156A6F" w:rsidRDefault="000E2DE3" w14:paraId="167D15B5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I, R </w:t>
            </w:r>
          </w:p>
        </w:tc>
      </w:tr>
      <w:tr w:rsidR="00156A6F" w14:paraId="69BA06E7" w14:textId="77777777">
        <w:trPr>
          <w:trHeight w:val="7283"/>
        </w:trPr>
        <w:tc>
          <w:tcPr>
            <w:tcW w:w="15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6" w:space="0"/>
            </w:tcBorders>
          </w:tcPr>
          <w:p w:rsidR="00156A6F" w:rsidRDefault="000E2DE3" w14:paraId="0D1D128A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1"/>
              </w:rPr>
              <w:t xml:space="preserve">Skills &amp; Abilities 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156A6F" w:rsidRDefault="000E2DE3" w14:paraId="2F5CFECB" w14:textId="77777777">
            <w:pPr>
              <w:numPr>
                <w:ilvl w:val="0"/>
                <w:numId w:val="4"/>
              </w:numPr>
              <w:spacing w:after="85" w:line="242" w:lineRule="auto"/>
              <w:ind w:hanging="360"/>
              <w:jc w:val="left"/>
            </w:pPr>
            <w:r>
              <w:rPr>
                <w:sz w:val="21"/>
              </w:rPr>
              <w:t xml:space="preserve">Values and encourages the contribution that students can make to their own learning. </w:t>
            </w:r>
          </w:p>
          <w:p w:rsidR="00156A6F" w:rsidRDefault="000E2DE3" w14:paraId="1DA7703D" w14:textId="77777777">
            <w:pPr>
              <w:numPr>
                <w:ilvl w:val="0"/>
                <w:numId w:val="4"/>
              </w:numPr>
              <w:spacing w:after="42" w:line="259" w:lineRule="auto"/>
              <w:ind w:hanging="360"/>
              <w:jc w:val="left"/>
            </w:pPr>
            <w:r>
              <w:rPr>
                <w:sz w:val="21"/>
              </w:rPr>
              <w:t xml:space="preserve">Likes and seeks to understand young people. </w:t>
            </w:r>
          </w:p>
          <w:p w:rsidR="00156A6F" w:rsidRDefault="000E2DE3" w14:paraId="3B899A5E" w14:textId="77777777">
            <w:pPr>
              <w:numPr>
                <w:ilvl w:val="0"/>
                <w:numId w:val="4"/>
              </w:numPr>
              <w:spacing w:after="42" w:line="259" w:lineRule="auto"/>
              <w:ind w:hanging="360"/>
              <w:jc w:val="left"/>
            </w:pPr>
            <w:r>
              <w:rPr>
                <w:sz w:val="21"/>
              </w:rPr>
              <w:t xml:space="preserve">Shares our belief that Every Child Matters. </w:t>
            </w:r>
          </w:p>
          <w:p w:rsidR="00156A6F" w:rsidRDefault="000E2DE3" w14:paraId="28F3E98F" w14:textId="77777777">
            <w:pPr>
              <w:numPr>
                <w:ilvl w:val="0"/>
                <w:numId w:val="4"/>
              </w:numPr>
              <w:spacing w:after="86" w:line="242" w:lineRule="auto"/>
              <w:ind w:hanging="360"/>
              <w:jc w:val="left"/>
            </w:pPr>
            <w:r>
              <w:rPr>
                <w:sz w:val="21"/>
              </w:rPr>
              <w:t xml:space="preserve">Demonstrates that mutual respect, challenge and praise are key to managing teacher /student relationships in the classroom. </w:t>
            </w:r>
          </w:p>
          <w:p w:rsidR="00156A6F" w:rsidRDefault="000E2DE3" w14:paraId="3053CB85" w14:textId="77777777">
            <w:pPr>
              <w:numPr>
                <w:ilvl w:val="0"/>
                <w:numId w:val="4"/>
              </w:numPr>
              <w:spacing w:after="42" w:line="259" w:lineRule="auto"/>
              <w:ind w:hanging="360"/>
              <w:jc w:val="left"/>
            </w:pPr>
            <w:r>
              <w:rPr>
                <w:sz w:val="21"/>
              </w:rPr>
              <w:t xml:space="preserve">Is able to (wants to) get the best from all students, regardless of ability. </w:t>
            </w:r>
          </w:p>
          <w:p w:rsidR="00156A6F" w:rsidRDefault="000E2DE3" w14:paraId="19B38C7A" w14:textId="77777777">
            <w:pPr>
              <w:numPr>
                <w:ilvl w:val="0"/>
                <w:numId w:val="4"/>
              </w:numPr>
              <w:spacing w:after="85" w:line="242" w:lineRule="auto"/>
              <w:ind w:hanging="360"/>
              <w:jc w:val="left"/>
            </w:pPr>
            <w:r>
              <w:rPr>
                <w:sz w:val="21"/>
              </w:rPr>
              <w:t>Contributes positively in their role as a mentor to t</w:t>
            </w:r>
            <w:r>
              <w:rPr>
                <w:sz w:val="21"/>
              </w:rPr>
              <w:t xml:space="preserve">he pastoral care of students. </w:t>
            </w:r>
          </w:p>
          <w:p w:rsidR="00156A6F" w:rsidRDefault="000E2DE3" w14:paraId="1820F206" w14:textId="77777777">
            <w:pPr>
              <w:numPr>
                <w:ilvl w:val="0"/>
                <w:numId w:val="4"/>
              </w:numPr>
              <w:spacing w:after="85" w:line="242" w:lineRule="auto"/>
              <w:ind w:hanging="360"/>
              <w:jc w:val="left"/>
            </w:pPr>
            <w:r>
              <w:rPr>
                <w:sz w:val="21"/>
              </w:rPr>
              <w:t>Able to assess students’ work effectively and</w:t>
            </w:r>
            <w:r>
              <w:rPr>
                <w:sz w:val="21"/>
              </w:rPr>
              <w:t xml:space="preserve"> within whole school and department guidelines. </w:t>
            </w:r>
          </w:p>
          <w:p w:rsidR="00156A6F" w:rsidRDefault="000E2DE3" w14:paraId="42F19184" w14:textId="77777777">
            <w:pPr>
              <w:numPr>
                <w:ilvl w:val="0"/>
                <w:numId w:val="4"/>
              </w:numPr>
              <w:spacing w:after="85" w:line="242" w:lineRule="auto"/>
              <w:ind w:hanging="360"/>
              <w:jc w:val="left"/>
            </w:pPr>
            <w:r>
              <w:rPr>
                <w:sz w:val="21"/>
              </w:rPr>
              <w:t xml:space="preserve">Able to set and assess purposeful home learning which </w:t>
            </w:r>
            <w:r>
              <w:rPr>
                <w:sz w:val="21"/>
              </w:rPr>
              <w:t>extends/reinforces students’ learning.</w:t>
            </w:r>
            <w:r>
              <w:rPr>
                <w:sz w:val="21"/>
              </w:rPr>
              <w:t xml:space="preserve"> </w:t>
            </w:r>
          </w:p>
          <w:p w:rsidR="00156A6F" w:rsidRDefault="000E2DE3" w14:paraId="48685DC7" w14:textId="77777777">
            <w:pPr>
              <w:numPr>
                <w:ilvl w:val="0"/>
                <w:numId w:val="4"/>
              </w:numPr>
              <w:spacing w:after="85" w:line="242" w:lineRule="auto"/>
              <w:ind w:hanging="360"/>
              <w:jc w:val="left"/>
            </w:pPr>
            <w:r>
              <w:rPr>
                <w:sz w:val="21"/>
              </w:rPr>
              <w:t xml:space="preserve">Is able to set professional targets, which are challenging and meet their own needs as well as those of the students and the school. </w:t>
            </w:r>
          </w:p>
          <w:p w:rsidR="00156A6F" w:rsidRDefault="000E2DE3" w14:paraId="66E2798D" w14:textId="77777777">
            <w:pPr>
              <w:numPr>
                <w:ilvl w:val="0"/>
                <w:numId w:val="4"/>
              </w:numPr>
              <w:spacing w:after="42" w:line="259" w:lineRule="auto"/>
              <w:ind w:hanging="360"/>
              <w:jc w:val="left"/>
            </w:pPr>
            <w:r>
              <w:rPr>
                <w:sz w:val="21"/>
              </w:rPr>
              <w:t xml:space="preserve">Is able to lead, in a variety of contexts, by example. </w:t>
            </w:r>
          </w:p>
          <w:p w:rsidR="00156A6F" w:rsidRDefault="000E2DE3" w14:paraId="195E0365" w14:textId="77777777">
            <w:pPr>
              <w:numPr>
                <w:ilvl w:val="0"/>
                <w:numId w:val="4"/>
              </w:numPr>
              <w:spacing w:after="42" w:line="259" w:lineRule="auto"/>
              <w:ind w:hanging="360"/>
              <w:jc w:val="left"/>
            </w:pPr>
            <w:r>
              <w:rPr>
                <w:sz w:val="21"/>
              </w:rPr>
              <w:t xml:space="preserve">Is committed to team work at all levels. </w:t>
            </w:r>
          </w:p>
          <w:p w:rsidR="00156A6F" w:rsidRDefault="000E2DE3" w14:paraId="46B5061E" w14:textId="77777777">
            <w:pPr>
              <w:numPr>
                <w:ilvl w:val="0"/>
                <w:numId w:val="4"/>
              </w:numPr>
              <w:spacing w:after="85" w:line="242" w:lineRule="auto"/>
              <w:ind w:hanging="360"/>
              <w:jc w:val="left"/>
            </w:pPr>
            <w:r>
              <w:rPr>
                <w:sz w:val="21"/>
              </w:rPr>
              <w:t>Can contribute creativel</w:t>
            </w:r>
            <w:r>
              <w:rPr>
                <w:sz w:val="21"/>
              </w:rPr>
              <w:t xml:space="preserve">y and knowledgeably to develop/evaluate schemes for learning. </w:t>
            </w:r>
          </w:p>
          <w:p w:rsidR="00156A6F" w:rsidRDefault="000E2DE3" w14:paraId="29B8913B" w14:textId="77777777">
            <w:pPr>
              <w:numPr>
                <w:ilvl w:val="0"/>
                <w:numId w:val="4"/>
              </w:numPr>
              <w:spacing w:after="85" w:line="242" w:lineRule="auto"/>
              <w:ind w:hanging="360"/>
              <w:jc w:val="left"/>
            </w:pPr>
            <w:r>
              <w:rPr>
                <w:sz w:val="21"/>
              </w:rPr>
              <w:t xml:space="preserve">Understands the importance of meeting deadlines and supporting others (colleagues) to do so. </w:t>
            </w:r>
          </w:p>
          <w:p w:rsidR="00156A6F" w:rsidRDefault="000E2DE3" w14:paraId="28A8403A" w14:textId="77777777">
            <w:pPr>
              <w:numPr>
                <w:ilvl w:val="0"/>
                <w:numId w:val="4"/>
              </w:numPr>
              <w:spacing w:after="85" w:line="242" w:lineRule="auto"/>
              <w:ind w:hanging="360"/>
              <w:jc w:val="left"/>
            </w:pPr>
            <w:r>
              <w:rPr>
                <w:sz w:val="21"/>
              </w:rPr>
              <w:t xml:space="preserve">Carries out all professional duties within whole school and department guidelines. </w:t>
            </w:r>
          </w:p>
          <w:p w:rsidR="00156A6F" w:rsidRDefault="000E2DE3" w14:paraId="59B4C8F6" w14:textId="77777777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rPr>
                <w:sz w:val="21"/>
              </w:rPr>
              <w:t>Feels able to c</w:t>
            </w:r>
            <w:r>
              <w:rPr>
                <w:sz w:val="21"/>
              </w:rPr>
              <w:t xml:space="preserve">ontribute positively and appropriately if they see the need for change in any aspect of school life at The Westwood Academy.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6" w:space="0"/>
            </w:tcBorders>
          </w:tcPr>
          <w:p w:rsidR="00156A6F" w:rsidRDefault="000E2DE3" w14:paraId="078E61AF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7C4621A8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298614E1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17DBD67B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67BFDEE2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46D678C4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2CE3C9ED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39C650F4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081C81E7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48B0258D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289D79A0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3C4FBC14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59EF13A5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43D18C9D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590C3D8C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45A20DE2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74FB71C3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6D483DCC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0777B3F9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16400A7C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31DF0546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53DA1A2E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712B490D" w14:textId="77777777">
            <w:pPr>
              <w:spacing w:after="22" w:line="259" w:lineRule="auto"/>
              <w:ind w:left="4" w:firstLine="0"/>
              <w:jc w:val="left"/>
            </w:pPr>
            <w:r>
              <w:rPr>
                <w:sz w:val="21"/>
              </w:rPr>
              <w:t xml:space="preserve">A, I, R </w:t>
            </w:r>
          </w:p>
          <w:p w:rsidR="00156A6F" w:rsidRDefault="000E2DE3" w14:paraId="249E589B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156A6F" w14:paraId="12A99DFC" w14:textId="77777777">
        <w:trPr>
          <w:trHeight w:val="1152"/>
        </w:trPr>
        <w:tc>
          <w:tcPr>
            <w:tcW w:w="1560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6" w:space="0"/>
            </w:tcBorders>
          </w:tcPr>
          <w:p w:rsidR="00156A6F" w:rsidRDefault="000E2DE3" w14:paraId="20A7A888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1"/>
              </w:rPr>
              <w:t xml:space="preserve">Qualities 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156A6F" w:rsidRDefault="000E2DE3" w14:paraId="5AF9305D" w14:textId="77777777">
            <w:pPr>
              <w:numPr>
                <w:ilvl w:val="0"/>
                <w:numId w:val="5"/>
              </w:numPr>
              <w:spacing w:after="85" w:line="242" w:lineRule="auto"/>
              <w:ind w:hanging="360"/>
              <w:jc w:val="left"/>
            </w:pPr>
            <w:r>
              <w:rPr>
                <w:sz w:val="21"/>
              </w:rPr>
              <w:t xml:space="preserve">Is flexible, committed and enthusiastic in their approach to the dynamics at the heart of an innovative school environment/culture. </w:t>
            </w:r>
          </w:p>
          <w:p w:rsidR="00156A6F" w:rsidRDefault="000E2DE3" w14:paraId="24C13A27" w14:textId="77777777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r>
              <w:rPr>
                <w:sz w:val="21"/>
              </w:rPr>
              <w:t xml:space="preserve">Strives constantly to better themselves as a professional. </w:t>
            </w:r>
          </w:p>
          <w:p w:rsidR="00156A6F" w:rsidRDefault="000E2DE3" w14:paraId="23E09FE5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6" w:space="0"/>
            </w:tcBorders>
          </w:tcPr>
          <w:p w:rsidR="00156A6F" w:rsidRDefault="000E2DE3" w14:paraId="7B62D0BB" w14:textId="77777777">
            <w:pPr>
              <w:spacing w:after="151" w:line="259" w:lineRule="auto"/>
              <w:ind w:left="4" w:firstLine="0"/>
              <w:jc w:val="left"/>
            </w:pPr>
            <w:r>
              <w:rPr>
                <w:sz w:val="21"/>
              </w:rPr>
              <w:t xml:space="preserve">I, R </w:t>
            </w:r>
          </w:p>
          <w:p w:rsidR="00156A6F" w:rsidRDefault="000E2DE3" w14:paraId="18EE8D26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I, R </w:t>
            </w:r>
          </w:p>
        </w:tc>
      </w:tr>
    </w:tbl>
    <w:p w:rsidR="00156A6F" w:rsidRDefault="000E2DE3" w14:paraId="101E8259" w14:textId="77777777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tbl>
      <w:tblPr>
        <w:tblStyle w:val="TableGrid"/>
        <w:tblW w:w="10060" w:type="dxa"/>
        <w:tblInd w:w="333" w:type="dxa"/>
        <w:tblCellMar>
          <w:top w:w="47" w:type="dxa"/>
          <w:left w:w="106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6943"/>
        <w:gridCol w:w="1559"/>
      </w:tblGrid>
      <w:tr w:rsidR="00156A6F" w14:paraId="6FF7521C" w14:textId="77777777">
        <w:trPr>
          <w:trHeight w:val="439"/>
        </w:trPr>
        <w:tc>
          <w:tcPr>
            <w:tcW w:w="1558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D9D9D9"/>
          </w:tcPr>
          <w:p w:rsidR="00156A6F" w:rsidRDefault="000E2DE3" w14:paraId="7D7B53D7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694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D9D9D9"/>
          </w:tcPr>
          <w:p w:rsidR="00156A6F" w:rsidRDefault="000E2DE3" w14:paraId="7F4C5231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 xml:space="preserve">Attributes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6" w:space="0"/>
            </w:tcBorders>
            <w:shd w:val="clear" w:color="auto" w:fill="D9D9D9"/>
          </w:tcPr>
          <w:p w:rsidR="00156A6F" w:rsidRDefault="000E2DE3" w14:paraId="2DFA2201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Measurement </w:t>
            </w:r>
          </w:p>
        </w:tc>
      </w:tr>
      <w:tr w:rsidR="00156A6F" w14:paraId="40B69205" w14:textId="77777777">
        <w:trPr>
          <w:trHeight w:val="2651"/>
        </w:trPr>
        <w:tc>
          <w:tcPr>
            <w:tcW w:w="1558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6" w:space="0"/>
            </w:tcBorders>
          </w:tcPr>
          <w:p w:rsidR="00156A6F" w:rsidRDefault="000E2DE3" w14:paraId="7E15DC87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1"/>
              </w:rPr>
              <w:t xml:space="preserve">Safeguarding </w:t>
            </w:r>
          </w:p>
        </w:tc>
        <w:tc>
          <w:tcPr>
            <w:tcW w:w="694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156A6F" w:rsidRDefault="000E2DE3" w14:paraId="27BA17A9" w14:textId="77777777">
            <w:pPr>
              <w:spacing w:after="0" w:line="241" w:lineRule="auto"/>
              <w:ind w:left="0" w:firstLine="0"/>
              <w:jc w:val="left"/>
            </w:pPr>
            <w:r>
              <w:rPr>
                <w:sz w:val="21"/>
              </w:rPr>
              <w:t xml:space="preserve">In addition to candidate’s ability to perform the duties of the post, the </w:t>
            </w:r>
            <w:r>
              <w:rPr>
                <w:sz w:val="21"/>
              </w:rPr>
              <w:t xml:space="preserve">interview will also explore issues relating to safeguarding and promoting the welfare of children including: </w:t>
            </w:r>
          </w:p>
          <w:p w:rsidR="00156A6F" w:rsidRDefault="000E2DE3" w14:paraId="292A8889" w14:textId="77777777">
            <w:pPr>
              <w:spacing w:after="25" w:line="259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156A6F" w:rsidRDefault="000E2DE3" w14:paraId="5FC4B6F3" w14:textId="77777777">
            <w:pPr>
              <w:numPr>
                <w:ilvl w:val="0"/>
                <w:numId w:val="6"/>
              </w:numPr>
              <w:spacing w:after="1" w:line="259" w:lineRule="auto"/>
              <w:ind w:hanging="360"/>
              <w:jc w:val="left"/>
            </w:pPr>
            <w:r>
              <w:rPr>
                <w:sz w:val="21"/>
              </w:rPr>
              <w:t xml:space="preserve">Motivation to work with children and young people; </w:t>
            </w:r>
          </w:p>
          <w:p w:rsidR="00156A6F" w:rsidRDefault="000E2DE3" w14:paraId="18AB778C" w14:textId="77777777">
            <w:pPr>
              <w:numPr>
                <w:ilvl w:val="0"/>
                <w:numId w:val="6"/>
              </w:numPr>
              <w:spacing w:after="44" w:line="242" w:lineRule="auto"/>
              <w:ind w:hanging="360"/>
              <w:jc w:val="left"/>
            </w:pPr>
            <w:r>
              <w:rPr>
                <w:sz w:val="21"/>
              </w:rPr>
              <w:t xml:space="preserve">Ability to form and maintain appropriate relationships and personal boundaries with children and young people; </w:t>
            </w:r>
          </w:p>
          <w:p w:rsidR="00156A6F" w:rsidRDefault="000E2DE3" w14:paraId="05160596" w14:textId="77777777">
            <w:pPr>
              <w:numPr>
                <w:ilvl w:val="0"/>
                <w:numId w:val="6"/>
              </w:numPr>
              <w:spacing w:after="1" w:line="259" w:lineRule="auto"/>
              <w:ind w:hanging="360"/>
              <w:jc w:val="left"/>
            </w:pPr>
            <w:r>
              <w:rPr>
                <w:sz w:val="21"/>
              </w:rPr>
              <w:t xml:space="preserve">Emotional resilience in working with challenging behaviours; and </w:t>
            </w:r>
          </w:p>
          <w:p w:rsidR="00156A6F" w:rsidRDefault="000E2DE3" w14:paraId="38E10929" w14:textId="77777777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sz w:val="21"/>
              </w:rPr>
              <w:t>Attitudes to use of author</w:t>
            </w:r>
            <w:r>
              <w:rPr>
                <w:sz w:val="21"/>
              </w:rPr>
              <w:t xml:space="preserve">ity and maintaining discipline. </w:t>
            </w:r>
          </w:p>
          <w:p w:rsidR="00156A6F" w:rsidRDefault="000E2DE3" w14:paraId="2C29302E" w14:textId="77777777">
            <w:pPr>
              <w:spacing w:after="0" w:line="259" w:lineRule="auto"/>
              <w:ind w:left="36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6" w:space="0"/>
            </w:tcBorders>
          </w:tcPr>
          <w:p w:rsidR="00156A6F" w:rsidRDefault="000E2DE3" w14:paraId="432A16B9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I, R </w:t>
            </w:r>
          </w:p>
        </w:tc>
      </w:tr>
      <w:tr w:rsidR="00156A6F" w14:paraId="4836FBEA" w14:textId="77777777">
        <w:trPr>
          <w:trHeight w:val="862"/>
        </w:trPr>
        <w:tc>
          <w:tcPr>
            <w:tcW w:w="1558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6" w:space="0"/>
            </w:tcBorders>
            <w:vAlign w:val="bottom"/>
          </w:tcPr>
          <w:p w:rsidR="00156A6F" w:rsidRDefault="000E2DE3" w14:paraId="370CA95A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1"/>
              </w:rPr>
              <w:t xml:space="preserve">Special </w:t>
            </w:r>
          </w:p>
          <w:p w:rsidR="00156A6F" w:rsidRDefault="000E2DE3" w14:paraId="7BC9ABDF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1"/>
              </w:rPr>
              <w:t xml:space="preserve">Requirements </w:t>
            </w:r>
          </w:p>
        </w:tc>
        <w:tc>
          <w:tcPr>
            <w:tcW w:w="694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156A6F" w:rsidRDefault="000E2DE3" w14:paraId="02D38379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 xml:space="preserve">Good health and attendance records. </w:t>
            </w:r>
          </w:p>
          <w:p w:rsidR="00156A6F" w:rsidRDefault="000E2DE3" w14:paraId="07677D5F" w14:textId="77777777">
            <w:pPr>
              <w:spacing w:after="0" w:line="259" w:lineRule="auto"/>
              <w:ind w:left="0" w:right="-39" w:firstLine="0"/>
              <w:jc w:val="left"/>
            </w:pPr>
            <w:r>
              <w:rPr>
                <w:sz w:val="21"/>
              </w:rPr>
              <w:t>This post is exempt from the provisions of the Rehabilitation of Offenders Act 19</w:t>
            </w:r>
          </w:p>
          <w:p w:rsidR="00156A6F" w:rsidRDefault="000E2DE3" w14:paraId="284152C6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 xml:space="preserve">An Enhanced Criminal Record Disclosure will be required prior to appointment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6" w:space="0"/>
            </w:tcBorders>
          </w:tcPr>
          <w:p w:rsidR="00156A6F" w:rsidRDefault="000E2DE3" w14:paraId="6D11354F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I, R </w:t>
            </w:r>
          </w:p>
        </w:tc>
      </w:tr>
      <w:tr w:rsidR="00156A6F" w14:paraId="6E48BE91" w14:textId="77777777">
        <w:trPr>
          <w:trHeight w:val="862"/>
        </w:trPr>
        <w:tc>
          <w:tcPr>
            <w:tcW w:w="1558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:rsidR="00156A6F" w:rsidRDefault="000E2DE3" w14:paraId="006B2AEF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1"/>
              </w:rPr>
              <w:t xml:space="preserve"> </w:t>
            </w:r>
          </w:p>
        </w:tc>
        <w:tc>
          <w:tcPr>
            <w:tcW w:w="694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156A6F" w:rsidRDefault="000E2DE3" w14:paraId="2A5ACE05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 xml:space="preserve">Please also note the Personal Qualities (EI) outlined in the Role Profile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6" w:space="0"/>
            </w:tcBorders>
          </w:tcPr>
          <w:p w:rsidR="00156A6F" w:rsidRDefault="000E2DE3" w14:paraId="789E5C52" w14:textId="77777777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I, R </w:t>
            </w:r>
          </w:p>
        </w:tc>
      </w:tr>
    </w:tbl>
    <w:p w:rsidR="00156A6F" w:rsidRDefault="000E2DE3" w14:paraId="77C3C42C" w14:textId="77777777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156A6F" w:rsidRDefault="000E2DE3" w14:paraId="2C49C3CC" w14:textId="77777777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156A6F" w:rsidRDefault="000E2DE3" w14:paraId="24E92DAC" w14:textId="77777777">
      <w:pPr>
        <w:spacing w:after="0" w:line="259" w:lineRule="auto"/>
        <w:ind w:left="422"/>
        <w:jc w:val="left"/>
      </w:pPr>
      <w:r>
        <w:rPr>
          <w:sz w:val="21"/>
        </w:rPr>
        <w:t xml:space="preserve">References </w:t>
      </w:r>
    </w:p>
    <w:p w:rsidR="00156A6F" w:rsidRDefault="000E2DE3" w14:paraId="2089DAAE" w14:textId="77777777">
      <w:pPr>
        <w:spacing w:after="0" w:line="259" w:lineRule="auto"/>
        <w:ind w:left="422"/>
        <w:jc w:val="left"/>
      </w:pPr>
      <w:r>
        <w:rPr>
          <w:sz w:val="21"/>
        </w:rPr>
        <w:t xml:space="preserve">The interview panel may take the opportunity to follow up any relevant issues arising from references during the interview. </w:t>
      </w:r>
    </w:p>
    <w:p w:rsidR="00156A6F" w:rsidRDefault="000E2DE3" w14:paraId="63970BB7" w14:textId="77777777">
      <w:pPr>
        <w:spacing w:after="0" w:line="259" w:lineRule="auto"/>
        <w:ind w:left="427" w:firstLine="0"/>
        <w:jc w:val="left"/>
      </w:pPr>
      <w:r>
        <w:rPr>
          <w:sz w:val="21"/>
        </w:rPr>
        <w:t xml:space="preserve"> </w:t>
      </w:r>
    </w:p>
    <w:p w:rsidR="00156A6F" w:rsidRDefault="000E2DE3" w14:paraId="34A968C3" w14:textId="77777777">
      <w:pPr>
        <w:spacing w:after="0" w:line="259" w:lineRule="auto"/>
        <w:ind w:left="427" w:firstLine="0"/>
        <w:jc w:val="left"/>
      </w:pPr>
      <w:r>
        <w:rPr>
          <w:sz w:val="21"/>
        </w:rPr>
        <w:t xml:space="preserve"> </w:t>
      </w:r>
    </w:p>
    <w:p w:rsidR="00156A6F" w:rsidRDefault="000E2DE3" w14:paraId="6224CF4A" w14:textId="77777777">
      <w:pPr>
        <w:spacing w:after="0" w:line="259" w:lineRule="auto"/>
        <w:ind w:left="422"/>
        <w:jc w:val="left"/>
      </w:pPr>
      <w:r>
        <w:rPr>
          <w:sz w:val="21"/>
        </w:rPr>
        <w:t xml:space="preserve">A = Application Form, I = Interviews, R = References. </w:t>
      </w:r>
    </w:p>
    <w:p w:rsidR="00156A6F" w:rsidRDefault="000E2DE3" w14:paraId="39312A8B" w14:textId="77777777">
      <w:pPr>
        <w:spacing w:after="0" w:line="259" w:lineRule="auto"/>
        <w:ind w:left="427" w:firstLine="0"/>
        <w:jc w:val="left"/>
      </w:pPr>
      <w:r>
        <w:rPr>
          <w:sz w:val="21"/>
        </w:rPr>
        <w:t xml:space="preserve"> </w:t>
      </w:r>
    </w:p>
    <w:p w:rsidR="00156A6F" w:rsidP="000E2DE3" w:rsidRDefault="000E2DE3" w14:paraId="2E39D61D" w14:textId="77777777">
      <w:pPr>
        <w:spacing w:after="0" w:line="259" w:lineRule="auto"/>
        <w:ind w:left="511" w:firstLine="0"/>
        <w:jc w:val="center"/>
      </w:pPr>
      <w:r>
        <w:rPr>
          <w:noProof/>
        </w:rPr>
        <w:drawing>
          <wp:inline distT="0" distB="0" distL="0" distR="0" wp14:anchorId="562C7B68" wp14:editId="038733FB">
            <wp:extent cx="3181350" cy="1504950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A6F">
      <w:footerReference w:type="even" r:id="rId12"/>
      <w:footerReference w:type="default" r:id="rId13"/>
      <w:footerReference w:type="first" r:id="rId14"/>
      <w:pgSz w:w="11906" w:h="16728" w:orient="portrait"/>
      <w:pgMar w:top="690" w:right="193" w:bottom="1520" w:left="720" w:header="720" w:footer="723" w:gutter="0"/>
      <w:cols w:space="720"/>
      <w:headerReference w:type="default" r:id="R3b4309a8bfbc4e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E2DE3" w14:paraId="01676253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0E2DE3" w14:paraId="3AADF3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156A6F" w:rsidRDefault="000E2DE3" w14:paraId="33F56012" w14:textId="77777777">
    <w:pPr>
      <w:spacing w:after="0" w:line="259" w:lineRule="auto"/>
      <w:ind w:left="0" w:right="585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6E71D0" wp14:editId="2810F3AF">
              <wp:simplePos x="0" y="0"/>
              <wp:positionH relativeFrom="page">
                <wp:posOffset>438912</wp:posOffset>
              </wp:positionH>
              <wp:positionV relativeFrom="page">
                <wp:posOffset>9788652</wp:posOffset>
              </wp:positionV>
              <wp:extent cx="6684010" cy="6096"/>
              <wp:effectExtent l="0" t="0" r="0" b="0"/>
              <wp:wrapSquare wrapText="bothSides"/>
              <wp:docPr id="7504" name="Group 75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6096"/>
                        <a:chOff x="0" y="0"/>
                        <a:chExt cx="6684010" cy="6096"/>
                      </a:xfrm>
                    </wpg:grpSpPr>
                    <wps:wsp>
                      <wps:cNvPr id="7782" name="Shape 7782"/>
                      <wps:cNvSpPr/>
                      <wps:spPr>
                        <a:xfrm>
                          <a:off x="0" y="0"/>
                          <a:ext cx="6684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9144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A48CBF8">
            <v:group id="Group 7504" style="width:526.3pt;height:0.47998pt;position:absolute;mso-position-horizontal-relative:page;mso-position-horizontal:absolute;margin-left:34.56pt;mso-position-vertical-relative:page;margin-top:770.76pt;" coordsize="66840,60">
              <v:shape id="Shape 7783" style="position:absolute;width:66840;height:91;left:0;top:0;" coordsize="6684010,9144" path="m0,0l6684010,0l6684010,9144l0,9144l0,0">
                <v:stroke on="false" weight="0pt" color="#000000" opacity="0" miterlimit="10" joinstyle="miter" endcap="flat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4"/>
      </w:rPr>
      <w:t>1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| </w:t>
    </w:r>
    <w:r>
      <w:rPr>
        <w:rFonts w:ascii="Times New Roman" w:hAnsi="Times New Roman" w:eastAsia="Times New Roman" w:cs="Times New Roman"/>
        <w:color w:val="7F7F7F"/>
        <w:sz w:val="24"/>
      </w:rPr>
      <w:t>P a g e</w:t>
    </w:r>
    <w:r>
      <w:rPr>
        <w:rFonts w:ascii="Times New Roman" w:hAnsi="Times New Roman" w:eastAsia="Times New Roman" w:cs="Times New Roman"/>
        <w:sz w:val="24"/>
      </w:rPr>
      <w:t xml:space="preserve"> </w:t>
    </w:r>
  </w:p>
  <w:p w:rsidR="00156A6F" w:rsidRDefault="000E2DE3" w14:paraId="677354B3" w14:textId="77777777">
    <w:pPr>
      <w:spacing w:after="0" w:line="259" w:lineRule="auto"/>
      <w:ind w:lef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156A6F" w:rsidRDefault="000E2DE3" w14:paraId="68EC8C95" w14:textId="77777777">
    <w:pPr>
      <w:spacing w:after="0" w:line="259" w:lineRule="auto"/>
      <w:ind w:left="0" w:right="585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61401E" wp14:editId="06E57F14">
              <wp:simplePos x="0" y="0"/>
              <wp:positionH relativeFrom="page">
                <wp:posOffset>438912</wp:posOffset>
              </wp:positionH>
              <wp:positionV relativeFrom="page">
                <wp:posOffset>9788652</wp:posOffset>
              </wp:positionV>
              <wp:extent cx="6684010" cy="6096"/>
              <wp:effectExtent l="0" t="0" r="0" b="0"/>
              <wp:wrapSquare wrapText="bothSides"/>
              <wp:docPr id="7489" name="Group 74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6096"/>
                        <a:chOff x="0" y="0"/>
                        <a:chExt cx="6684010" cy="6096"/>
                      </a:xfrm>
                    </wpg:grpSpPr>
                    <wps:wsp>
                      <wps:cNvPr id="7780" name="Shape 7780"/>
                      <wps:cNvSpPr/>
                      <wps:spPr>
                        <a:xfrm>
                          <a:off x="0" y="0"/>
                          <a:ext cx="6684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9144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525BDB0B">
            <v:group id="Group 7489" style="width:526.3pt;height:0.47998pt;position:absolute;mso-position-horizontal-relative:page;mso-position-horizontal:absolute;margin-left:34.56pt;mso-position-vertical-relative:page;margin-top:770.76pt;" coordsize="66840,60">
              <v:shape id="Shape 7781" style="position:absolute;width:66840;height:91;left:0;top:0;" coordsize="6684010,9144" path="m0,0l6684010,0l6684010,9144l0,9144l0,0">
                <v:stroke on="false" weight="0pt" color="#000000" opacity="0" miterlimit="10" joinstyle="miter" endcap="flat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4"/>
      </w:rPr>
      <w:t>1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| </w:t>
    </w:r>
    <w:r>
      <w:rPr>
        <w:rFonts w:ascii="Times New Roman" w:hAnsi="Times New Roman" w:eastAsia="Times New Roman" w:cs="Times New Roman"/>
        <w:color w:val="7F7F7F"/>
        <w:sz w:val="24"/>
      </w:rPr>
      <w:t>P a g e</w:t>
    </w:r>
    <w:r>
      <w:rPr>
        <w:rFonts w:ascii="Times New Roman" w:hAnsi="Times New Roman" w:eastAsia="Times New Roman" w:cs="Times New Roman"/>
        <w:sz w:val="24"/>
      </w:rPr>
      <w:t xml:space="preserve"> </w:t>
    </w:r>
  </w:p>
  <w:p w:rsidR="00156A6F" w:rsidRDefault="000E2DE3" w14:paraId="55DA216B" w14:textId="77777777">
    <w:pPr>
      <w:spacing w:after="0" w:line="259" w:lineRule="auto"/>
      <w:ind w:lef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156A6F" w:rsidRDefault="000E2DE3" w14:paraId="5381F05F" w14:textId="77777777">
    <w:pPr>
      <w:spacing w:after="0" w:line="259" w:lineRule="auto"/>
      <w:ind w:left="0" w:right="585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48D8A1" wp14:editId="5EAB56B7">
              <wp:simplePos x="0" y="0"/>
              <wp:positionH relativeFrom="page">
                <wp:posOffset>438912</wp:posOffset>
              </wp:positionH>
              <wp:positionV relativeFrom="page">
                <wp:posOffset>9788652</wp:posOffset>
              </wp:positionV>
              <wp:extent cx="6684010" cy="6096"/>
              <wp:effectExtent l="0" t="0" r="0" b="0"/>
              <wp:wrapSquare wrapText="bothSides"/>
              <wp:docPr id="7474" name="Group 74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6096"/>
                        <a:chOff x="0" y="0"/>
                        <a:chExt cx="6684010" cy="6096"/>
                      </a:xfrm>
                    </wpg:grpSpPr>
                    <wps:wsp>
                      <wps:cNvPr id="7778" name="Shape 7778"/>
                      <wps:cNvSpPr/>
                      <wps:spPr>
                        <a:xfrm>
                          <a:off x="0" y="0"/>
                          <a:ext cx="6684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9144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FA16843">
            <v:group id="Group 7474" style="width:526.3pt;height:0.47998pt;position:absolute;mso-position-horizontal-relative:page;mso-position-horizontal:absolute;margin-left:34.56pt;mso-position-vertical-relative:page;margin-top:770.76pt;" coordsize="66840,60">
              <v:shape id="Shape 7779" style="position:absolute;width:66840;height:91;left:0;top:0;" coordsize="6684010,9144" path="m0,0l6684010,0l6684010,9144l0,9144l0,0">
                <v:stroke on="false" weight="0pt" color="#000000" opacity="0" miterlimit="10" joinstyle="miter" endcap="flat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4"/>
      </w:rPr>
      <w:t>1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| </w:t>
    </w:r>
    <w:r>
      <w:rPr>
        <w:rFonts w:ascii="Times New Roman" w:hAnsi="Times New Roman" w:eastAsia="Times New Roman" w:cs="Times New Roman"/>
        <w:color w:val="7F7F7F"/>
        <w:sz w:val="24"/>
      </w:rPr>
      <w:t>P a g e</w:t>
    </w:r>
    <w:r>
      <w:rPr>
        <w:rFonts w:ascii="Times New Roman" w:hAnsi="Times New Roman" w:eastAsia="Times New Roman" w:cs="Times New Roman"/>
        <w:sz w:val="24"/>
      </w:rPr>
      <w:t xml:space="preserve"> </w:t>
    </w:r>
  </w:p>
  <w:p w:rsidR="00156A6F" w:rsidRDefault="000E2DE3" w14:paraId="3AEF3CE9" w14:textId="77777777">
    <w:pPr>
      <w:spacing w:after="0" w:line="259" w:lineRule="auto"/>
      <w:ind w:lef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E2DE3" w14:paraId="74E1C693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0E2DE3" w14:paraId="54BF56A5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60"/>
      <w:gridCol w:w="3660"/>
      <w:gridCol w:w="3660"/>
    </w:tblGrid>
    <w:tr w:rsidR="4C4BFF53" w:rsidTr="4C4BFF53" w14:paraId="4914D594">
      <w:trPr>
        <w:trHeight w:val="300"/>
      </w:trPr>
      <w:tc>
        <w:tcPr>
          <w:tcW w:w="3660" w:type="dxa"/>
          <w:tcMar/>
        </w:tcPr>
        <w:p w:rsidR="4C4BFF53" w:rsidP="4C4BFF53" w:rsidRDefault="4C4BFF53" w14:paraId="6961D5FA" w14:textId="3EB0653E">
          <w:pPr>
            <w:pStyle w:val="Header"/>
            <w:bidi w:val="0"/>
            <w:ind w:left="-115"/>
            <w:jc w:val="left"/>
          </w:pPr>
        </w:p>
      </w:tc>
      <w:tc>
        <w:tcPr>
          <w:tcW w:w="3660" w:type="dxa"/>
          <w:tcMar/>
        </w:tcPr>
        <w:p w:rsidR="4C4BFF53" w:rsidP="4C4BFF53" w:rsidRDefault="4C4BFF53" w14:paraId="25FB13E5" w14:textId="6A59704D">
          <w:pPr>
            <w:pStyle w:val="Header"/>
            <w:bidi w:val="0"/>
            <w:jc w:val="center"/>
          </w:pPr>
        </w:p>
      </w:tc>
      <w:tc>
        <w:tcPr>
          <w:tcW w:w="3660" w:type="dxa"/>
          <w:tcMar/>
        </w:tcPr>
        <w:p w:rsidR="4C4BFF53" w:rsidP="4C4BFF53" w:rsidRDefault="4C4BFF53" w14:paraId="76BDC492" w14:textId="29492415">
          <w:pPr>
            <w:pStyle w:val="Header"/>
            <w:bidi w:val="0"/>
            <w:ind w:right="-115"/>
            <w:jc w:val="right"/>
          </w:pPr>
        </w:p>
      </w:tc>
    </w:tr>
  </w:tbl>
  <w:p w:rsidR="4C4BFF53" w:rsidP="4C4BFF53" w:rsidRDefault="4C4BFF53" w14:paraId="50BC001F" w14:textId="78110FB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D3A01"/>
    <w:multiLevelType w:val="hybridMultilevel"/>
    <w:tmpl w:val="E8AE12DE"/>
    <w:lvl w:ilvl="0" w:tplc="4A7A8F8A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3A8ECB32">
      <w:start w:val="1"/>
      <w:numFmt w:val="bullet"/>
      <w:lvlText w:val="o"/>
      <w:lvlJc w:val="left"/>
      <w:pPr>
        <w:ind w:left="15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F558D2E0">
      <w:start w:val="1"/>
      <w:numFmt w:val="bullet"/>
      <w:lvlText w:val="▪"/>
      <w:lvlJc w:val="left"/>
      <w:pPr>
        <w:ind w:left="22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671057B4">
      <w:start w:val="1"/>
      <w:numFmt w:val="bullet"/>
      <w:lvlText w:val="•"/>
      <w:lvlJc w:val="left"/>
      <w:pPr>
        <w:ind w:left="29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187EF396">
      <w:start w:val="1"/>
      <w:numFmt w:val="bullet"/>
      <w:lvlText w:val="o"/>
      <w:lvlJc w:val="left"/>
      <w:pPr>
        <w:ind w:left="37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7BB67742">
      <w:start w:val="1"/>
      <w:numFmt w:val="bullet"/>
      <w:lvlText w:val="▪"/>
      <w:lvlJc w:val="left"/>
      <w:pPr>
        <w:ind w:left="44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82C8B358">
      <w:start w:val="1"/>
      <w:numFmt w:val="bullet"/>
      <w:lvlText w:val="•"/>
      <w:lvlJc w:val="left"/>
      <w:pPr>
        <w:ind w:left="51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B8D08CA4">
      <w:start w:val="1"/>
      <w:numFmt w:val="bullet"/>
      <w:lvlText w:val="o"/>
      <w:lvlJc w:val="left"/>
      <w:pPr>
        <w:ind w:left="58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F9CCD0D4">
      <w:start w:val="1"/>
      <w:numFmt w:val="bullet"/>
      <w:lvlText w:val="▪"/>
      <w:lvlJc w:val="left"/>
      <w:pPr>
        <w:ind w:left="65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B4559E8"/>
    <w:multiLevelType w:val="hybridMultilevel"/>
    <w:tmpl w:val="E84C3DCC"/>
    <w:lvl w:ilvl="0" w:tplc="275C4E0A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2D848554">
      <w:start w:val="1"/>
      <w:numFmt w:val="bullet"/>
      <w:lvlText w:val="o"/>
      <w:lvlJc w:val="left"/>
      <w:pPr>
        <w:ind w:left="15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4D0AC9A4">
      <w:start w:val="1"/>
      <w:numFmt w:val="bullet"/>
      <w:lvlText w:val="▪"/>
      <w:lvlJc w:val="left"/>
      <w:pPr>
        <w:ind w:left="22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2BF6F0B8">
      <w:start w:val="1"/>
      <w:numFmt w:val="bullet"/>
      <w:lvlText w:val="•"/>
      <w:lvlJc w:val="left"/>
      <w:pPr>
        <w:ind w:left="29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7208FBEA">
      <w:start w:val="1"/>
      <w:numFmt w:val="bullet"/>
      <w:lvlText w:val="o"/>
      <w:lvlJc w:val="left"/>
      <w:pPr>
        <w:ind w:left="37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C22A755E">
      <w:start w:val="1"/>
      <w:numFmt w:val="bullet"/>
      <w:lvlText w:val="▪"/>
      <w:lvlJc w:val="left"/>
      <w:pPr>
        <w:ind w:left="44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148CA610">
      <w:start w:val="1"/>
      <w:numFmt w:val="bullet"/>
      <w:lvlText w:val="•"/>
      <w:lvlJc w:val="left"/>
      <w:pPr>
        <w:ind w:left="51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45F8B71C">
      <w:start w:val="1"/>
      <w:numFmt w:val="bullet"/>
      <w:lvlText w:val="o"/>
      <w:lvlJc w:val="left"/>
      <w:pPr>
        <w:ind w:left="58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5748ED6C">
      <w:start w:val="1"/>
      <w:numFmt w:val="bullet"/>
      <w:lvlText w:val="▪"/>
      <w:lvlJc w:val="left"/>
      <w:pPr>
        <w:ind w:left="65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3CF0769F"/>
    <w:multiLevelType w:val="multilevel"/>
    <w:tmpl w:val="131EDC98"/>
    <w:lvl w:ilvl="0">
      <w:start w:val="1"/>
      <w:numFmt w:val="decimal"/>
      <w:lvlText w:val="%1."/>
      <w:lvlJc w:val="left"/>
      <w:pPr>
        <w:ind w:left="4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68C93002"/>
    <w:multiLevelType w:val="hybridMultilevel"/>
    <w:tmpl w:val="09149898"/>
    <w:lvl w:ilvl="0" w:tplc="78A485EE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6CB00504">
      <w:start w:val="1"/>
      <w:numFmt w:val="bullet"/>
      <w:lvlText w:val="o"/>
      <w:lvlJc w:val="left"/>
      <w:pPr>
        <w:ind w:left="15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DABE28D0">
      <w:start w:val="1"/>
      <w:numFmt w:val="bullet"/>
      <w:lvlText w:val="▪"/>
      <w:lvlJc w:val="left"/>
      <w:pPr>
        <w:ind w:left="22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F618881C">
      <w:start w:val="1"/>
      <w:numFmt w:val="bullet"/>
      <w:lvlText w:val="•"/>
      <w:lvlJc w:val="left"/>
      <w:pPr>
        <w:ind w:left="29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3038367E">
      <w:start w:val="1"/>
      <w:numFmt w:val="bullet"/>
      <w:lvlText w:val="o"/>
      <w:lvlJc w:val="left"/>
      <w:pPr>
        <w:ind w:left="37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0FE64AEE">
      <w:start w:val="1"/>
      <w:numFmt w:val="bullet"/>
      <w:lvlText w:val="▪"/>
      <w:lvlJc w:val="left"/>
      <w:pPr>
        <w:ind w:left="44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23D2AD72">
      <w:start w:val="1"/>
      <w:numFmt w:val="bullet"/>
      <w:lvlText w:val="•"/>
      <w:lvlJc w:val="left"/>
      <w:pPr>
        <w:ind w:left="51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771498B2">
      <w:start w:val="1"/>
      <w:numFmt w:val="bullet"/>
      <w:lvlText w:val="o"/>
      <w:lvlJc w:val="left"/>
      <w:pPr>
        <w:ind w:left="58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71FEC1AC">
      <w:start w:val="1"/>
      <w:numFmt w:val="bullet"/>
      <w:lvlText w:val="▪"/>
      <w:lvlJc w:val="left"/>
      <w:pPr>
        <w:ind w:left="65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70BA6D57"/>
    <w:multiLevelType w:val="hybridMultilevel"/>
    <w:tmpl w:val="BF581284"/>
    <w:lvl w:ilvl="0" w:tplc="D4486938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06D2ED3E">
      <w:start w:val="1"/>
      <w:numFmt w:val="bullet"/>
      <w:lvlText w:val="o"/>
      <w:lvlJc w:val="left"/>
      <w:pPr>
        <w:ind w:left="15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0638D7A2">
      <w:start w:val="1"/>
      <w:numFmt w:val="bullet"/>
      <w:lvlText w:val="▪"/>
      <w:lvlJc w:val="left"/>
      <w:pPr>
        <w:ind w:left="22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0FC65B5C">
      <w:start w:val="1"/>
      <w:numFmt w:val="bullet"/>
      <w:lvlText w:val="•"/>
      <w:lvlJc w:val="left"/>
      <w:pPr>
        <w:ind w:left="29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62908456">
      <w:start w:val="1"/>
      <w:numFmt w:val="bullet"/>
      <w:lvlText w:val="o"/>
      <w:lvlJc w:val="left"/>
      <w:pPr>
        <w:ind w:left="37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45F89194">
      <w:start w:val="1"/>
      <w:numFmt w:val="bullet"/>
      <w:lvlText w:val="▪"/>
      <w:lvlJc w:val="left"/>
      <w:pPr>
        <w:ind w:left="44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5D38A814">
      <w:start w:val="1"/>
      <w:numFmt w:val="bullet"/>
      <w:lvlText w:val="•"/>
      <w:lvlJc w:val="left"/>
      <w:pPr>
        <w:ind w:left="51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7A188A86">
      <w:start w:val="1"/>
      <w:numFmt w:val="bullet"/>
      <w:lvlText w:val="o"/>
      <w:lvlJc w:val="left"/>
      <w:pPr>
        <w:ind w:left="58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A25AFB58">
      <w:start w:val="1"/>
      <w:numFmt w:val="bullet"/>
      <w:lvlText w:val="▪"/>
      <w:lvlJc w:val="left"/>
      <w:pPr>
        <w:ind w:left="65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7E5B4ED0"/>
    <w:multiLevelType w:val="hybridMultilevel"/>
    <w:tmpl w:val="9EC21992"/>
    <w:lvl w:ilvl="0" w:tplc="5F9A1F76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6B4EE7D6">
      <w:start w:val="1"/>
      <w:numFmt w:val="bullet"/>
      <w:lvlText w:val="o"/>
      <w:lvlJc w:val="left"/>
      <w:pPr>
        <w:ind w:left="15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A4CA6530">
      <w:start w:val="1"/>
      <w:numFmt w:val="bullet"/>
      <w:lvlText w:val="▪"/>
      <w:lvlJc w:val="left"/>
      <w:pPr>
        <w:ind w:left="22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55681286">
      <w:start w:val="1"/>
      <w:numFmt w:val="bullet"/>
      <w:lvlText w:val="•"/>
      <w:lvlJc w:val="left"/>
      <w:pPr>
        <w:ind w:left="29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1F5694DA">
      <w:start w:val="1"/>
      <w:numFmt w:val="bullet"/>
      <w:lvlText w:val="o"/>
      <w:lvlJc w:val="left"/>
      <w:pPr>
        <w:ind w:left="37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E2269158">
      <w:start w:val="1"/>
      <w:numFmt w:val="bullet"/>
      <w:lvlText w:val="▪"/>
      <w:lvlJc w:val="left"/>
      <w:pPr>
        <w:ind w:left="44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5E86C85E">
      <w:start w:val="1"/>
      <w:numFmt w:val="bullet"/>
      <w:lvlText w:val="•"/>
      <w:lvlJc w:val="left"/>
      <w:pPr>
        <w:ind w:left="51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3F6A1B54">
      <w:start w:val="1"/>
      <w:numFmt w:val="bullet"/>
      <w:lvlText w:val="o"/>
      <w:lvlJc w:val="left"/>
      <w:pPr>
        <w:ind w:left="58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DCB21A2A">
      <w:start w:val="1"/>
      <w:numFmt w:val="bullet"/>
      <w:lvlText w:val="▪"/>
      <w:lvlJc w:val="left"/>
      <w:pPr>
        <w:ind w:left="65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6F"/>
    <w:rsid w:val="000E2DE3"/>
    <w:rsid w:val="00156A6F"/>
    <w:rsid w:val="4C4BF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E814"/>
  <w15:docId w15:val="{737CAC43-3E71-4414-BF09-B534BE60F3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4" w:line="250" w:lineRule="auto"/>
      <w:ind w:left="10" w:hanging="10"/>
      <w:jc w:val="both"/>
    </w:pPr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6509"/>
      <w:jc w:val="right"/>
      <w:outlineLvl w:val="0"/>
    </w:pPr>
    <w:rPr>
      <w:rFonts w:ascii="Calibri" w:hAnsi="Calibri" w:eastAsia="Calibri" w:cs="Calibri"/>
      <w:color w:val="000000"/>
      <w:sz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color w:val="000000"/>
      <w:sz w:val="24"/>
      <w:u w:val="single" w:color="000000"/>
    </w:rPr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header" Target="header.xml" Id="R3b4309a8bfbc4e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D1F9306F90149BDEB345DB7250694" ma:contentTypeVersion="12" ma:contentTypeDescription="Create a new document." ma:contentTypeScope="" ma:versionID="05850d1070dcc138db89425820bc3121">
  <xsd:schema xmlns:xsd="http://www.w3.org/2001/XMLSchema" xmlns:xs="http://www.w3.org/2001/XMLSchema" xmlns:p="http://schemas.microsoft.com/office/2006/metadata/properties" xmlns:ns2="18ecca7b-2dce-4484-9322-e4fe37850ab1" xmlns:ns3="15620b8e-af35-42f1-a045-62ddf2c9da16" targetNamespace="http://schemas.microsoft.com/office/2006/metadata/properties" ma:root="true" ma:fieldsID="773602c258a199f5d0f1362d586b73ce" ns2:_="" ns3:_="">
    <xsd:import namespace="18ecca7b-2dce-4484-9322-e4fe37850ab1"/>
    <xsd:import namespace="15620b8e-af35-42f1-a045-62ddf2c9d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cca7b-2dce-4484-9322-e4fe37850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efdca5-9ed4-4f56-9069-ba450494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20b8e-af35-42f1-a045-62ddf2c9da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e0cbee-56c3-4dce-a6a2-93716746a285}" ma:internalName="TaxCatchAll" ma:showField="CatchAllData" ma:web="15620b8e-af35-42f1-a045-62ddf2c9d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20b8e-af35-42f1-a045-62ddf2c9da16" xsi:nil="true"/>
    <lcf76f155ced4ddcb4097134ff3c332f xmlns="18ecca7b-2dce-4484-9322-e4fe37850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7B4976-DF09-41CC-BC6C-A834DC55CA8A}"/>
</file>

<file path=customXml/itemProps2.xml><?xml version="1.0" encoding="utf-8"?>
<ds:datastoreItem xmlns:ds="http://schemas.openxmlformats.org/officeDocument/2006/customXml" ds:itemID="{A95EEC78-A13C-437D-81C5-639C325AA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C0134-E4F3-4CC6-B739-C90417172FA8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15620b8e-af35-42f1-a045-62ddf2c9da16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8ecca7b-2dce-4484-9322-e4fe37850ab1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outlines September 1998/for Joe Pajak</dc:title>
  <dc:subject/>
  <dc:creator>Ernulf School</dc:creator>
  <cp:keywords/>
  <cp:lastModifiedBy>C. Blandford</cp:lastModifiedBy>
  <cp:revision>3</cp:revision>
  <dcterms:created xsi:type="dcterms:W3CDTF">2024-02-05T15:24:00Z</dcterms:created>
  <dcterms:modified xsi:type="dcterms:W3CDTF">2024-02-06T12:35:47Z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0x010100C5ED1F9306F90149BDEB345DB7250694</vt:lpwstr>
  </property>
  <property fmtid="{D5CDD505-2E9C-101B-9397-08002B2CF9AE}" pid="3" name="MediaServiceImageTags">
    <vt:lpwstr/>
  </property>
</Properties>
</file>