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67" w:type="dxa"/>
        <w:tblInd w:w="-998" w:type="dxa"/>
        <w:tblLook w:val="04A0" w:firstRow="1" w:lastRow="0" w:firstColumn="1" w:lastColumn="0" w:noHBand="0" w:noVBand="1"/>
      </w:tblPr>
      <w:tblGrid>
        <w:gridCol w:w="4945"/>
        <w:gridCol w:w="6622"/>
      </w:tblGrid>
      <w:tr w:rsidR="00B52CEB" w14:paraId="429B364D" w14:textId="77777777" w:rsidTr="00EF6F64">
        <w:tc>
          <w:tcPr>
            <w:tcW w:w="4945" w:type="dxa"/>
          </w:tcPr>
          <w:p w14:paraId="4F37E6BE" w14:textId="77777777" w:rsidR="00B52CEB" w:rsidRDefault="00B52CEB">
            <w:r>
              <w:rPr>
                <w:noProof/>
                <w:lang w:eastAsia="en-GB"/>
              </w:rPr>
              <w:drawing>
                <wp:inline distT="0" distB="0" distL="0" distR="0" wp14:anchorId="349B2AAF" wp14:editId="12BAB465">
                  <wp:extent cx="135255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c Logo High 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306129AE" w14:textId="09BEC1BE" w:rsidR="00B52CEB" w:rsidRDefault="00B52CEB" w:rsidP="0099716C"/>
        </w:tc>
        <w:tc>
          <w:tcPr>
            <w:tcW w:w="6622" w:type="dxa"/>
          </w:tcPr>
          <w:p w14:paraId="094903F0" w14:textId="2AF901C7" w:rsidR="00282C6C" w:rsidRPr="001877D3" w:rsidRDefault="001877D3">
            <w:pPr>
              <w:rPr>
                <w:b/>
                <w:color w:val="0070C0"/>
                <w:sz w:val="32"/>
                <w:szCs w:val="32"/>
                <w:u w:val="single"/>
              </w:rPr>
            </w:pPr>
            <w:r w:rsidRPr="001877D3">
              <w:rPr>
                <w:b/>
                <w:color w:val="0070C0"/>
                <w:sz w:val="32"/>
                <w:szCs w:val="32"/>
                <w:u w:val="single"/>
              </w:rPr>
              <w:t xml:space="preserve">External </w:t>
            </w:r>
            <w:r w:rsidR="00282C6C" w:rsidRPr="001877D3">
              <w:rPr>
                <w:b/>
                <w:color w:val="0070C0"/>
                <w:sz w:val="32"/>
                <w:szCs w:val="32"/>
                <w:u w:val="single"/>
              </w:rPr>
              <w:t>Job Advertisement</w:t>
            </w:r>
          </w:p>
          <w:p w14:paraId="5128D358" w14:textId="1CFB0155" w:rsidR="00B52CEB" w:rsidRPr="00B52CEB" w:rsidRDefault="00B52CEB">
            <w:pPr>
              <w:rPr>
                <w:color w:val="0070C0"/>
                <w:sz w:val="32"/>
                <w:szCs w:val="32"/>
              </w:rPr>
            </w:pPr>
            <w:r w:rsidRPr="00B52CEB">
              <w:rPr>
                <w:color w:val="0070C0"/>
                <w:sz w:val="32"/>
                <w:szCs w:val="32"/>
              </w:rPr>
              <w:t xml:space="preserve">East SILC </w:t>
            </w:r>
          </w:p>
          <w:p w14:paraId="2640C9E9" w14:textId="77777777" w:rsidR="00B52CEB" w:rsidRPr="00B52CEB" w:rsidRDefault="00B52CEB">
            <w:pPr>
              <w:rPr>
                <w:color w:val="0070C0"/>
                <w:sz w:val="32"/>
                <w:szCs w:val="32"/>
              </w:rPr>
            </w:pPr>
            <w:proofErr w:type="spellStart"/>
            <w:r w:rsidRPr="00B52CEB">
              <w:rPr>
                <w:color w:val="0070C0"/>
                <w:sz w:val="32"/>
                <w:szCs w:val="32"/>
              </w:rPr>
              <w:t>Hollin</w:t>
            </w:r>
            <w:proofErr w:type="spellEnd"/>
            <w:r w:rsidRPr="00B52CEB">
              <w:rPr>
                <w:color w:val="0070C0"/>
                <w:sz w:val="32"/>
                <w:szCs w:val="32"/>
              </w:rPr>
              <w:t xml:space="preserve"> Hill Drive,</w:t>
            </w:r>
          </w:p>
          <w:p w14:paraId="1E8EBB8D" w14:textId="77777777" w:rsidR="00B52CEB" w:rsidRPr="00B52CEB" w:rsidRDefault="00B52CEB">
            <w:pPr>
              <w:rPr>
                <w:color w:val="0070C0"/>
                <w:sz w:val="32"/>
                <w:szCs w:val="32"/>
              </w:rPr>
            </w:pPr>
            <w:r w:rsidRPr="00B52CEB">
              <w:rPr>
                <w:color w:val="0070C0"/>
                <w:sz w:val="32"/>
                <w:szCs w:val="32"/>
              </w:rPr>
              <w:t xml:space="preserve">Leeds, </w:t>
            </w:r>
          </w:p>
          <w:p w14:paraId="64BDC3C5" w14:textId="77777777" w:rsidR="00B52CEB" w:rsidRPr="00B52CEB" w:rsidRDefault="00B52CEB">
            <w:pPr>
              <w:rPr>
                <w:color w:val="0070C0"/>
                <w:sz w:val="32"/>
                <w:szCs w:val="32"/>
              </w:rPr>
            </w:pPr>
            <w:r w:rsidRPr="00B52CEB">
              <w:rPr>
                <w:color w:val="0070C0"/>
                <w:sz w:val="32"/>
                <w:szCs w:val="32"/>
              </w:rPr>
              <w:t>LS8 2PW</w:t>
            </w:r>
          </w:p>
          <w:p w14:paraId="5F0C5B91" w14:textId="77777777" w:rsidR="00B52CEB" w:rsidRPr="00B52CEB" w:rsidRDefault="00B52CEB">
            <w:pPr>
              <w:rPr>
                <w:color w:val="0070C0"/>
                <w:sz w:val="32"/>
                <w:szCs w:val="32"/>
              </w:rPr>
            </w:pPr>
            <w:r w:rsidRPr="00B52CEB">
              <w:rPr>
                <w:color w:val="0070C0"/>
                <w:sz w:val="32"/>
                <w:szCs w:val="32"/>
              </w:rPr>
              <w:t>Tel: 0113 2930236</w:t>
            </w:r>
          </w:p>
          <w:p w14:paraId="7821C54E" w14:textId="77777777" w:rsidR="00B52CEB" w:rsidRDefault="00006963">
            <w:hyperlink r:id="rId9" w:history="1">
              <w:r w:rsidR="00B52CEB" w:rsidRPr="00B52CEB">
                <w:rPr>
                  <w:color w:val="0070C0"/>
                  <w:sz w:val="32"/>
                  <w:szCs w:val="32"/>
                </w:rPr>
                <w:t>www.eastsilc.org</w:t>
              </w:r>
            </w:hyperlink>
            <w:r w:rsidR="00B52CEB" w:rsidRPr="00B52CEB">
              <w:rPr>
                <w:color w:val="0070C0"/>
              </w:rPr>
              <w:t xml:space="preserve"> </w:t>
            </w:r>
          </w:p>
        </w:tc>
      </w:tr>
      <w:tr w:rsidR="00B52CEB" w14:paraId="7FC17536" w14:textId="77777777" w:rsidTr="00EF6F64">
        <w:trPr>
          <w:trHeight w:val="1247"/>
        </w:trPr>
        <w:tc>
          <w:tcPr>
            <w:tcW w:w="11567" w:type="dxa"/>
            <w:gridSpan w:val="2"/>
            <w:shd w:val="clear" w:color="auto" w:fill="4472C4" w:themeFill="accent5"/>
          </w:tcPr>
          <w:tbl>
            <w:tblPr>
              <w:tblStyle w:val="TableGrid"/>
              <w:tblW w:w="11341" w:type="dxa"/>
              <w:tblLook w:val="04A0" w:firstRow="1" w:lastRow="0" w:firstColumn="1" w:lastColumn="0" w:noHBand="0" w:noVBand="1"/>
            </w:tblPr>
            <w:tblGrid>
              <w:gridCol w:w="3545"/>
              <w:gridCol w:w="7796"/>
            </w:tblGrid>
            <w:tr w:rsidR="0060192D" w:rsidRPr="00A328B6" w14:paraId="75992A89" w14:textId="77777777" w:rsidTr="00CC4991">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cPr>
                <w:p w14:paraId="4A606BE8" w14:textId="77777777" w:rsidR="0060192D" w:rsidRPr="00A328B6" w:rsidRDefault="0060192D" w:rsidP="0060192D">
                  <w:pPr>
                    <w:rPr>
                      <w:color w:val="FFFFFF" w:themeColor="background1"/>
                      <w:sz w:val="32"/>
                      <w:szCs w:val="32"/>
                    </w:rPr>
                  </w:pPr>
                  <w:r w:rsidRPr="00A328B6">
                    <w:rPr>
                      <w:color w:val="FFFFFF" w:themeColor="background1"/>
                      <w:sz w:val="32"/>
                      <w:szCs w:val="32"/>
                    </w:rPr>
                    <w:t xml:space="preserve">Post:   </w:t>
                  </w:r>
                </w:p>
              </w:tc>
              <w:tc>
                <w:tcPr>
                  <w:tcW w:w="7796" w:type="dxa"/>
                  <w:tcBorders>
                    <w:top w:val="single" w:sz="4" w:space="0" w:color="auto"/>
                    <w:left w:val="single" w:sz="4" w:space="0" w:color="auto"/>
                    <w:bottom w:val="single" w:sz="4" w:space="0" w:color="auto"/>
                    <w:right w:val="single" w:sz="4" w:space="0" w:color="auto"/>
                  </w:tcBorders>
                  <w:shd w:val="clear" w:color="auto" w:fill="4472C4" w:themeFill="accent5"/>
                </w:tcPr>
                <w:p w14:paraId="701876F9" w14:textId="5BCFF369" w:rsidR="0060192D" w:rsidRPr="00A328B6" w:rsidRDefault="00E736B1" w:rsidP="003551B4">
                  <w:pPr>
                    <w:rPr>
                      <w:sz w:val="32"/>
                      <w:szCs w:val="32"/>
                    </w:rPr>
                  </w:pPr>
                  <w:r>
                    <w:rPr>
                      <w:color w:val="FFFFFF" w:themeColor="background1"/>
                      <w:sz w:val="32"/>
                      <w:szCs w:val="32"/>
                    </w:rPr>
                    <w:t xml:space="preserve">Teacher of </w:t>
                  </w:r>
                  <w:r w:rsidR="00195392">
                    <w:rPr>
                      <w:color w:val="FFFFFF" w:themeColor="background1"/>
                      <w:sz w:val="32"/>
                      <w:szCs w:val="32"/>
                    </w:rPr>
                    <w:t>mathematics</w:t>
                  </w:r>
                  <w:r>
                    <w:rPr>
                      <w:color w:val="FFFFFF" w:themeColor="background1"/>
                      <w:sz w:val="32"/>
                      <w:szCs w:val="32"/>
                    </w:rPr>
                    <w:t xml:space="preserve"> (Secondary)</w:t>
                  </w:r>
                  <w:r w:rsidR="005A145F">
                    <w:rPr>
                      <w:color w:val="FFFFFF" w:themeColor="background1"/>
                      <w:sz w:val="32"/>
                      <w:szCs w:val="32"/>
                    </w:rPr>
                    <w:t xml:space="preserve"> </w:t>
                  </w:r>
                </w:p>
              </w:tc>
            </w:tr>
            <w:tr w:rsidR="0060192D" w:rsidRPr="00A328B6" w14:paraId="7A87D19E" w14:textId="77777777" w:rsidTr="00CC4991">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1001C22F" w14:textId="77777777" w:rsidR="0060192D" w:rsidRPr="00A328B6" w:rsidRDefault="0060192D" w:rsidP="0060192D">
                  <w:pPr>
                    <w:rPr>
                      <w:color w:val="FFFFFF" w:themeColor="background1"/>
                      <w:sz w:val="32"/>
                      <w:szCs w:val="32"/>
                    </w:rPr>
                  </w:pPr>
                  <w:r w:rsidRPr="00A328B6">
                    <w:rPr>
                      <w:color w:val="FFFFFF" w:themeColor="background1"/>
                      <w:sz w:val="32"/>
                      <w:szCs w:val="32"/>
                    </w:rPr>
                    <w:t xml:space="preserve">Salary Details: </w:t>
                  </w:r>
                </w:p>
              </w:tc>
              <w:tc>
                <w:tcPr>
                  <w:tcW w:w="7796" w:type="dxa"/>
                  <w:tcBorders>
                    <w:top w:val="single" w:sz="4" w:space="0" w:color="auto"/>
                    <w:left w:val="single" w:sz="4" w:space="0" w:color="auto"/>
                    <w:bottom w:val="single" w:sz="4" w:space="0" w:color="auto"/>
                    <w:right w:val="single" w:sz="4" w:space="0" w:color="auto"/>
                  </w:tcBorders>
                  <w:shd w:val="clear" w:color="auto" w:fill="4472C4" w:themeFill="accent5"/>
                </w:tcPr>
                <w:p w14:paraId="2E8334A8" w14:textId="4DAFAADF" w:rsidR="0060192D" w:rsidRPr="00A328B6" w:rsidRDefault="0060192D" w:rsidP="00D57C08">
                  <w:pPr>
                    <w:rPr>
                      <w:color w:val="FFFFFF" w:themeColor="background1"/>
                      <w:sz w:val="32"/>
                      <w:szCs w:val="32"/>
                    </w:rPr>
                  </w:pPr>
                  <w:r>
                    <w:rPr>
                      <w:color w:val="FFFFFF" w:themeColor="background1"/>
                      <w:sz w:val="32"/>
                      <w:szCs w:val="32"/>
                    </w:rPr>
                    <w:t>MPS</w:t>
                  </w:r>
                  <w:r w:rsidR="00D57C08">
                    <w:rPr>
                      <w:color w:val="FFFFFF" w:themeColor="background1"/>
                      <w:sz w:val="32"/>
                      <w:szCs w:val="32"/>
                    </w:rPr>
                    <w:t>/UPS</w:t>
                  </w:r>
                  <w:r>
                    <w:rPr>
                      <w:color w:val="FFFFFF" w:themeColor="background1"/>
                      <w:sz w:val="32"/>
                      <w:szCs w:val="32"/>
                    </w:rPr>
                    <w:t xml:space="preserve"> &amp; SEN point </w:t>
                  </w:r>
                </w:p>
              </w:tc>
            </w:tr>
            <w:tr w:rsidR="0060192D" w:rsidRPr="00A328B6" w14:paraId="1CAD557F" w14:textId="77777777" w:rsidTr="00CC4991">
              <w:trPr>
                <w:trHeight w:val="397"/>
              </w:trPr>
              <w:tc>
                <w:tcPr>
                  <w:tcW w:w="3545" w:type="dxa"/>
                  <w:tcBorders>
                    <w:top w:val="single" w:sz="4" w:space="0" w:color="auto"/>
                    <w:left w:val="single" w:sz="4" w:space="0" w:color="auto"/>
                    <w:bottom w:val="single" w:sz="4" w:space="0" w:color="auto"/>
                    <w:right w:val="single" w:sz="4" w:space="0" w:color="auto"/>
                  </w:tcBorders>
                  <w:shd w:val="clear" w:color="auto" w:fill="4472C4" w:themeFill="accent5"/>
                </w:tcPr>
                <w:p w14:paraId="47818A44" w14:textId="77777777" w:rsidR="0060192D" w:rsidRPr="00A328B6" w:rsidRDefault="0060192D" w:rsidP="0060192D">
                  <w:pPr>
                    <w:rPr>
                      <w:color w:val="FFFFFF" w:themeColor="background1"/>
                      <w:sz w:val="32"/>
                      <w:szCs w:val="32"/>
                    </w:rPr>
                  </w:pPr>
                  <w:r w:rsidRPr="00A328B6">
                    <w:rPr>
                      <w:color w:val="FFFFFF" w:themeColor="background1"/>
                      <w:sz w:val="32"/>
                      <w:szCs w:val="32"/>
                    </w:rPr>
                    <w:t xml:space="preserve">Hours: </w:t>
                  </w:r>
                </w:p>
              </w:tc>
              <w:tc>
                <w:tcPr>
                  <w:tcW w:w="7796" w:type="dxa"/>
                  <w:tcBorders>
                    <w:top w:val="single" w:sz="4" w:space="0" w:color="auto"/>
                    <w:left w:val="single" w:sz="4" w:space="0" w:color="auto"/>
                    <w:bottom w:val="single" w:sz="4" w:space="0" w:color="auto"/>
                    <w:right w:val="single" w:sz="4" w:space="0" w:color="auto"/>
                  </w:tcBorders>
                  <w:shd w:val="clear" w:color="auto" w:fill="4472C4" w:themeFill="accent5"/>
                </w:tcPr>
                <w:p w14:paraId="4FA233E2" w14:textId="21272761" w:rsidR="008D7BF8" w:rsidRPr="00A328B6" w:rsidRDefault="003645F1" w:rsidP="003645F1">
                  <w:pPr>
                    <w:rPr>
                      <w:color w:val="FFFFFF" w:themeColor="background1"/>
                      <w:sz w:val="32"/>
                      <w:szCs w:val="32"/>
                    </w:rPr>
                  </w:pPr>
                  <w:r>
                    <w:rPr>
                      <w:color w:val="FFFFFF" w:themeColor="background1"/>
                      <w:sz w:val="32"/>
                      <w:szCs w:val="32"/>
                    </w:rPr>
                    <w:t>Full time</w:t>
                  </w:r>
                  <w:r w:rsidR="008D7BF8">
                    <w:rPr>
                      <w:color w:val="FFFFFF" w:themeColor="background1"/>
                      <w:sz w:val="32"/>
                      <w:szCs w:val="32"/>
                    </w:rPr>
                    <w:t xml:space="preserve"> </w:t>
                  </w:r>
                  <w:r w:rsidR="003551B4">
                    <w:rPr>
                      <w:color w:val="FFFFFF" w:themeColor="background1"/>
                      <w:sz w:val="32"/>
                      <w:szCs w:val="32"/>
                    </w:rPr>
                    <w:t>- Permanent</w:t>
                  </w:r>
                </w:p>
              </w:tc>
            </w:tr>
          </w:tbl>
          <w:p w14:paraId="6AB6BEC5" w14:textId="327CEC59" w:rsidR="00B52CEB" w:rsidRDefault="00B52CEB" w:rsidP="002A6666"/>
        </w:tc>
      </w:tr>
      <w:tr w:rsidR="00B52CEB" w14:paraId="012C3A8A" w14:textId="77777777" w:rsidTr="00EF6F64">
        <w:tc>
          <w:tcPr>
            <w:tcW w:w="11567" w:type="dxa"/>
            <w:gridSpan w:val="2"/>
          </w:tcPr>
          <w:p w14:paraId="3BBA9D2A" w14:textId="6DF395D5" w:rsidR="008D7BF8" w:rsidRPr="003C7788" w:rsidRDefault="00E1707F" w:rsidP="003645F1">
            <w:r w:rsidRPr="00A50BD2">
              <w:rPr>
                <w:rFonts w:cs="Arial"/>
                <w:sz w:val="24"/>
                <w:szCs w:val="24"/>
              </w:rPr>
              <w:t xml:space="preserve">The East Specialist Inclusive Learning Centre (SILC) is a 2-19 generic special school with </w:t>
            </w:r>
            <w:r>
              <w:rPr>
                <w:rFonts w:cs="Arial"/>
                <w:sz w:val="24"/>
                <w:szCs w:val="24"/>
              </w:rPr>
              <w:t>426</w:t>
            </w:r>
            <w:r w:rsidRPr="00A50BD2">
              <w:rPr>
                <w:rFonts w:cs="Arial"/>
                <w:sz w:val="24"/>
                <w:szCs w:val="24"/>
              </w:rPr>
              <w:t xml:space="preserve"> pupils on roll. All our pupils have special learning needs and some have physical/ medical difficulties. The East SILC is a complex organisation which operates on a variety of sites to provide a range of outreach services across the city, including partnerships with primary and secondary providers, the city-wide Physical Difficulties and Medical Service including a moving and handling service, as well as the Medical Needs Teaching Service for Leeds.</w:t>
            </w:r>
          </w:p>
        </w:tc>
      </w:tr>
      <w:tr w:rsidR="00B52CEB" w14:paraId="2CD14BDB" w14:textId="77777777" w:rsidTr="00EF6F64">
        <w:tc>
          <w:tcPr>
            <w:tcW w:w="11567" w:type="dxa"/>
            <w:gridSpan w:val="2"/>
          </w:tcPr>
          <w:p w14:paraId="245BE510" w14:textId="77777777" w:rsidR="008D7BF8" w:rsidRPr="003C7788" w:rsidRDefault="008D7BF8" w:rsidP="008D7BF8">
            <w:pPr>
              <w:spacing w:line="360" w:lineRule="auto"/>
              <w:jc w:val="both"/>
              <w:rPr>
                <w:rFonts w:cs="Arial"/>
                <w:b/>
              </w:rPr>
            </w:pPr>
            <w:r w:rsidRPr="003C7788">
              <w:rPr>
                <w:rFonts w:cs="Arial"/>
                <w:b/>
              </w:rPr>
              <w:t>Do you want to join a team making a difference to children and young people’s lives?</w:t>
            </w:r>
          </w:p>
          <w:p w14:paraId="176C5711" w14:textId="547C3A52" w:rsidR="0000787E" w:rsidRDefault="0000787E" w:rsidP="008D7BF8">
            <w:pPr>
              <w:rPr>
                <w:b/>
              </w:rPr>
            </w:pPr>
            <w:r w:rsidRPr="0000787E">
              <w:rPr>
                <w:b/>
              </w:rPr>
              <w:t>To start</w:t>
            </w:r>
            <w:r w:rsidR="00CF63C0">
              <w:rPr>
                <w:b/>
              </w:rPr>
              <w:t>:</w:t>
            </w:r>
            <w:r w:rsidRPr="0000787E">
              <w:rPr>
                <w:b/>
              </w:rPr>
              <w:t xml:space="preserve"> </w:t>
            </w:r>
            <w:r w:rsidR="00CF63C0">
              <w:rPr>
                <w:b/>
              </w:rPr>
              <w:t>September 2023</w:t>
            </w:r>
          </w:p>
          <w:p w14:paraId="528CD3AA" w14:textId="77777777" w:rsidR="0000787E" w:rsidRPr="0000787E" w:rsidRDefault="0000787E" w:rsidP="008D7BF8">
            <w:pPr>
              <w:rPr>
                <w:b/>
              </w:rPr>
            </w:pPr>
          </w:p>
          <w:p w14:paraId="746F633D" w14:textId="672F2A08" w:rsidR="008D7BF8" w:rsidRPr="003C7788" w:rsidRDefault="008D7BF8" w:rsidP="008D7BF8">
            <w:r w:rsidRPr="003C7788">
              <w:t xml:space="preserve">An exciting opportunity has arisen to join our expanding school community. </w:t>
            </w:r>
          </w:p>
          <w:p w14:paraId="0CAB01A4" w14:textId="59760A7F" w:rsidR="0076672D" w:rsidRPr="003C7788" w:rsidRDefault="0076672D" w:rsidP="0076672D"/>
          <w:p w14:paraId="0D3980A6" w14:textId="77777777" w:rsidR="00CF63C0" w:rsidRDefault="0006135E" w:rsidP="00CF63C0">
            <w:r w:rsidRPr="003C7788">
              <w:t xml:space="preserve">We are looking for </w:t>
            </w:r>
            <w:r w:rsidR="00E736B1">
              <w:t xml:space="preserve">a </w:t>
            </w:r>
            <w:r w:rsidR="00195392">
              <w:t>mathematics</w:t>
            </w:r>
            <w:r w:rsidR="00E736B1">
              <w:t xml:space="preserve"> </w:t>
            </w:r>
            <w:r w:rsidRPr="003C7788">
              <w:t xml:space="preserve">teacher </w:t>
            </w:r>
            <w:r w:rsidR="00195392">
              <w:t xml:space="preserve">who is an excellent classroom practitioner, is able to contribute to curriculum development, and can support other teachers in implementing the curriculum effectively. </w:t>
            </w:r>
          </w:p>
          <w:p w14:paraId="63035D69" w14:textId="77777777" w:rsidR="00CF63C0" w:rsidRDefault="00CF63C0" w:rsidP="00CF63C0"/>
          <w:p w14:paraId="149C93D5" w14:textId="72091F51" w:rsidR="00CF63C0" w:rsidRPr="003C7788" w:rsidRDefault="00CF63C0" w:rsidP="00CF63C0">
            <w:r w:rsidRPr="003C7788">
              <w:t>As with all appointments to the East SILC staff may be asked to work at any site within the organisation.</w:t>
            </w:r>
          </w:p>
          <w:p w14:paraId="23EBCD59" w14:textId="77777777" w:rsidR="0000787E" w:rsidRPr="003C7788" w:rsidRDefault="0000787E" w:rsidP="0076672D"/>
          <w:p w14:paraId="38719F2D" w14:textId="55AC86D0" w:rsidR="00A9157C" w:rsidRPr="003C7788" w:rsidRDefault="00A9157C" w:rsidP="0076672D">
            <w:r w:rsidRPr="003C7788">
              <w:t xml:space="preserve">If you have the requirements identified below we would </w:t>
            </w:r>
            <w:r w:rsidR="005A145F" w:rsidRPr="003C7788">
              <w:t>like to receive an application from you:</w:t>
            </w:r>
          </w:p>
          <w:p w14:paraId="24A16EE7" w14:textId="0F46C735" w:rsidR="00AB443B" w:rsidRPr="003C7788" w:rsidRDefault="0024318C" w:rsidP="00994A32">
            <w:pPr>
              <w:pStyle w:val="ListParagraph"/>
              <w:numPr>
                <w:ilvl w:val="0"/>
                <w:numId w:val="1"/>
              </w:numPr>
            </w:pPr>
            <w:r>
              <w:t xml:space="preserve">An </w:t>
            </w:r>
            <w:r w:rsidR="00AB443B" w:rsidRPr="003C7788">
              <w:t>inspirational</w:t>
            </w:r>
            <w:r>
              <w:t xml:space="preserve"> and </w:t>
            </w:r>
            <w:r w:rsidR="00AB443B" w:rsidRPr="003C7788">
              <w:t>enthusiastic</w:t>
            </w:r>
            <w:r>
              <w:t xml:space="preserve"> teacher</w:t>
            </w:r>
            <w:r w:rsidR="001078F5">
              <w:t>.</w:t>
            </w:r>
          </w:p>
          <w:p w14:paraId="7D85CFA5" w14:textId="2954FC9E" w:rsidR="00994A32" w:rsidRPr="003C7788" w:rsidRDefault="0024318C" w:rsidP="00994A32">
            <w:pPr>
              <w:pStyle w:val="ListParagraph"/>
              <w:numPr>
                <w:ilvl w:val="0"/>
                <w:numId w:val="1"/>
              </w:numPr>
            </w:pPr>
            <w:r>
              <w:rPr>
                <w:rFonts w:cs="Arial"/>
              </w:rPr>
              <w:t>A</w:t>
            </w:r>
            <w:r w:rsidR="00994A32" w:rsidRPr="003C7788">
              <w:rPr>
                <w:rFonts w:cs="Arial"/>
              </w:rPr>
              <w:t>spire to be an outstanding practitioner</w:t>
            </w:r>
            <w:r w:rsidR="001078F5">
              <w:rPr>
                <w:rFonts w:cs="Arial"/>
              </w:rPr>
              <w:t>.</w:t>
            </w:r>
          </w:p>
          <w:p w14:paraId="202CB30A" w14:textId="4D19BAD4" w:rsidR="003C7788" w:rsidRPr="003C7788" w:rsidRDefault="00195392" w:rsidP="003C7788">
            <w:pPr>
              <w:pStyle w:val="ListParagraph"/>
              <w:numPr>
                <w:ilvl w:val="0"/>
                <w:numId w:val="1"/>
              </w:numPr>
              <w:tabs>
                <w:tab w:val="left" w:pos="0"/>
              </w:tabs>
              <w:spacing w:line="259" w:lineRule="auto"/>
              <w:rPr>
                <w:rFonts w:cs="Arial"/>
              </w:rPr>
            </w:pPr>
            <w:r>
              <w:rPr>
                <w:rFonts w:cs="Arial"/>
              </w:rPr>
              <w:t>A mathematics</w:t>
            </w:r>
            <w:r w:rsidR="00B87CB2">
              <w:rPr>
                <w:rFonts w:cs="Arial"/>
              </w:rPr>
              <w:t xml:space="preserve"> </w:t>
            </w:r>
            <w:r w:rsidR="003C7788" w:rsidRPr="003C7788">
              <w:rPr>
                <w:rFonts w:cs="Arial"/>
              </w:rPr>
              <w:t>teacher who can transfer their experience to a specialist setting.</w:t>
            </w:r>
          </w:p>
          <w:p w14:paraId="16FA6CCD" w14:textId="78D4AB04" w:rsidR="003C7788" w:rsidRDefault="003C7788" w:rsidP="0024318C">
            <w:pPr>
              <w:pStyle w:val="ListParagraph"/>
              <w:numPr>
                <w:ilvl w:val="0"/>
                <w:numId w:val="1"/>
              </w:numPr>
              <w:tabs>
                <w:tab w:val="left" w:pos="0"/>
              </w:tabs>
              <w:spacing w:line="259" w:lineRule="auto"/>
              <w:rPr>
                <w:rFonts w:cs="Arial"/>
              </w:rPr>
            </w:pPr>
            <w:r>
              <w:rPr>
                <w:rFonts w:cs="Arial"/>
              </w:rPr>
              <w:t xml:space="preserve">Is passionate about high quality teaching and learning for children and young people of all abilities. </w:t>
            </w:r>
          </w:p>
          <w:p w14:paraId="11B1A4A7" w14:textId="3C6C145D" w:rsidR="0024318C" w:rsidRPr="003C7788" w:rsidRDefault="0024318C" w:rsidP="0024318C">
            <w:pPr>
              <w:pStyle w:val="ListParagraph"/>
              <w:numPr>
                <w:ilvl w:val="0"/>
                <w:numId w:val="1"/>
              </w:numPr>
              <w:tabs>
                <w:tab w:val="left" w:pos="0"/>
              </w:tabs>
              <w:spacing w:line="259" w:lineRule="auto"/>
              <w:rPr>
                <w:rFonts w:cs="Arial"/>
              </w:rPr>
            </w:pPr>
            <w:r w:rsidRPr="003C7788">
              <w:t>Able to creatively differentiate the curriculum to meet a range of special needs</w:t>
            </w:r>
            <w:r w:rsidR="001078F5">
              <w:t>.</w:t>
            </w:r>
          </w:p>
          <w:p w14:paraId="063EC8BC" w14:textId="12513085" w:rsidR="00AB443B" w:rsidRPr="003C7788" w:rsidRDefault="00994A32" w:rsidP="00994A32">
            <w:pPr>
              <w:pStyle w:val="ListParagraph"/>
              <w:numPr>
                <w:ilvl w:val="0"/>
                <w:numId w:val="1"/>
              </w:numPr>
            </w:pPr>
            <w:r w:rsidRPr="003C7788">
              <w:t>To be able to</w:t>
            </w:r>
            <w:r w:rsidR="00AB443B" w:rsidRPr="003C7788">
              <w:t xml:space="preserve"> work with children with complex needs and challenging behaviours</w:t>
            </w:r>
            <w:r w:rsidR="005A145F" w:rsidRPr="003C7788">
              <w:t xml:space="preserve">. </w:t>
            </w:r>
          </w:p>
          <w:p w14:paraId="4301F9C3" w14:textId="052B26F2" w:rsidR="008F16E2" w:rsidRPr="003C7788" w:rsidRDefault="008F16E2" w:rsidP="00994A32">
            <w:pPr>
              <w:pStyle w:val="ListParagraph"/>
              <w:numPr>
                <w:ilvl w:val="0"/>
                <w:numId w:val="1"/>
              </w:numPr>
            </w:pPr>
            <w:r w:rsidRPr="003C7788">
              <w:rPr>
                <w:rFonts w:cs="Arial"/>
                <w:shd w:val="clear" w:color="auto" w:fill="FFFFFF"/>
              </w:rPr>
              <w:t xml:space="preserve">Must have an interest in and experience of working with young people </w:t>
            </w:r>
            <w:r w:rsidR="00994A32" w:rsidRPr="003C7788">
              <w:rPr>
                <w:rFonts w:cs="Arial"/>
                <w:shd w:val="clear" w:color="auto" w:fill="FFFFFF"/>
              </w:rPr>
              <w:t>with a wide range of additional needs</w:t>
            </w:r>
            <w:r w:rsidRPr="003C7788">
              <w:rPr>
                <w:rFonts w:ascii="Calibri" w:hAnsi="Calibri" w:cs="Calibri"/>
                <w:shd w:val="clear" w:color="auto" w:fill="FFFFFF"/>
              </w:rPr>
              <w:t>. </w:t>
            </w:r>
          </w:p>
          <w:p w14:paraId="006C6C38" w14:textId="003AD60D" w:rsidR="0082335A" w:rsidRPr="003C7788" w:rsidRDefault="0024318C" w:rsidP="00994A32">
            <w:pPr>
              <w:pStyle w:val="ListParagraph"/>
              <w:numPr>
                <w:ilvl w:val="0"/>
                <w:numId w:val="1"/>
              </w:numPr>
            </w:pPr>
            <w:r>
              <w:t>Has the ability to work with parents/carer</w:t>
            </w:r>
            <w:r w:rsidR="00FF2BEF">
              <w:t>s</w:t>
            </w:r>
            <w:r>
              <w:t>, professionals and the wider community.</w:t>
            </w:r>
          </w:p>
          <w:p w14:paraId="624C1987" w14:textId="477D3CEC" w:rsidR="00994A32" w:rsidRDefault="0082335A" w:rsidP="003C7788">
            <w:pPr>
              <w:pStyle w:val="ListParagraph"/>
              <w:numPr>
                <w:ilvl w:val="0"/>
                <w:numId w:val="1"/>
              </w:numPr>
            </w:pPr>
            <w:r w:rsidRPr="003C7788">
              <w:t xml:space="preserve">Willing to make a positive contribution to the </w:t>
            </w:r>
            <w:r w:rsidR="004D6504" w:rsidRPr="003C7788">
              <w:t xml:space="preserve">broader </w:t>
            </w:r>
            <w:r w:rsidRPr="003C7788">
              <w:t>life of the school</w:t>
            </w:r>
            <w:r w:rsidR="002A6666" w:rsidRPr="003C7788">
              <w:t>.</w:t>
            </w:r>
          </w:p>
          <w:p w14:paraId="2A96FC15" w14:textId="445F6ED6" w:rsidR="00277296" w:rsidRDefault="00277296" w:rsidP="003C7788">
            <w:pPr>
              <w:pStyle w:val="ListParagraph"/>
              <w:numPr>
                <w:ilvl w:val="0"/>
                <w:numId w:val="1"/>
              </w:numPr>
            </w:pPr>
            <w:r>
              <w:t>Able to select and deliver a range of appropriate accredited qualifications, including entry level and GCSE</w:t>
            </w:r>
            <w:r w:rsidR="00195392">
              <w:t xml:space="preserve"> mathematics.</w:t>
            </w:r>
          </w:p>
          <w:p w14:paraId="6BF69962" w14:textId="5BC2A097" w:rsidR="00FE7299" w:rsidRPr="003C7788" w:rsidRDefault="00FE7299" w:rsidP="00FE7299">
            <w:pPr>
              <w:rPr>
                <w:color w:val="FF0000"/>
              </w:rPr>
            </w:pPr>
          </w:p>
          <w:p w14:paraId="15A1A134" w14:textId="45E2C1D9" w:rsidR="003C7788" w:rsidRPr="003C7788" w:rsidRDefault="00994A32" w:rsidP="00FE7299">
            <w:r w:rsidRPr="003C7788">
              <w:t>What we offer</w:t>
            </w:r>
            <w:r w:rsidR="003C7788" w:rsidRPr="003C7788">
              <w:t>:</w:t>
            </w:r>
          </w:p>
          <w:p w14:paraId="4DFC5DDE" w14:textId="77777777" w:rsidR="0024318C" w:rsidRDefault="0024318C" w:rsidP="0024318C">
            <w:pPr>
              <w:pStyle w:val="ListParagraph"/>
              <w:numPr>
                <w:ilvl w:val="0"/>
                <w:numId w:val="1"/>
              </w:numPr>
              <w:spacing w:after="160" w:line="259" w:lineRule="auto"/>
            </w:pPr>
            <w:r w:rsidRPr="003C7788">
              <w:t xml:space="preserve">A strong team ethos and a commitment to staff wellbeing. </w:t>
            </w:r>
          </w:p>
          <w:p w14:paraId="69C8E50B" w14:textId="4A4F74EF" w:rsidR="003C7788" w:rsidRPr="003C7788" w:rsidRDefault="001078F5" w:rsidP="0024318C">
            <w:pPr>
              <w:pStyle w:val="ListParagraph"/>
              <w:numPr>
                <w:ilvl w:val="0"/>
                <w:numId w:val="1"/>
              </w:numPr>
            </w:pPr>
            <w:r>
              <w:t>Excellent CPD opportunities to grow and develop through mentoring and coaching.</w:t>
            </w:r>
          </w:p>
          <w:p w14:paraId="342E7A93" w14:textId="55B81E21" w:rsidR="00FE7299" w:rsidRPr="003C7788" w:rsidRDefault="00994A32" w:rsidP="00994A32">
            <w:pPr>
              <w:pStyle w:val="ListParagraph"/>
              <w:numPr>
                <w:ilvl w:val="0"/>
                <w:numId w:val="1"/>
              </w:numPr>
            </w:pPr>
            <w:r w:rsidRPr="003C7788">
              <w:t xml:space="preserve">A successful ECT support programme </w:t>
            </w:r>
          </w:p>
          <w:p w14:paraId="6787E6B6" w14:textId="6545D9FA" w:rsidR="00994A32" w:rsidRPr="001078F5" w:rsidRDefault="003C7788" w:rsidP="00994A32">
            <w:pPr>
              <w:pStyle w:val="ListParagraph"/>
              <w:numPr>
                <w:ilvl w:val="0"/>
                <w:numId w:val="1"/>
              </w:numPr>
            </w:pPr>
            <w:r w:rsidRPr="003C7788">
              <w:rPr>
                <w:rFonts w:cs="Arial"/>
              </w:rPr>
              <w:t xml:space="preserve">An effective induction programme to support your transition to the </w:t>
            </w:r>
            <w:r w:rsidR="0024318C">
              <w:rPr>
                <w:rFonts w:cs="Arial"/>
              </w:rPr>
              <w:t>East SILC</w:t>
            </w:r>
            <w:r w:rsidRPr="003C7788">
              <w:rPr>
                <w:rFonts w:cs="Arial"/>
              </w:rPr>
              <w:t xml:space="preserve"> </w:t>
            </w:r>
          </w:p>
          <w:p w14:paraId="350C45F5" w14:textId="211FAFF7" w:rsidR="0024318C" w:rsidRPr="0024318C" w:rsidRDefault="0024318C" w:rsidP="0024318C"/>
          <w:p w14:paraId="36645CE7" w14:textId="0E1ADC0F" w:rsidR="0076672D" w:rsidRPr="003C7788" w:rsidRDefault="0024318C" w:rsidP="0076672D">
            <w:r w:rsidRPr="0024318C">
              <w:rPr>
                <w:rFonts w:cs="Arial"/>
              </w:rPr>
              <w:t>A school visit is highly recommended.</w:t>
            </w:r>
          </w:p>
          <w:p w14:paraId="06816376" w14:textId="4EF62D2D" w:rsidR="0081511A" w:rsidRPr="003C7788" w:rsidRDefault="00DC4C4B" w:rsidP="00006963">
            <w:pPr>
              <w:shd w:val="clear" w:color="auto" w:fill="FFFFFF"/>
              <w:spacing w:line="276" w:lineRule="atLeast"/>
              <w:jc w:val="both"/>
              <w:textAlignment w:val="baseline"/>
            </w:pPr>
            <w:r w:rsidRPr="003C7788">
              <w:t>C</w:t>
            </w:r>
            <w:r w:rsidR="0081511A" w:rsidRPr="003C7788">
              <w:rPr>
                <w:rFonts w:eastAsia="Times New Roman" w:cs="Arial"/>
              </w:rPr>
              <w:t xml:space="preserve">ompleted applications should be returned via </w:t>
            </w:r>
            <w:proofErr w:type="spellStart"/>
            <w:r w:rsidR="0081511A" w:rsidRPr="003C7788">
              <w:rPr>
                <w:rFonts w:eastAsia="Times New Roman" w:cs="Arial"/>
              </w:rPr>
              <w:t>Etea</w:t>
            </w:r>
            <w:r w:rsidR="008A70D8" w:rsidRPr="003C7788">
              <w:rPr>
                <w:rFonts w:eastAsia="Times New Roman" w:cs="Arial"/>
              </w:rPr>
              <w:t>ch</w:t>
            </w:r>
            <w:proofErr w:type="spellEnd"/>
            <w:r w:rsidR="008A70D8" w:rsidRPr="003C7788">
              <w:rPr>
                <w:rFonts w:eastAsia="Times New Roman" w:cs="Arial"/>
              </w:rPr>
              <w:t xml:space="preserve">- </w:t>
            </w:r>
            <w:r w:rsidR="00006963">
              <w:rPr>
                <w:rFonts w:eastAsia="Times New Roman" w:cstheme="minorHAnsi"/>
                <w:color w:val="000000"/>
                <w:bdr w:val="none" w:sz="0" w:space="0" w:color="auto" w:frame="1"/>
                <w:lang w:eastAsia="en-GB"/>
              </w:rPr>
              <w:t xml:space="preserve">All </w:t>
            </w:r>
            <w:r w:rsidR="00006963">
              <w:rPr>
                <w:rFonts w:eastAsia="Times New Roman" w:cstheme="minorHAnsi"/>
                <w:color w:val="000000"/>
                <w:bdr w:val="none" w:sz="0" w:space="0" w:color="auto" w:frame="1"/>
                <w:lang w:eastAsia="en-GB"/>
              </w:rPr>
              <w:t xml:space="preserve">applications </w:t>
            </w:r>
            <w:r w:rsidR="00006963">
              <w:rPr>
                <w:rFonts w:eastAsia="Times New Roman" w:cstheme="minorHAnsi"/>
                <w:color w:val="000000"/>
                <w:bdr w:val="none" w:sz="0" w:space="0" w:color="auto" w:frame="1"/>
                <w:lang w:eastAsia="en-GB"/>
              </w:rPr>
              <w:t>forms must be signed either by hand or a digital signature. Typed names will not be accepted as a signature.</w:t>
            </w:r>
            <w:bookmarkStart w:id="0" w:name="_GoBack"/>
            <w:bookmarkEnd w:id="0"/>
          </w:p>
        </w:tc>
      </w:tr>
      <w:tr w:rsidR="00B52CEB" w14:paraId="601C1911" w14:textId="77777777" w:rsidTr="00EF6F64">
        <w:trPr>
          <w:trHeight w:val="544"/>
        </w:trPr>
        <w:tc>
          <w:tcPr>
            <w:tcW w:w="11567" w:type="dxa"/>
            <w:gridSpan w:val="2"/>
            <w:shd w:val="clear" w:color="auto" w:fill="4472C4" w:themeFill="accent5"/>
          </w:tcPr>
          <w:p w14:paraId="6C4F36A5" w14:textId="03437B30" w:rsidR="0082335A" w:rsidRPr="002A78EA" w:rsidRDefault="0082335A">
            <w:pPr>
              <w:rPr>
                <w:color w:val="FFFFFF" w:themeColor="background1"/>
                <w:sz w:val="28"/>
                <w:szCs w:val="28"/>
              </w:rPr>
            </w:pPr>
            <w:r w:rsidRPr="0082335A">
              <w:rPr>
                <w:color w:val="FFFFFF" w:themeColor="background1"/>
                <w:sz w:val="28"/>
                <w:szCs w:val="28"/>
              </w:rPr>
              <w:t>Closing dates for appli</w:t>
            </w:r>
            <w:r w:rsidR="00972700">
              <w:rPr>
                <w:color w:val="FFFFFF" w:themeColor="background1"/>
                <w:sz w:val="28"/>
                <w:szCs w:val="28"/>
              </w:rPr>
              <w:t>cations:</w:t>
            </w:r>
            <w:r w:rsidR="008E521A">
              <w:rPr>
                <w:color w:val="FFFFFF" w:themeColor="background1"/>
                <w:sz w:val="28"/>
                <w:szCs w:val="28"/>
              </w:rPr>
              <w:t xml:space="preserve"> </w:t>
            </w:r>
            <w:r w:rsidR="003645F1">
              <w:rPr>
                <w:color w:val="FFFFFF" w:themeColor="background1"/>
                <w:sz w:val="28"/>
                <w:szCs w:val="28"/>
              </w:rPr>
              <w:t xml:space="preserve"> </w:t>
            </w:r>
            <w:r w:rsidR="00CF63C0">
              <w:rPr>
                <w:color w:val="FFFFFF" w:themeColor="background1"/>
                <w:sz w:val="28"/>
                <w:szCs w:val="28"/>
              </w:rPr>
              <w:t>23</w:t>
            </w:r>
            <w:r w:rsidR="00CF63C0" w:rsidRPr="00CF63C0">
              <w:rPr>
                <w:color w:val="FFFFFF" w:themeColor="background1"/>
                <w:sz w:val="28"/>
                <w:szCs w:val="28"/>
                <w:vertAlign w:val="superscript"/>
              </w:rPr>
              <w:t>rd</w:t>
            </w:r>
            <w:r w:rsidR="00CF63C0">
              <w:rPr>
                <w:color w:val="FFFFFF" w:themeColor="background1"/>
                <w:sz w:val="28"/>
                <w:szCs w:val="28"/>
              </w:rPr>
              <w:t xml:space="preserve"> March 2023</w:t>
            </w:r>
          </w:p>
          <w:p w14:paraId="35F055E6" w14:textId="0351ECC1" w:rsidR="0082335A" w:rsidRDefault="00972700" w:rsidP="002A78EA">
            <w:r>
              <w:rPr>
                <w:color w:val="FFFFFF" w:themeColor="background1"/>
                <w:sz w:val="28"/>
                <w:szCs w:val="28"/>
              </w:rPr>
              <w:t>Interviews to take place:</w:t>
            </w:r>
            <w:r w:rsidR="008E521A">
              <w:rPr>
                <w:color w:val="FFFFFF" w:themeColor="background1"/>
                <w:sz w:val="28"/>
                <w:szCs w:val="28"/>
              </w:rPr>
              <w:t xml:space="preserve"> </w:t>
            </w:r>
            <w:r w:rsidR="003645F1">
              <w:rPr>
                <w:color w:val="FFFFFF" w:themeColor="background1"/>
                <w:sz w:val="28"/>
                <w:szCs w:val="28"/>
              </w:rPr>
              <w:t xml:space="preserve">    </w:t>
            </w:r>
            <w:r w:rsidR="00B87CB2">
              <w:rPr>
                <w:color w:val="FFFFFF" w:themeColor="background1"/>
                <w:sz w:val="28"/>
                <w:szCs w:val="28"/>
              </w:rPr>
              <w:t>TBC</w:t>
            </w:r>
          </w:p>
        </w:tc>
      </w:tr>
      <w:tr w:rsidR="00B52CEB" w14:paraId="5B1A7221" w14:textId="77777777" w:rsidTr="00EF6F64">
        <w:trPr>
          <w:trHeight w:val="1574"/>
        </w:trPr>
        <w:tc>
          <w:tcPr>
            <w:tcW w:w="11567" w:type="dxa"/>
            <w:gridSpan w:val="2"/>
          </w:tcPr>
          <w:p w14:paraId="4D85F005" w14:textId="77777777" w:rsidR="00E1707F" w:rsidRPr="00A50BD2" w:rsidRDefault="00E1707F" w:rsidP="00E1707F">
            <w:pPr>
              <w:rPr>
                <w:rFonts w:cs="Arial"/>
                <w:sz w:val="24"/>
                <w:szCs w:val="24"/>
              </w:rPr>
            </w:pPr>
            <w:r w:rsidRPr="00A50BD2">
              <w:rPr>
                <w:rFonts w:cs="Arial"/>
                <w:sz w:val="24"/>
                <w:szCs w:val="24"/>
              </w:rPr>
              <w:lastRenderedPageBreak/>
              <w:t xml:space="preserve">The East SILC is committed to safeguarding and promoting the welfare of children and young people and expects all staff and volunteers to share this commitment. Appointments are made subject to a satisfactory Disclosure and Barring Service check (DBS formally CRB) and medical clearance from Leeds City Council’s Occupational Health Service. </w:t>
            </w:r>
          </w:p>
          <w:p w14:paraId="2655CF94" w14:textId="77777777" w:rsidR="00E1707F" w:rsidRPr="00A50BD2" w:rsidRDefault="00E1707F" w:rsidP="00E1707F">
            <w:pPr>
              <w:rPr>
                <w:rFonts w:cs="Arial"/>
                <w:sz w:val="24"/>
                <w:szCs w:val="24"/>
              </w:rPr>
            </w:pPr>
            <w:r w:rsidRPr="00A50BD2">
              <w:rPr>
                <w:rFonts w:cs="Arial"/>
                <w:b/>
                <w:sz w:val="24"/>
                <w:szCs w:val="24"/>
              </w:rPr>
              <w:t>It is illegal to apply if you are on the children’s barred list.</w:t>
            </w:r>
          </w:p>
          <w:p w14:paraId="4509197D" w14:textId="77777777" w:rsidR="00E1707F" w:rsidRDefault="00E1707F" w:rsidP="00E1707F">
            <w:pPr>
              <w:rPr>
                <w:sz w:val="24"/>
                <w:szCs w:val="24"/>
              </w:rPr>
            </w:pPr>
          </w:p>
          <w:p w14:paraId="4522FF01" w14:textId="77777777" w:rsidR="00E1707F" w:rsidRDefault="00E1707F" w:rsidP="00E1707F">
            <w:pPr>
              <w:rPr>
                <w:sz w:val="24"/>
                <w:szCs w:val="24"/>
              </w:rPr>
            </w:pPr>
            <w:r w:rsidRPr="00F15F7D">
              <w:rPr>
                <w:sz w:val="24"/>
                <w:szCs w:val="24"/>
              </w:rPr>
              <w:t>The East SILC promotes diversity and wants a workforce which reflects the population of Leeds.</w:t>
            </w:r>
          </w:p>
          <w:p w14:paraId="2663BB70" w14:textId="2150AD63" w:rsidR="00B52CEB" w:rsidRDefault="002A6666" w:rsidP="00E1707F">
            <w:r w:rsidRPr="002A6666">
              <w:rPr>
                <w:sz w:val="24"/>
                <w:szCs w:val="24"/>
              </w:rPr>
              <w:t>Visits to the East SILC are welcome. To arrange a visit pl</w:t>
            </w:r>
            <w:r w:rsidR="004D6504">
              <w:rPr>
                <w:sz w:val="24"/>
                <w:szCs w:val="24"/>
              </w:rPr>
              <w:t xml:space="preserve">ease contact </w:t>
            </w:r>
            <w:r w:rsidR="00E1707F">
              <w:rPr>
                <w:sz w:val="24"/>
                <w:szCs w:val="24"/>
              </w:rPr>
              <w:t>the Roger Cannon site on 0113 8275426</w:t>
            </w:r>
            <w:r w:rsidR="00117868">
              <w:rPr>
                <w:sz w:val="24"/>
                <w:szCs w:val="24"/>
              </w:rPr>
              <w:t xml:space="preserve"> </w:t>
            </w:r>
          </w:p>
        </w:tc>
      </w:tr>
    </w:tbl>
    <w:p w14:paraId="20994FE8" w14:textId="77777777" w:rsidR="0098455A" w:rsidRDefault="0098455A" w:rsidP="00282C6C"/>
    <w:sectPr w:rsidR="0098455A" w:rsidSect="0099716C">
      <w:pgSz w:w="12240" w:h="15840"/>
      <w:pgMar w:top="284" w:right="1440" w:bottom="45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3AC8"/>
    <w:multiLevelType w:val="hybridMultilevel"/>
    <w:tmpl w:val="B7BC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869C7"/>
    <w:multiLevelType w:val="hybridMultilevel"/>
    <w:tmpl w:val="69683A5C"/>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15:restartNumberingAfterBreak="0">
    <w:nsid w:val="562171B0"/>
    <w:multiLevelType w:val="hybridMultilevel"/>
    <w:tmpl w:val="5D2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C0E43"/>
    <w:multiLevelType w:val="hybridMultilevel"/>
    <w:tmpl w:val="AC0E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EB"/>
    <w:rsid w:val="00006963"/>
    <w:rsid w:val="0000787E"/>
    <w:rsid w:val="0006135E"/>
    <w:rsid w:val="0009025F"/>
    <w:rsid w:val="000A389F"/>
    <w:rsid w:val="000D31E2"/>
    <w:rsid w:val="001003F3"/>
    <w:rsid w:val="001078F5"/>
    <w:rsid w:val="00117868"/>
    <w:rsid w:val="001877D3"/>
    <w:rsid w:val="00195392"/>
    <w:rsid w:val="001D3FF0"/>
    <w:rsid w:val="0024318C"/>
    <w:rsid w:val="00277296"/>
    <w:rsid w:val="00282C6C"/>
    <w:rsid w:val="002A6666"/>
    <w:rsid w:val="002A724A"/>
    <w:rsid w:val="002A78EA"/>
    <w:rsid w:val="003232FC"/>
    <w:rsid w:val="003551B4"/>
    <w:rsid w:val="003645F1"/>
    <w:rsid w:val="00391542"/>
    <w:rsid w:val="003B32C7"/>
    <w:rsid w:val="003C7788"/>
    <w:rsid w:val="003F12EC"/>
    <w:rsid w:val="004C5682"/>
    <w:rsid w:val="004D6504"/>
    <w:rsid w:val="00592C38"/>
    <w:rsid w:val="005A145F"/>
    <w:rsid w:val="0060192D"/>
    <w:rsid w:val="006364FB"/>
    <w:rsid w:val="00652CE8"/>
    <w:rsid w:val="006E4D1F"/>
    <w:rsid w:val="006F6CA6"/>
    <w:rsid w:val="00722ACB"/>
    <w:rsid w:val="0072401D"/>
    <w:rsid w:val="0076672D"/>
    <w:rsid w:val="007673DC"/>
    <w:rsid w:val="00797BC6"/>
    <w:rsid w:val="007C5DA8"/>
    <w:rsid w:val="007E06E5"/>
    <w:rsid w:val="0081511A"/>
    <w:rsid w:val="0082335A"/>
    <w:rsid w:val="00845CDF"/>
    <w:rsid w:val="008933B9"/>
    <w:rsid w:val="008A70D8"/>
    <w:rsid w:val="008D7BF8"/>
    <w:rsid w:val="008E521A"/>
    <w:rsid w:val="008F16E2"/>
    <w:rsid w:val="008F6EC1"/>
    <w:rsid w:val="009428C7"/>
    <w:rsid w:val="00970857"/>
    <w:rsid w:val="00972700"/>
    <w:rsid w:val="0098455A"/>
    <w:rsid w:val="00994A32"/>
    <w:rsid w:val="0099716C"/>
    <w:rsid w:val="009E5292"/>
    <w:rsid w:val="00A75C30"/>
    <w:rsid w:val="00A9157C"/>
    <w:rsid w:val="00AB443B"/>
    <w:rsid w:val="00B43AD0"/>
    <w:rsid w:val="00B52CEB"/>
    <w:rsid w:val="00B87CB2"/>
    <w:rsid w:val="00BB33E7"/>
    <w:rsid w:val="00C71D2B"/>
    <w:rsid w:val="00CD4917"/>
    <w:rsid w:val="00CE54E6"/>
    <w:rsid w:val="00CF63C0"/>
    <w:rsid w:val="00D57C08"/>
    <w:rsid w:val="00DC4C4B"/>
    <w:rsid w:val="00E1707F"/>
    <w:rsid w:val="00E3020C"/>
    <w:rsid w:val="00E736B1"/>
    <w:rsid w:val="00EB48E7"/>
    <w:rsid w:val="00EF6F64"/>
    <w:rsid w:val="00FE7299"/>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9F93"/>
  <w15:docId w15:val="{77FE7137-23B2-4921-801D-828FBAFA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EB"/>
    <w:rPr>
      <w:color w:val="0563C1" w:themeColor="hyperlink"/>
      <w:u w:val="single"/>
    </w:rPr>
  </w:style>
  <w:style w:type="paragraph" w:styleId="ListParagraph">
    <w:name w:val="List Paragraph"/>
    <w:basedOn w:val="Normal"/>
    <w:uiPriority w:val="34"/>
    <w:qFormat/>
    <w:rsid w:val="0082335A"/>
    <w:pPr>
      <w:ind w:left="720"/>
      <w:contextualSpacing/>
    </w:pPr>
  </w:style>
  <w:style w:type="paragraph" w:styleId="BalloonText">
    <w:name w:val="Balloon Text"/>
    <w:basedOn w:val="Normal"/>
    <w:link w:val="BalloonTextChar"/>
    <w:uiPriority w:val="99"/>
    <w:semiHidden/>
    <w:unhideWhenUsed/>
    <w:rsid w:val="002A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6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asts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f3460f78-6a02-4815-9d69-a1cfd3002811">
      <UserInfo>
        <DisplayName/>
        <AccountId xsi:nil="true"/>
        <AccountType/>
      </UserInfo>
    </Owner>
    <AppVersion xmlns="f3460f78-6a02-4815-9d69-a1cfd3002811" xsi:nil="true"/>
    <Invited_Students xmlns="f3460f78-6a02-4815-9d69-a1cfd3002811" xsi:nil="true"/>
    <Self_Registration_Enabled xmlns="f3460f78-6a02-4815-9d69-a1cfd3002811" xsi:nil="true"/>
    <FolderType xmlns="f3460f78-6a02-4815-9d69-a1cfd3002811" xsi:nil="true"/>
    <CultureName xmlns="f3460f78-6a02-4815-9d69-a1cfd3002811" xsi:nil="true"/>
    <Student_Groups xmlns="f3460f78-6a02-4815-9d69-a1cfd3002811">
      <UserInfo>
        <DisplayName/>
        <AccountId xsi:nil="true"/>
        <AccountType/>
      </UserInfo>
    </Student_Groups>
    <TeamsChannelId xmlns="f3460f78-6a02-4815-9d69-a1cfd3002811" xsi:nil="true"/>
    <Invited_Teachers xmlns="f3460f78-6a02-4815-9d69-a1cfd3002811" xsi:nil="true"/>
    <DefaultSectionNames xmlns="f3460f78-6a02-4815-9d69-a1cfd3002811" xsi:nil="true"/>
    <Templates xmlns="f3460f78-6a02-4815-9d69-a1cfd3002811" xsi:nil="true"/>
    <Teachers xmlns="f3460f78-6a02-4815-9d69-a1cfd3002811">
      <UserInfo>
        <DisplayName/>
        <AccountId xsi:nil="true"/>
        <AccountType/>
      </UserInfo>
    </Teachers>
    <Students xmlns="f3460f78-6a02-4815-9d69-a1cfd3002811">
      <UserInfo>
        <DisplayName/>
        <AccountId xsi:nil="true"/>
        <AccountType/>
      </UserInfo>
    </Students>
    <Is_Collaboration_Space_Locked xmlns="f3460f78-6a02-4815-9d69-a1cfd3002811" xsi:nil="true"/>
    <Math_Settings xmlns="f3460f78-6a02-4815-9d69-a1cfd3002811" xsi:nil="true"/>
    <Has_Teacher_Only_SectionGroup xmlns="f3460f78-6a02-4815-9d69-a1cfd3002811" xsi:nil="true"/>
    <NotebookType xmlns="f3460f78-6a02-4815-9d69-a1cfd3002811" xsi:nil="true"/>
    <Distribution_Groups xmlns="f3460f78-6a02-4815-9d69-a1cfd3002811" xsi:nil="true"/>
    <LMS_Mappings xmlns="f3460f78-6a02-4815-9d69-a1cfd3002811" xsi:nil="true"/>
    <IsNotebookLocked xmlns="f3460f78-6a02-4815-9d69-a1cfd30028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BA3959E528343BB0B11801E6E5260" ma:contentTypeVersion="34" ma:contentTypeDescription="Create a new document." ma:contentTypeScope="" ma:versionID="939bfb527167bd227801aa70da72a529">
  <xsd:schema xmlns:xsd="http://www.w3.org/2001/XMLSchema" xmlns:xs="http://www.w3.org/2001/XMLSchema" xmlns:p="http://schemas.microsoft.com/office/2006/metadata/properties" xmlns:ns3="9e6723fd-a8c6-48c3-9cbe-3edb390f2410" xmlns:ns4="f3460f78-6a02-4815-9d69-a1cfd3002811" targetNamespace="http://schemas.microsoft.com/office/2006/metadata/properties" ma:root="true" ma:fieldsID="f81a4c2e184b7eded6a4cd71b7051faa" ns3:_="" ns4:_="">
    <xsd:import namespace="9e6723fd-a8c6-48c3-9cbe-3edb390f2410"/>
    <xsd:import namespace="f3460f78-6a02-4815-9d69-a1cfd30028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723fd-a8c6-48c3-9cbe-3edb390f24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60f78-6a02-4815-9d69-a1cfd3002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D2B2A-CF8B-4F95-B5C3-0DB825767ABB}">
  <ds:schemaRefs>
    <ds:schemaRef ds:uri="http://schemas.microsoft.com/sharepoint/v3/contenttype/forms"/>
  </ds:schemaRefs>
</ds:datastoreItem>
</file>

<file path=customXml/itemProps2.xml><?xml version="1.0" encoding="utf-8"?>
<ds:datastoreItem xmlns:ds="http://schemas.openxmlformats.org/officeDocument/2006/customXml" ds:itemID="{9149B60B-C7E3-4A0B-A2FF-3CA1131E31D4}">
  <ds:schemaRefs>
    <ds:schemaRef ds:uri="http://schemas.microsoft.com/office/2006/metadata/properties"/>
    <ds:schemaRef ds:uri="http://purl.org/dc/terms/"/>
    <ds:schemaRef ds:uri="http://schemas.microsoft.com/office/2006/documentManagement/types"/>
    <ds:schemaRef ds:uri="9e6723fd-a8c6-48c3-9cbe-3edb390f2410"/>
    <ds:schemaRef ds:uri="http://schemas.openxmlformats.org/package/2006/metadata/core-properties"/>
    <ds:schemaRef ds:uri="http://schemas.microsoft.com/office/infopath/2007/PartnerControls"/>
    <ds:schemaRef ds:uri="http://purl.org/dc/elements/1.1/"/>
    <ds:schemaRef ds:uri="http://purl.org/dc/dcmitype/"/>
    <ds:schemaRef ds:uri="f3460f78-6a02-4815-9d69-a1cfd3002811"/>
    <ds:schemaRef ds:uri="http://www.w3.org/XML/1998/namespace"/>
  </ds:schemaRefs>
</ds:datastoreItem>
</file>

<file path=customXml/itemProps3.xml><?xml version="1.0" encoding="utf-8"?>
<ds:datastoreItem xmlns:ds="http://schemas.openxmlformats.org/officeDocument/2006/customXml" ds:itemID="{478D6C3B-202D-4ED3-8CF1-9DF7BACD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723fd-a8c6-48c3-9cbe-3edb390f2410"/>
    <ds:schemaRef ds:uri="f3460f78-6a02-4815-9d69-a1cfd300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Lawn</dc:creator>
  <cp:lastModifiedBy>Nicola Hewitson</cp:lastModifiedBy>
  <cp:revision>4</cp:revision>
  <cp:lastPrinted>2021-09-08T08:33:00Z</cp:lastPrinted>
  <dcterms:created xsi:type="dcterms:W3CDTF">2023-03-08T15:17:00Z</dcterms:created>
  <dcterms:modified xsi:type="dcterms:W3CDTF">2023-03-09T10:02:00Z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0x010100016BA3959E528343BB0B11801E6E5260</vt:lpwstr>
  </property>
</Properties>
</file>