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55F92" w14:textId="77777777" w:rsidR="00811362" w:rsidRDefault="00811362"/>
    <w:p w14:paraId="276A33E8" w14:textId="77777777" w:rsidR="00811362" w:rsidRDefault="00811362"/>
    <w:tbl>
      <w:tblPr>
        <w:tblW w:w="10396" w:type="dxa"/>
        <w:tblLayout w:type="fixed"/>
        <w:tblLook w:val="0000" w:firstRow="0" w:lastRow="0" w:firstColumn="0" w:lastColumn="0" w:noHBand="0" w:noVBand="0"/>
      </w:tblPr>
      <w:tblGrid>
        <w:gridCol w:w="5198"/>
        <w:gridCol w:w="5198"/>
      </w:tblGrid>
      <w:tr w:rsidR="002531B6" w:rsidRPr="00B23DF0" w14:paraId="49DFF43F" w14:textId="77777777" w:rsidTr="00811362">
        <w:tc>
          <w:tcPr>
            <w:tcW w:w="10396" w:type="dxa"/>
            <w:gridSpan w:val="2"/>
          </w:tcPr>
          <w:p w14:paraId="1556681C" w14:textId="23BC4529" w:rsidR="00726278" w:rsidRDefault="00B65EB9" w:rsidP="00B65EB9">
            <w:pPr>
              <w:jc w:val="center"/>
              <w:rPr>
                <w:rFonts w:ascii="Aptos" w:hAnsi="Aptos"/>
                <w:b/>
                <w:sz w:val="22"/>
                <w:szCs w:val="22"/>
              </w:rPr>
            </w:pPr>
            <w:r>
              <w:rPr>
                <w:noProof/>
              </w:rPr>
              <w:drawing>
                <wp:inline distT="0" distB="0" distL="0" distR="0" wp14:anchorId="4C741732" wp14:editId="6E7B66A2">
                  <wp:extent cx="427839" cy="499075"/>
                  <wp:effectExtent l="0" t="0" r="4445" b="0"/>
                  <wp:docPr id="424099899" name="Picture 424099899"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74571" name="Picture 1345174571" descr="A black background with blue text&#10;&#10;Description automatically generated"/>
                          <pic:cNvPicPr/>
                        </pic:nvPicPr>
                        <pic:blipFill rotWithShape="1">
                          <a:blip r:embed="rId8" cstate="print">
                            <a:extLst>
                              <a:ext uri="{28A0092B-C50C-407E-A947-70E740481C1C}">
                                <a14:useLocalDpi xmlns:a14="http://schemas.microsoft.com/office/drawing/2010/main" val="0"/>
                              </a:ext>
                            </a:extLst>
                          </a:blip>
                          <a:srcRect r="86307"/>
                          <a:stretch/>
                        </pic:blipFill>
                        <pic:spPr bwMode="auto">
                          <a:xfrm>
                            <a:off x="0" y="0"/>
                            <a:ext cx="450094" cy="525035"/>
                          </a:xfrm>
                          <a:prstGeom prst="rect">
                            <a:avLst/>
                          </a:prstGeom>
                          <a:ln>
                            <a:noFill/>
                          </a:ln>
                          <a:extLst>
                            <a:ext uri="{53640926-AAD7-44D8-BBD7-CCE9431645EC}">
                              <a14:shadowObscured xmlns:a14="http://schemas.microsoft.com/office/drawing/2010/main"/>
                            </a:ext>
                          </a:extLst>
                        </pic:spPr>
                      </pic:pic>
                    </a:graphicData>
                  </a:graphic>
                </wp:inline>
              </w:drawing>
            </w:r>
          </w:p>
          <w:p w14:paraId="49DFF43C" w14:textId="450614BD" w:rsidR="002531B6" w:rsidRPr="00B23DF0" w:rsidRDefault="00B23DF0">
            <w:pPr>
              <w:jc w:val="center"/>
              <w:rPr>
                <w:rFonts w:ascii="Aptos" w:hAnsi="Aptos"/>
                <w:b/>
                <w:sz w:val="22"/>
                <w:szCs w:val="22"/>
              </w:rPr>
            </w:pPr>
            <w:r>
              <w:rPr>
                <w:rFonts w:ascii="Aptos" w:hAnsi="Aptos"/>
                <w:b/>
                <w:sz w:val="22"/>
                <w:szCs w:val="22"/>
              </w:rPr>
              <w:t>The Downs School</w:t>
            </w:r>
          </w:p>
          <w:p w14:paraId="707F2CAD" w14:textId="77777777" w:rsidR="00B65EB9" w:rsidRDefault="00B65EB9">
            <w:pPr>
              <w:jc w:val="center"/>
              <w:rPr>
                <w:rFonts w:ascii="Aptos" w:hAnsi="Aptos"/>
                <w:b/>
                <w:sz w:val="24"/>
                <w:szCs w:val="24"/>
              </w:rPr>
            </w:pPr>
          </w:p>
          <w:p w14:paraId="69EA8D4D" w14:textId="77777777" w:rsidR="00D04C76" w:rsidRDefault="00D04C76">
            <w:pPr>
              <w:jc w:val="center"/>
              <w:rPr>
                <w:rFonts w:ascii="Aptos" w:hAnsi="Aptos"/>
                <w:b/>
                <w:sz w:val="24"/>
                <w:szCs w:val="24"/>
              </w:rPr>
            </w:pPr>
          </w:p>
          <w:p w14:paraId="49DFF43D" w14:textId="58A296C7" w:rsidR="002531B6" w:rsidRDefault="008D14A2">
            <w:pPr>
              <w:jc w:val="center"/>
              <w:rPr>
                <w:rFonts w:ascii="Aptos" w:hAnsi="Aptos"/>
                <w:b/>
                <w:sz w:val="32"/>
                <w:szCs w:val="32"/>
              </w:rPr>
            </w:pPr>
            <w:r w:rsidRPr="00D04C76">
              <w:rPr>
                <w:rFonts w:ascii="Aptos" w:hAnsi="Aptos"/>
                <w:b/>
                <w:sz w:val="36"/>
                <w:szCs w:val="36"/>
              </w:rPr>
              <w:t>JOB DESCRIPTION</w:t>
            </w:r>
          </w:p>
          <w:p w14:paraId="5F177A3C" w14:textId="71DE64F8" w:rsidR="00E36466" w:rsidRPr="00B65EB9" w:rsidRDefault="00F5327D">
            <w:pPr>
              <w:jc w:val="center"/>
              <w:rPr>
                <w:rFonts w:ascii="Aptos" w:hAnsi="Aptos"/>
                <w:b/>
                <w:sz w:val="28"/>
                <w:szCs w:val="28"/>
              </w:rPr>
            </w:pPr>
            <w:r>
              <w:rPr>
                <w:rFonts w:ascii="Aptos" w:hAnsi="Aptos"/>
                <w:b/>
                <w:sz w:val="32"/>
                <w:szCs w:val="32"/>
              </w:rPr>
              <w:t>MIS and Assessment Manager</w:t>
            </w:r>
          </w:p>
          <w:p w14:paraId="72C4147A" w14:textId="77777777" w:rsidR="00811362" w:rsidRDefault="00811362">
            <w:pPr>
              <w:jc w:val="center"/>
              <w:rPr>
                <w:rFonts w:ascii="Aptos" w:hAnsi="Aptos"/>
                <w:b/>
                <w:sz w:val="22"/>
                <w:szCs w:val="22"/>
              </w:rPr>
            </w:pPr>
          </w:p>
          <w:p w14:paraId="49DFF43E" w14:textId="77777777" w:rsidR="002531B6" w:rsidRPr="00B23DF0" w:rsidRDefault="002531B6" w:rsidP="00D04C76">
            <w:pPr>
              <w:rPr>
                <w:rFonts w:ascii="Aptos" w:hAnsi="Aptos"/>
                <w:b/>
                <w:sz w:val="22"/>
                <w:szCs w:val="22"/>
              </w:rPr>
            </w:pPr>
          </w:p>
        </w:tc>
      </w:tr>
      <w:tr w:rsidR="00E36466" w:rsidRPr="00B23DF0" w14:paraId="49DFF444" w14:textId="77777777" w:rsidTr="00C46375">
        <w:tc>
          <w:tcPr>
            <w:tcW w:w="10396" w:type="dxa"/>
            <w:gridSpan w:val="2"/>
            <w:tcBorders>
              <w:top w:val="single" w:sz="6" w:space="0" w:color="auto"/>
              <w:left w:val="single" w:sz="6" w:space="0" w:color="auto"/>
              <w:bottom w:val="single" w:sz="6" w:space="0" w:color="auto"/>
              <w:right w:val="single" w:sz="6" w:space="0" w:color="auto"/>
            </w:tcBorders>
          </w:tcPr>
          <w:p w14:paraId="49DFF443" w14:textId="2FBB8BD0" w:rsidR="004C453D" w:rsidRPr="00B23DF0" w:rsidRDefault="004C453D" w:rsidP="004C453D">
            <w:pPr>
              <w:rPr>
                <w:rFonts w:ascii="Aptos" w:hAnsi="Aptos"/>
                <w:b/>
                <w:sz w:val="24"/>
                <w:szCs w:val="24"/>
              </w:rPr>
            </w:pPr>
            <w:r w:rsidRPr="00B23DF0">
              <w:rPr>
                <w:rFonts w:ascii="Aptos" w:hAnsi="Aptos"/>
                <w:b/>
                <w:sz w:val="24"/>
                <w:szCs w:val="24"/>
              </w:rPr>
              <w:t xml:space="preserve">Hours:  </w:t>
            </w:r>
            <w:r w:rsidR="00B04C22" w:rsidRPr="00B04C22">
              <w:rPr>
                <w:rFonts w:ascii="Aptos" w:hAnsi="Aptos"/>
                <w:b/>
                <w:sz w:val="24"/>
                <w:szCs w:val="24"/>
              </w:rPr>
              <w:t xml:space="preserve">Full Time (Term time only) plus </w:t>
            </w:r>
            <w:r w:rsidR="0042709D">
              <w:rPr>
                <w:rFonts w:ascii="Aptos" w:hAnsi="Aptos"/>
                <w:b/>
                <w:sz w:val="24"/>
                <w:szCs w:val="24"/>
              </w:rPr>
              <w:t>10</w:t>
            </w:r>
            <w:r w:rsidR="00A71CAC">
              <w:rPr>
                <w:rFonts w:ascii="Aptos" w:hAnsi="Aptos"/>
                <w:b/>
                <w:sz w:val="24"/>
                <w:szCs w:val="24"/>
              </w:rPr>
              <w:t xml:space="preserve"> days</w:t>
            </w:r>
            <w:r w:rsidR="00B04C22" w:rsidRPr="00B04C22">
              <w:rPr>
                <w:rFonts w:ascii="Aptos" w:hAnsi="Aptos"/>
                <w:b/>
                <w:sz w:val="24"/>
                <w:szCs w:val="24"/>
              </w:rPr>
              <w:t xml:space="preserve"> in holidays (</w:t>
            </w:r>
            <w:r w:rsidR="00A71CAC">
              <w:rPr>
                <w:rFonts w:ascii="Aptos" w:hAnsi="Aptos"/>
                <w:b/>
                <w:sz w:val="24"/>
                <w:szCs w:val="24"/>
              </w:rPr>
              <w:t xml:space="preserve">to include </w:t>
            </w:r>
            <w:r w:rsidR="00B04C22" w:rsidRPr="00B04C22">
              <w:rPr>
                <w:rFonts w:ascii="Aptos" w:hAnsi="Aptos"/>
                <w:b/>
                <w:sz w:val="24"/>
                <w:szCs w:val="24"/>
              </w:rPr>
              <w:t>GCSE/A Level results weeks)</w:t>
            </w:r>
            <w:r w:rsidR="007E555D">
              <w:rPr>
                <w:rFonts w:ascii="Aptos" w:hAnsi="Aptos"/>
                <w:b/>
                <w:sz w:val="24"/>
                <w:szCs w:val="24"/>
              </w:rPr>
              <w:t xml:space="preserve"> </w:t>
            </w:r>
            <w:r w:rsidR="007E555D" w:rsidRPr="00332D14">
              <w:rPr>
                <w:rFonts w:ascii="Aptos" w:hAnsi="Aptos"/>
                <w:b/>
                <w:sz w:val="24"/>
                <w:szCs w:val="24"/>
              </w:rPr>
              <w:t>plus 2 INSET days in September</w:t>
            </w:r>
          </w:p>
        </w:tc>
      </w:tr>
      <w:tr w:rsidR="002531B6" w:rsidRPr="00B23DF0" w14:paraId="49DFF447" w14:textId="77777777" w:rsidTr="00811362">
        <w:tc>
          <w:tcPr>
            <w:tcW w:w="5198" w:type="dxa"/>
            <w:tcBorders>
              <w:top w:val="single" w:sz="6" w:space="0" w:color="auto"/>
              <w:left w:val="single" w:sz="6" w:space="0" w:color="auto"/>
              <w:bottom w:val="single" w:sz="6" w:space="0" w:color="auto"/>
              <w:right w:val="single" w:sz="6" w:space="0" w:color="auto"/>
            </w:tcBorders>
          </w:tcPr>
          <w:p w14:paraId="6EF1E66A" w14:textId="5A86E2FE" w:rsidR="004C453D" w:rsidRDefault="004C453D" w:rsidP="004C453D">
            <w:pPr>
              <w:rPr>
                <w:rFonts w:ascii="Aptos" w:hAnsi="Aptos"/>
                <w:b/>
                <w:sz w:val="24"/>
                <w:szCs w:val="24"/>
              </w:rPr>
            </w:pPr>
            <w:r w:rsidRPr="00B23DF0">
              <w:rPr>
                <w:rFonts w:ascii="Aptos" w:hAnsi="Aptos"/>
                <w:b/>
                <w:sz w:val="24"/>
                <w:szCs w:val="24"/>
              </w:rPr>
              <w:t xml:space="preserve">Salary:  </w:t>
            </w:r>
            <w:r w:rsidRPr="00A71CAC">
              <w:rPr>
                <w:rFonts w:ascii="Aptos" w:hAnsi="Aptos"/>
                <w:b/>
                <w:sz w:val="24"/>
                <w:szCs w:val="24"/>
              </w:rPr>
              <w:t xml:space="preserve">West Berks </w:t>
            </w:r>
            <w:proofErr w:type="spellStart"/>
            <w:r w:rsidRPr="00A71CAC">
              <w:rPr>
                <w:rFonts w:ascii="Aptos" w:hAnsi="Aptos"/>
                <w:b/>
                <w:sz w:val="24"/>
                <w:szCs w:val="24"/>
              </w:rPr>
              <w:t>Payscale</w:t>
            </w:r>
            <w:proofErr w:type="spellEnd"/>
            <w:r w:rsidRPr="00A71CAC">
              <w:rPr>
                <w:rFonts w:ascii="Aptos" w:hAnsi="Aptos"/>
                <w:b/>
                <w:sz w:val="24"/>
                <w:szCs w:val="24"/>
              </w:rPr>
              <w:t xml:space="preserve"> Band </w:t>
            </w:r>
            <w:r w:rsidR="009A011E" w:rsidRPr="00A71CAC">
              <w:rPr>
                <w:rFonts w:ascii="Aptos" w:hAnsi="Aptos"/>
                <w:b/>
                <w:sz w:val="24"/>
                <w:szCs w:val="24"/>
              </w:rPr>
              <w:t>H</w:t>
            </w:r>
            <w:r w:rsidR="00751599">
              <w:rPr>
                <w:rFonts w:ascii="Aptos" w:hAnsi="Aptos"/>
                <w:b/>
                <w:sz w:val="24"/>
                <w:szCs w:val="24"/>
              </w:rPr>
              <w:t xml:space="preserve"> (£33,3</w:t>
            </w:r>
            <w:r w:rsidR="006A4977">
              <w:rPr>
                <w:rFonts w:ascii="Aptos" w:hAnsi="Aptos"/>
                <w:b/>
                <w:sz w:val="24"/>
                <w:szCs w:val="24"/>
              </w:rPr>
              <w:t>6</w:t>
            </w:r>
            <w:r w:rsidR="00751599">
              <w:rPr>
                <w:rFonts w:ascii="Aptos" w:hAnsi="Aptos"/>
                <w:b/>
                <w:sz w:val="24"/>
                <w:szCs w:val="24"/>
              </w:rPr>
              <w:t xml:space="preserve">6 – </w:t>
            </w:r>
            <w:r w:rsidR="002859D9">
              <w:rPr>
                <w:rFonts w:ascii="Aptos" w:hAnsi="Aptos"/>
                <w:b/>
                <w:sz w:val="24"/>
                <w:szCs w:val="24"/>
              </w:rPr>
              <w:t>£</w:t>
            </w:r>
            <w:r w:rsidR="002859D9" w:rsidRPr="002859D9">
              <w:rPr>
                <w:rFonts w:ascii="Aptos" w:hAnsi="Aptos"/>
                <w:b/>
                <w:sz w:val="24"/>
                <w:szCs w:val="24"/>
              </w:rPr>
              <w:t>38</w:t>
            </w:r>
            <w:r w:rsidR="002859D9">
              <w:rPr>
                <w:rFonts w:ascii="Aptos" w:hAnsi="Aptos"/>
                <w:b/>
                <w:sz w:val="24"/>
                <w:szCs w:val="24"/>
              </w:rPr>
              <w:t>,</w:t>
            </w:r>
            <w:r w:rsidR="002859D9" w:rsidRPr="002859D9">
              <w:rPr>
                <w:rFonts w:ascii="Aptos" w:hAnsi="Aptos"/>
                <w:b/>
                <w:sz w:val="24"/>
                <w:szCs w:val="24"/>
              </w:rPr>
              <w:t>626</w:t>
            </w:r>
            <w:r w:rsidR="002859D9">
              <w:rPr>
                <w:rFonts w:ascii="Aptos" w:hAnsi="Aptos"/>
                <w:b/>
                <w:sz w:val="24"/>
                <w:szCs w:val="24"/>
              </w:rPr>
              <w:t xml:space="preserve"> Full time, non-term time equivalent)</w:t>
            </w:r>
          </w:p>
          <w:p w14:paraId="49DFF445" w14:textId="388CEC53" w:rsidR="002531B6" w:rsidRPr="00B23DF0" w:rsidRDefault="002531B6">
            <w:pPr>
              <w:rPr>
                <w:rFonts w:ascii="Aptos" w:hAnsi="Aptos"/>
                <w:b/>
                <w:sz w:val="24"/>
                <w:szCs w:val="24"/>
              </w:rPr>
            </w:pPr>
          </w:p>
        </w:tc>
        <w:tc>
          <w:tcPr>
            <w:tcW w:w="5198" w:type="dxa"/>
            <w:tcBorders>
              <w:top w:val="single" w:sz="6" w:space="0" w:color="auto"/>
              <w:left w:val="single" w:sz="6" w:space="0" w:color="auto"/>
              <w:bottom w:val="single" w:sz="6" w:space="0" w:color="auto"/>
              <w:right w:val="single" w:sz="6" w:space="0" w:color="auto"/>
            </w:tcBorders>
          </w:tcPr>
          <w:p w14:paraId="49DFF446" w14:textId="6E5C9284" w:rsidR="002531B6" w:rsidRPr="00B23DF0" w:rsidRDefault="008D14A2">
            <w:pPr>
              <w:rPr>
                <w:rFonts w:ascii="Aptos" w:hAnsi="Aptos"/>
                <w:b/>
                <w:sz w:val="24"/>
                <w:szCs w:val="24"/>
              </w:rPr>
            </w:pPr>
            <w:r w:rsidRPr="00B23DF0">
              <w:rPr>
                <w:rFonts w:ascii="Aptos" w:hAnsi="Aptos"/>
                <w:b/>
                <w:sz w:val="24"/>
                <w:szCs w:val="24"/>
              </w:rPr>
              <w:t xml:space="preserve">Responsible to:  </w:t>
            </w:r>
            <w:r w:rsidR="002366BF" w:rsidRPr="002366BF">
              <w:rPr>
                <w:rFonts w:ascii="Aptos" w:hAnsi="Aptos"/>
                <w:b/>
                <w:sz w:val="24"/>
                <w:szCs w:val="24"/>
              </w:rPr>
              <w:t>Deputy Headteacher (Curriculum &amp; Achievement)</w:t>
            </w:r>
          </w:p>
        </w:tc>
      </w:tr>
      <w:tr w:rsidR="004C453D" w:rsidRPr="00B23DF0" w14:paraId="49DFF44A" w14:textId="77777777" w:rsidTr="00811362">
        <w:tc>
          <w:tcPr>
            <w:tcW w:w="5198" w:type="dxa"/>
          </w:tcPr>
          <w:p w14:paraId="49DFF448" w14:textId="09180DEF" w:rsidR="004C453D" w:rsidRPr="00B23DF0" w:rsidRDefault="004C453D" w:rsidP="004C453D">
            <w:pPr>
              <w:rPr>
                <w:rFonts w:ascii="Aptos" w:hAnsi="Aptos"/>
                <w:b/>
                <w:sz w:val="24"/>
                <w:szCs w:val="24"/>
              </w:rPr>
            </w:pPr>
          </w:p>
        </w:tc>
        <w:tc>
          <w:tcPr>
            <w:tcW w:w="5198" w:type="dxa"/>
          </w:tcPr>
          <w:p w14:paraId="49DFF449" w14:textId="77777777" w:rsidR="004C453D" w:rsidRPr="00B23DF0" w:rsidRDefault="004C453D" w:rsidP="004C453D">
            <w:pPr>
              <w:rPr>
                <w:rFonts w:ascii="Aptos" w:hAnsi="Aptos"/>
                <w:b/>
                <w:sz w:val="24"/>
                <w:szCs w:val="24"/>
              </w:rPr>
            </w:pPr>
          </w:p>
        </w:tc>
      </w:tr>
      <w:tr w:rsidR="004C453D" w:rsidRPr="00B23DF0" w14:paraId="49DFF44C" w14:textId="77777777" w:rsidTr="00811362">
        <w:tc>
          <w:tcPr>
            <w:tcW w:w="10396" w:type="dxa"/>
            <w:gridSpan w:val="2"/>
            <w:tcBorders>
              <w:top w:val="single" w:sz="6" w:space="0" w:color="auto"/>
              <w:left w:val="single" w:sz="6" w:space="0" w:color="auto"/>
              <w:bottom w:val="single" w:sz="6" w:space="0" w:color="auto"/>
              <w:right w:val="single" w:sz="6" w:space="0" w:color="auto"/>
            </w:tcBorders>
            <w:shd w:val="solid" w:color="auto" w:fill="auto"/>
          </w:tcPr>
          <w:p w14:paraId="49DFF44B" w14:textId="77777777" w:rsidR="004C453D" w:rsidRPr="00B23DF0" w:rsidRDefault="004C453D" w:rsidP="004C453D">
            <w:pPr>
              <w:rPr>
                <w:rFonts w:ascii="Aptos" w:hAnsi="Aptos"/>
                <w:b/>
                <w:color w:val="FFFFFF"/>
                <w:sz w:val="24"/>
                <w:szCs w:val="24"/>
              </w:rPr>
            </w:pPr>
            <w:r w:rsidRPr="00B23DF0">
              <w:rPr>
                <w:rFonts w:ascii="Aptos" w:hAnsi="Aptos"/>
                <w:b/>
                <w:color w:val="FFFFFF"/>
                <w:sz w:val="24"/>
                <w:szCs w:val="24"/>
              </w:rPr>
              <w:t>JOB PURPOSE</w:t>
            </w:r>
          </w:p>
        </w:tc>
      </w:tr>
      <w:tr w:rsidR="004C453D" w:rsidRPr="00B23DF0" w14:paraId="49DFF455" w14:textId="77777777" w:rsidTr="00811362">
        <w:tc>
          <w:tcPr>
            <w:tcW w:w="10396" w:type="dxa"/>
            <w:gridSpan w:val="2"/>
            <w:tcBorders>
              <w:top w:val="single" w:sz="6" w:space="0" w:color="auto"/>
              <w:left w:val="single" w:sz="6" w:space="0" w:color="auto"/>
              <w:bottom w:val="single" w:sz="6" w:space="0" w:color="auto"/>
              <w:right w:val="single" w:sz="6" w:space="0" w:color="auto"/>
            </w:tcBorders>
          </w:tcPr>
          <w:p w14:paraId="49DFF454" w14:textId="393BCFEB" w:rsidR="004C453D" w:rsidRPr="00650C96" w:rsidRDefault="00650C96" w:rsidP="004C453D">
            <w:pPr>
              <w:rPr>
                <w:rFonts w:ascii="Aptos" w:hAnsi="Aptos"/>
                <w:sz w:val="22"/>
                <w:szCs w:val="22"/>
              </w:rPr>
            </w:pPr>
            <w:r w:rsidRPr="00650C96">
              <w:rPr>
                <w:rFonts w:ascii="Aptos" w:hAnsi="Aptos"/>
                <w:sz w:val="22"/>
                <w:szCs w:val="22"/>
              </w:rPr>
              <w:t>To provide strategic and operational leadership for the school’s Management Information System (MIS) and assessment data processes, ensuring all data supports the school’s drive for high standards, evidence-informed decision making, and compliance with statutory requirements. This includes oversight of all student data, the implementation and optimisation of data systems, and the generation of actionable insights to improve outcomes and support whole-school improvement.</w:t>
            </w:r>
          </w:p>
        </w:tc>
      </w:tr>
    </w:tbl>
    <w:p w14:paraId="49DFF456" w14:textId="77777777" w:rsidR="002531B6" w:rsidRDefault="002531B6">
      <w:pPr>
        <w:rPr>
          <w:rFonts w:ascii="Aptos" w:hAnsi="Aptos"/>
          <w:sz w:val="24"/>
          <w:szCs w:val="24"/>
        </w:rPr>
      </w:pPr>
    </w:p>
    <w:p w14:paraId="0BB1BCC8" w14:textId="77777777" w:rsidR="00811362" w:rsidRPr="00B23DF0" w:rsidRDefault="00811362">
      <w:pPr>
        <w:rPr>
          <w:rFonts w:ascii="Aptos" w:hAnsi="Aptos"/>
          <w:sz w:val="24"/>
          <w:szCs w:val="24"/>
        </w:rPr>
      </w:pPr>
    </w:p>
    <w:tbl>
      <w:tblPr>
        <w:tblW w:w="0" w:type="auto"/>
        <w:tblLayout w:type="fixed"/>
        <w:tblLook w:val="0000" w:firstRow="0" w:lastRow="0" w:firstColumn="0" w:lastColumn="0" w:noHBand="0" w:noVBand="0"/>
      </w:tblPr>
      <w:tblGrid>
        <w:gridCol w:w="10396"/>
      </w:tblGrid>
      <w:tr w:rsidR="002531B6" w:rsidRPr="00B23DF0" w14:paraId="49DFF458" w14:textId="77777777">
        <w:tc>
          <w:tcPr>
            <w:tcW w:w="10396" w:type="dxa"/>
            <w:tcBorders>
              <w:top w:val="single" w:sz="6" w:space="0" w:color="auto"/>
              <w:left w:val="single" w:sz="6" w:space="0" w:color="auto"/>
              <w:bottom w:val="single" w:sz="6" w:space="0" w:color="auto"/>
              <w:right w:val="single" w:sz="6" w:space="0" w:color="auto"/>
            </w:tcBorders>
            <w:shd w:val="solid" w:color="auto" w:fill="auto"/>
          </w:tcPr>
          <w:p w14:paraId="49DFF457" w14:textId="77777777" w:rsidR="002531B6" w:rsidRPr="00B23DF0" w:rsidRDefault="008D14A2">
            <w:pPr>
              <w:rPr>
                <w:rFonts w:ascii="Aptos" w:hAnsi="Aptos"/>
                <w:b/>
                <w:color w:val="FFFFFF"/>
                <w:sz w:val="24"/>
                <w:szCs w:val="24"/>
              </w:rPr>
            </w:pPr>
            <w:r w:rsidRPr="00B23DF0">
              <w:rPr>
                <w:rFonts w:ascii="Aptos" w:hAnsi="Aptos"/>
                <w:b/>
                <w:color w:val="FFFFFF"/>
                <w:sz w:val="24"/>
                <w:szCs w:val="24"/>
              </w:rPr>
              <w:t>DESIGNATION OF POST AND POSITION WITHIN DEPARTMENTAL STRUCTURE</w:t>
            </w:r>
          </w:p>
        </w:tc>
      </w:tr>
      <w:tr w:rsidR="002531B6" w:rsidRPr="00B23DF0" w14:paraId="49DFF45B" w14:textId="77777777" w:rsidTr="00811362">
        <w:tc>
          <w:tcPr>
            <w:tcW w:w="10396" w:type="dxa"/>
            <w:tcBorders>
              <w:top w:val="single" w:sz="6" w:space="0" w:color="auto"/>
              <w:left w:val="single" w:sz="6" w:space="0" w:color="auto"/>
              <w:bottom w:val="single" w:sz="6" w:space="0" w:color="auto"/>
              <w:right w:val="single" w:sz="6" w:space="0" w:color="auto"/>
            </w:tcBorders>
            <w:vAlign w:val="center"/>
          </w:tcPr>
          <w:p w14:paraId="49DFF45A" w14:textId="1E40AB33" w:rsidR="00811362" w:rsidRPr="0092531A" w:rsidRDefault="00650C96" w:rsidP="00650C96">
            <w:pPr>
              <w:pStyle w:val="Heading2"/>
              <w:rPr>
                <w:sz w:val="22"/>
                <w:szCs w:val="22"/>
              </w:rPr>
            </w:pPr>
            <w:r>
              <w:rPr>
                <w:rFonts w:ascii="Aptos" w:hAnsi="Aptos"/>
                <w:b w:val="0"/>
                <w:sz w:val="22"/>
                <w:szCs w:val="22"/>
              </w:rPr>
              <w:t xml:space="preserve">Reporting to </w:t>
            </w:r>
            <w:r w:rsidRPr="00650C96">
              <w:rPr>
                <w:rFonts w:ascii="Aptos" w:hAnsi="Aptos"/>
                <w:b w:val="0"/>
                <w:sz w:val="22"/>
                <w:szCs w:val="22"/>
              </w:rPr>
              <w:t>Deputy Headteacher (Curriculum &amp; Achievement)</w:t>
            </w:r>
          </w:p>
        </w:tc>
      </w:tr>
    </w:tbl>
    <w:p w14:paraId="49DFF45C" w14:textId="77777777" w:rsidR="002531B6" w:rsidRDefault="002531B6">
      <w:pPr>
        <w:rPr>
          <w:rFonts w:ascii="Aptos" w:hAnsi="Aptos"/>
          <w:sz w:val="24"/>
          <w:szCs w:val="24"/>
        </w:rPr>
      </w:pPr>
    </w:p>
    <w:p w14:paraId="7C054468" w14:textId="77777777" w:rsidR="00811362" w:rsidRPr="00B23DF0" w:rsidRDefault="00811362">
      <w:pPr>
        <w:rPr>
          <w:rFonts w:ascii="Aptos" w:hAnsi="Aptos"/>
          <w:sz w:val="24"/>
          <w:szCs w:val="24"/>
        </w:rPr>
      </w:pPr>
    </w:p>
    <w:tbl>
      <w:tblPr>
        <w:tblW w:w="10396" w:type="dxa"/>
        <w:tblLayout w:type="fixed"/>
        <w:tblLook w:val="0000" w:firstRow="0" w:lastRow="0" w:firstColumn="0" w:lastColumn="0" w:noHBand="0" w:noVBand="0"/>
      </w:tblPr>
      <w:tblGrid>
        <w:gridCol w:w="10396"/>
      </w:tblGrid>
      <w:tr w:rsidR="002531B6" w:rsidRPr="00B23DF0" w14:paraId="49DFF45E" w14:textId="77777777" w:rsidTr="00811362">
        <w:tc>
          <w:tcPr>
            <w:tcW w:w="10396" w:type="dxa"/>
            <w:tcBorders>
              <w:top w:val="single" w:sz="6" w:space="0" w:color="auto"/>
              <w:left w:val="single" w:sz="6" w:space="0" w:color="auto"/>
              <w:bottom w:val="single" w:sz="6" w:space="0" w:color="auto"/>
              <w:right w:val="single" w:sz="6" w:space="0" w:color="auto"/>
            </w:tcBorders>
            <w:shd w:val="solid" w:color="auto" w:fill="auto"/>
          </w:tcPr>
          <w:p w14:paraId="49DFF45D" w14:textId="77777777" w:rsidR="002531B6" w:rsidRPr="00B23DF0" w:rsidRDefault="008D14A2">
            <w:pPr>
              <w:rPr>
                <w:rFonts w:ascii="Aptos" w:hAnsi="Aptos"/>
                <w:b/>
                <w:color w:val="FFFFFF"/>
                <w:sz w:val="24"/>
                <w:szCs w:val="24"/>
              </w:rPr>
            </w:pPr>
            <w:r w:rsidRPr="00B23DF0">
              <w:rPr>
                <w:rFonts w:ascii="Aptos" w:hAnsi="Aptos"/>
                <w:b/>
                <w:color w:val="FFFFFF"/>
                <w:sz w:val="24"/>
                <w:szCs w:val="24"/>
              </w:rPr>
              <w:t>MAIN DUTIES AND RESPONSIBILITIES</w:t>
            </w:r>
          </w:p>
        </w:tc>
      </w:tr>
      <w:tr w:rsidR="002531B6" w:rsidRPr="00B23DF0" w14:paraId="49DFF48B" w14:textId="77777777" w:rsidTr="00811362">
        <w:trPr>
          <w:trHeight w:val="3103"/>
        </w:trPr>
        <w:tc>
          <w:tcPr>
            <w:tcW w:w="10396" w:type="dxa"/>
            <w:tcBorders>
              <w:top w:val="single" w:sz="6" w:space="0" w:color="auto"/>
              <w:left w:val="single" w:sz="6" w:space="0" w:color="auto"/>
              <w:bottom w:val="single" w:sz="6" w:space="0" w:color="auto"/>
              <w:right w:val="single" w:sz="6" w:space="0" w:color="auto"/>
            </w:tcBorders>
          </w:tcPr>
          <w:p w14:paraId="49DFF461" w14:textId="63BAC0E3" w:rsidR="002531B6" w:rsidRPr="0090403E" w:rsidRDefault="008D14A2">
            <w:pPr>
              <w:rPr>
                <w:rFonts w:ascii="Aptos" w:hAnsi="Aptos"/>
                <w:b/>
                <w:sz w:val="22"/>
                <w:szCs w:val="22"/>
              </w:rPr>
            </w:pPr>
            <w:r w:rsidRPr="0090403E">
              <w:rPr>
                <w:rFonts w:ascii="Aptos" w:hAnsi="Aptos"/>
                <w:b/>
                <w:sz w:val="22"/>
                <w:szCs w:val="22"/>
              </w:rPr>
              <w:t>All staff are expected to maintain high standards of ethics and behaviour, within and outside school by:</w:t>
            </w:r>
          </w:p>
          <w:p w14:paraId="49DFF462" w14:textId="77777777" w:rsidR="002531B6" w:rsidRPr="0090403E" w:rsidRDefault="008D14A2" w:rsidP="00014B7E">
            <w:pPr>
              <w:numPr>
                <w:ilvl w:val="0"/>
                <w:numId w:val="1"/>
              </w:numPr>
              <w:rPr>
                <w:rFonts w:ascii="Aptos" w:hAnsi="Aptos"/>
                <w:i/>
                <w:sz w:val="22"/>
                <w:szCs w:val="22"/>
              </w:rPr>
            </w:pPr>
            <w:r w:rsidRPr="0090403E">
              <w:rPr>
                <w:rFonts w:ascii="Aptos" w:hAnsi="Aptos"/>
                <w:i/>
                <w:sz w:val="22"/>
                <w:szCs w:val="22"/>
              </w:rPr>
              <w:t xml:space="preserve">proper and professional regard for the ethos, policies and practices of the school </w:t>
            </w:r>
          </w:p>
          <w:p w14:paraId="49DFF463" w14:textId="77777777" w:rsidR="002531B6" w:rsidRPr="0090403E" w:rsidRDefault="008D14A2" w:rsidP="00014B7E">
            <w:pPr>
              <w:numPr>
                <w:ilvl w:val="0"/>
                <w:numId w:val="2"/>
              </w:numPr>
              <w:rPr>
                <w:rFonts w:ascii="Aptos" w:hAnsi="Aptos"/>
                <w:i/>
                <w:sz w:val="22"/>
                <w:szCs w:val="22"/>
              </w:rPr>
            </w:pPr>
            <w:r w:rsidRPr="0090403E">
              <w:rPr>
                <w:rFonts w:ascii="Aptos" w:hAnsi="Aptos"/>
                <w:i/>
                <w:sz w:val="22"/>
                <w:szCs w:val="22"/>
              </w:rPr>
              <w:t xml:space="preserve">understanding and acting within The Downs School’s policies and guidelines, including the School’s Code of Conduct and ICT policy </w:t>
            </w:r>
          </w:p>
          <w:p w14:paraId="49DFF464" w14:textId="77777777" w:rsidR="002531B6" w:rsidRPr="0090403E" w:rsidRDefault="008D14A2" w:rsidP="00014B7E">
            <w:pPr>
              <w:pStyle w:val="ListParagraph"/>
              <w:numPr>
                <w:ilvl w:val="0"/>
                <w:numId w:val="2"/>
              </w:numPr>
              <w:rPr>
                <w:rFonts w:ascii="Aptos" w:hAnsi="Aptos"/>
                <w:i/>
                <w:sz w:val="22"/>
                <w:szCs w:val="22"/>
              </w:rPr>
            </w:pPr>
            <w:r w:rsidRPr="0090403E">
              <w:rPr>
                <w:rFonts w:ascii="Aptos" w:hAnsi="Aptos"/>
                <w:i/>
                <w:sz w:val="22"/>
                <w:szCs w:val="22"/>
              </w:rPr>
              <w:t>having an up-to-date knowledge of relevant safeguarding legislation and guidance in relation to working with and the protection of children and young people. The post holder is responsible for ensuring that the school’s child protection policy is adhered to and concerns are raised in accordance with this policy.</w:t>
            </w:r>
          </w:p>
          <w:p w14:paraId="49DFF465" w14:textId="793C6916" w:rsidR="002531B6" w:rsidRPr="0090403E" w:rsidRDefault="008D14A2" w:rsidP="00014B7E">
            <w:pPr>
              <w:numPr>
                <w:ilvl w:val="0"/>
                <w:numId w:val="2"/>
              </w:numPr>
              <w:rPr>
                <w:rFonts w:ascii="Aptos" w:hAnsi="Aptos"/>
                <w:i/>
                <w:sz w:val="22"/>
                <w:szCs w:val="22"/>
              </w:rPr>
            </w:pPr>
            <w:r w:rsidRPr="0090403E">
              <w:rPr>
                <w:rFonts w:ascii="Aptos" w:hAnsi="Aptos"/>
                <w:i/>
                <w:sz w:val="22"/>
                <w:szCs w:val="22"/>
              </w:rPr>
              <w:t>promoting equality as an integral part of their role and to treat everyone with fairness and dignity.</w:t>
            </w:r>
          </w:p>
          <w:p w14:paraId="49DFF466" w14:textId="77777777" w:rsidR="002531B6" w:rsidRPr="0090403E" w:rsidRDefault="008D14A2" w:rsidP="00014B7E">
            <w:pPr>
              <w:numPr>
                <w:ilvl w:val="0"/>
                <w:numId w:val="2"/>
              </w:numPr>
              <w:rPr>
                <w:rFonts w:ascii="Aptos" w:hAnsi="Aptos"/>
                <w:i/>
                <w:sz w:val="22"/>
                <w:szCs w:val="22"/>
              </w:rPr>
            </w:pPr>
            <w:r w:rsidRPr="0090403E">
              <w:rPr>
                <w:rFonts w:ascii="Aptos" w:hAnsi="Aptos"/>
                <w:i/>
                <w:sz w:val="22"/>
                <w:szCs w:val="22"/>
              </w:rPr>
              <w:t>recognising health and safety is a responsibility of every employee, to rake reasonable care of self and others and to comply with the School’s Health and Safety policy and any school-specific procedures/rules that apply to this role.</w:t>
            </w:r>
          </w:p>
          <w:p w14:paraId="4678E96A" w14:textId="77777777" w:rsidR="0090403E" w:rsidRPr="0090403E" w:rsidRDefault="0090403E" w:rsidP="0090403E">
            <w:pPr>
              <w:spacing w:before="100" w:beforeAutospacing="1" w:after="100" w:afterAutospacing="1"/>
              <w:outlineLvl w:val="3"/>
              <w:rPr>
                <w:rFonts w:ascii="Aptos" w:hAnsi="Aptos"/>
                <w:b/>
                <w:bCs/>
                <w:sz w:val="22"/>
                <w:szCs w:val="22"/>
              </w:rPr>
            </w:pPr>
            <w:r w:rsidRPr="0090403E">
              <w:rPr>
                <w:rFonts w:ascii="Aptos" w:hAnsi="Aptos"/>
                <w:b/>
                <w:bCs/>
              </w:rPr>
              <w:t>Str</w:t>
            </w:r>
            <w:r w:rsidRPr="0090403E">
              <w:rPr>
                <w:rFonts w:ascii="Aptos" w:hAnsi="Aptos"/>
                <w:b/>
                <w:bCs/>
                <w:sz w:val="22"/>
                <w:szCs w:val="22"/>
              </w:rPr>
              <w:t>ategic Data Leadership</w:t>
            </w:r>
          </w:p>
          <w:p w14:paraId="279F6EC3" w14:textId="77777777" w:rsidR="0090403E" w:rsidRPr="0090403E" w:rsidRDefault="0090403E" w:rsidP="0090403E">
            <w:pPr>
              <w:numPr>
                <w:ilvl w:val="0"/>
                <w:numId w:val="12"/>
              </w:numPr>
              <w:spacing w:before="100" w:beforeAutospacing="1" w:after="100" w:afterAutospacing="1"/>
              <w:rPr>
                <w:rFonts w:ascii="Aptos" w:hAnsi="Aptos"/>
                <w:sz w:val="22"/>
                <w:szCs w:val="22"/>
              </w:rPr>
            </w:pPr>
            <w:r w:rsidRPr="0090403E">
              <w:rPr>
                <w:rFonts w:ascii="Aptos" w:hAnsi="Aptos"/>
                <w:sz w:val="22"/>
                <w:szCs w:val="22"/>
              </w:rPr>
              <w:t>Work closely with the Deputy Head (Curriculum &amp; Achievement) and Assistant Heads (for KS3, KS4 and KS5) to provide high-quality, timely data for leadership, faculty and governors to inform strategic decisions.</w:t>
            </w:r>
          </w:p>
          <w:p w14:paraId="2A68EDDB" w14:textId="77777777" w:rsidR="0090403E" w:rsidRPr="0090403E" w:rsidRDefault="0090403E" w:rsidP="0090403E">
            <w:pPr>
              <w:numPr>
                <w:ilvl w:val="0"/>
                <w:numId w:val="12"/>
              </w:numPr>
              <w:spacing w:before="100" w:beforeAutospacing="1" w:after="100" w:afterAutospacing="1"/>
              <w:rPr>
                <w:rFonts w:ascii="Aptos" w:hAnsi="Aptos"/>
                <w:sz w:val="22"/>
                <w:szCs w:val="22"/>
              </w:rPr>
            </w:pPr>
            <w:r w:rsidRPr="0090403E">
              <w:rPr>
                <w:rFonts w:ascii="Aptos" w:hAnsi="Aptos"/>
                <w:sz w:val="22"/>
                <w:szCs w:val="22"/>
              </w:rPr>
              <w:t>Analyse internal and external data to track progress of vulnerable and key marginal groups; present findings clearly for Raising Standards Meetings, Curriculum Reviews and other QA processes.</w:t>
            </w:r>
          </w:p>
          <w:p w14:paraId="1679BB2F" w14:textId="77777777" w:rsidR="0090403E" w:rsidRPr="0090403E" w:rsidRDefault="0090403E" w:rsidP="0090403E">
            <w:pPr>
              <w:numPr>
                <w:ilvl w:val="0"/>
                <w:numId w:val="12"/>
              </w:numPr>
              <w:spacing w:before="100" w:beforeAutospacing="1" w:after="100" w:afterAutospacing="1"/>
              <w:rPr>
                <w:rFonts w:ascii="Aptos" w:hAnsi="Aptos"/>
                <w:sz w:val="22"/>
                <w:szCs w:val="22"/>
              </w:rPr>
            </w:pPr>
            <w:r w:rsidRPr="0090403E">
              <w:rPr>
                <w:rFonts w:ascii="Aptos" w:hAnsi="Aptos"/>
                <w:sz w:val="22"/>
                <w:szCs w:val="22"/>
              </w:rPr>
              <w:t>Support with the design and delivery of assessment reporting cycles, ensuring alignment with school improvement priorities.</w:t>
            </w:r>
          </w:p>
          <w:p w14:paraId="570EBEA2" w14:textId="77777777" w:rsidR="0090403E" w:rsidRPr="0090403E" w:rsidRDefault="0090403E" w:rsidP="0090403E">
            <w:pPr>
              <w:pStyle w:val="ListParagraph"/>
              <w:numPr>
                <w:ilvl w:val="0"/>
                <w:numId w:val="12"/>
              </w:numPr>
              <w:contextualSpacing/>
              <w:rPr>
                <w:rFonts w:ascii="Aptos" w:hAnsi="Aptos"/>
                <w:sz w:val="22"/>
                <w:szCs w:val="22"/>
              </w:rPr>
            </w:pPr>
            <w:r w:rsidRPr="0090403E">
              <w:rPr>
                <w:rFonts w:ascii="Aptos" w:hAnsi="Aptos"/>
                <w:sz w:val="22"/>
                <w:szCs w:val="22"/>
              </w:rPr>
              <w:t>Evaluate the effectiveness of data systems and reporting tools, making iterative improvements in response to user feedback and strategic priorities.</w:t>
            </w:r>
          </w:p>
          <w:p w14:paraId="7A6538A6" w14:textId="58E65E2F" w:rsidR="0090403E" w:rsidRPr="0090403E" w:rsidRDefault="0090403E" w:rsidP="0090403E">
            <w:pPr>
              <w:spacing w:before="100" w:beforeAutospacing="1" w:after="100" w:afterAutospacing="1"/>
              <w:outlineLvl w:val="3"/>
              <w:rPr>
                <w:rFonts w:ascii="Aptos" w:hAnsi="Aptos"/>
                <w:b/>
                <w:bCs/>
                <w:sz w:val="22"/>
                <w:szCs w:val="22"/>
              </w:rPr>
            </w:pPr>
            <w:r>
              <w:rPr>
                <w:rFonts w:ascii="Aptos" w:hAnsi="Aptos"/>
                <w:b/>
                <w:bCs/>
                <w:sz w:val="22"/>
                <w:szCs w:val="22"/>
              </w:rPr>
              <w:lastRenderedPageBreak/>
              <w:t>M</w:t>
            </w:r>
            <w:r w:rsidRPr="0090403E">
              <w:rPr>
                <w:rFonts w:ascii="Aptos" w:hAnsi="Aptos"/>
                <w:b/>
                <w:bCs/>
                <w:sz w:val="22"/>
                <w:szCs w:val="22"/>
              </w:rPr>
              <w:t>anagement Information Systems (MIS)</w:t>
            </w:r>
          </w:p>
          <w:p w14:paraId="183B35AA" w14:textId="77777777" w:rsidR="0090403E" w:rsidRPr="0090403E" w:rsidRDefault="0090403E" w:rsidP="0090403E">
            <w:pPr>
              <w:numPr>
                <w:ilvl w:val="0"/>
                <w:numId w:val="13"/>
              </w:numPr>
              <w:spacing w:before="100" w:beforeAutospacing="1" w:after="100" w:afterAutospacing="1"/>
              <w:rPr>
                <w:rFonts w:ascii="Aptos" w:hAnsi="Aptos"/>
                <w:sz w:val="22"/>
                <w:szCs w:val="22"/>
              </w:rPr>
            </w:pPr>
            <w:r w:rsidRPr="0090403E">
              <w:rPr>
                <w:rFonts w:ascii="Aptos" w:hAnsi="Aptos"/>
                <w:sz w:val="22"/>
                <w:szCs w:val="22"/>
              </w:rPr>
              <w:t>Manage the school’s MIS platform (Arbor), ensuring system integrity, security, access control, and regular updates.</w:t>
            </w:r>
          </w:p>
          <w:p w14:paraId="328669E4" w14:textId="77777777" w:rsidR="0090403E" w:rsidRPr="0090403E" w:rsidRDefault="0090403E" w:rsidP="0090403E">
            <w:pPr>
              <w:numPr>
                <w:ilvl w:val="0"/>
                <w:numId w:val="13"/>
              </w:numPr>
              <w:spacing w:before="100" w:beforeAutospacing="1" w:after="100" w:afterAutospacing="1"/>
              <w:rPr>
                <w:rFonts w:ascii="Aptos" w:hAnsi="Aptos"/>
                <w:sz w:val="22"/>
                <w:szCs w:val="22"/>
              </w:rPr>
            </w:pPr>
            <w:r w:rsidRPr="0090403E">
              <w:rPr>
                <w:rFonts w:ascii="Aptos" w:hAnsi="Aptos"/>
                <w:sz w:val="22"/>
                <w:szCs w:val="22"/>
              </w:rPr>
              <w:t>Evaluate and lead implementation of new modules or systems (e.g., dashboards, parent portals) to enhance functionality.</w:t>
            </w:r>
          </w:p>
          <w:p w14:paraId="69990CF8" w14:textId="77777777" w:rsidR="0090403E" w:rsidRPr="0090403E" w:rsidRDefault="0090403E" w:rsidP="0090403E">
            <w:pPr>
              <w:numPr>
                <w:ilvl w:val="0"/>
                <w:numId w:val="13"/>
              </w:numPr>
              <w:spacing w:before="100" w:beforeAutospacing="1" w:after="100" w:afterAutospacing="1"/>
              <w:rPr>
                <w:rFonts w:ascii="Aptos" w:hAnsi="Aptos"/>
                <w:color w:val="000000" w:themeColor="text1"/>
                <w:sz w:val="22"/>
                <w:szCs w:val="22"/>
              </w:rPr>
            </w:pPr>
            <w:r w:rsidRPr="0090403E">
              <w:rPr>
                <w:rFonts w:ascii="Aptos" w:hAnsi="Aptos"/>
                <w:sz w:val="22"/>
                <w:szCs w:val="22"/>
              </w:rPr>
              <w:t>Maintain a</w:t>
            </w:r>
            <w:r w:rsidRPr="0090403E">
              <w:rPr>
                <w:rFonts w:ascii="Aptos" w:hAnsi="Aptos"/>
                <w:color w:val="000000" w:themeColor="text1"/>
                <w:sz w:val="22"/>
                <w:szCs w:val="22"/>
              </w:rPr>
              <w:t>nd develop student and staff data modules to ensure completeness and accuracy (admissions, assessments, attendance, behaviour, safeguarding CPOMS).</w:t>
            </w:r>
          </w:p>
          <w:p w14:paraId="2F936853" w14:textId="77777777" w:rsidR="0090403E" w:rsidRPr="0090403E" w:rsidRDefault="0090403E" w:rsidP="0090403E">
            <w:pPr>
              <w:numPr>
                <w:ilvl w:val="0"/>
                <w:numId w:val="13"/>
              </w:numPr>
              <w:spacing w:before="100" w:beforeAutospacing="1" w:after="100" w:afterAutospacing="1"/>
              <w:rPr>
                <w:rFonts w:ascii="Aptos" w:hAnsi="Aptos"/>
                <w:sz w:val="22"/>
                <w:szCs w:val="22"/>
              </w:rPr>
            </w:pPr>
            <w:r w:rsidRPr="0090403E">
              <w:rPr>
                <w:rFonts w:ascii="Aptos" w:hAnsi="Aptos"/>
                <w:color w:val="000000" w:themeColor="text1"/>
                <w:sz w:val="22"/>
                <w:szCs w:val="22"/>
              </w:rPr>
              <w:t xml:space="preserve">Train and support all staff in the effective </w:t>
            </w:r>
            <w:r w:rsidRPr="0090403E">
              <w:rPr>
                <w:rFonts w:ascii="Aptos" w:hAnsi="Aptos"/>
                <w:sz w:val="22"/>
                <w:szCs w:val="22"/>
              </w:rPr>
              <w:t>use of the MIS, tailoring support to varying levels of experience.</w:t>
            </w:r>
          </w:p>
          <w:p w14:paraId="7B7DA647" w14:textId="77777777" w:rsidR="0090403E" w:rsidRPr="0090403E" w:rsidRDefault="0090403E" w:rsidP="0090403E">
            <w:pPr>
              <w:spacing w:before="100" w:beforeAutospacing="1" w:after="100" w:afterAutospacing="1"/>
              <w:outlineLvl w:val="3"/>
              <w:rPr>
                <w:rFonts w:ascii="Aptos" w:hAnsi="Aptos"/>
                <w:b/>
                <w:bCs/>
                <w:sz w:val="22"/>
                <w:szCs w:val="22"/>
              </w:rPr>
            </w:pPr>
            <w:r w:rsidRPr="0090403E">
              <w:rPr>
                <w:rFonts w:ascii="Aptos" w:hAnsi="Aptos"/>
                <w:b/>
                <w:bCs/>
                <w:sz w:val="22"/>
                <w:szCs w:val="22"/>
              </w:rPr>
              <w:t>Assessment Data and Reporting</w:t>
            </w:r>
          </w:p>
          <w:p w14:paraId="1E60E9FB" w14:textId="77777777" w:rsidR="0090403E" w:rsidRPr="0090403E" w:rsidRDefault="0090403E" w:rsidP="0090403E">
            <w:pPr>
              <w:numPr>
                <w:ilvl w:val="0"/>
                <w:numId w:val="14"/>
              </w:numPr>
              <w:spacing w:before="100" w:beforeAutospacing="1" w:after="100" w:afterAutospacing="1"/>
              <w:rPr>
                <w:rFonts w:ascii="Aptos" w:hAnsi="Aptos"/>
                <w:sz w:val="22"/>
                <w:szCs w:val="22"/>
              </w:rPr>
            </w:pPr>
            <w:r w:rsidRPr="0090403E">
              <w:rPr>
                <w:rFonts w:ascii="Aptos" w:hAnsi="Aptos"/>
                <w:sz w:val="22"/>
                <w:szCs w:val="22"/>
              </w:rPr>
              <w:t>Coordinate the termly collection, analysis, and publication of student progress and attainment data for internal tracking and reporting to students, parents, and stakeholders.</w:t>
            </w:r>
          </w:p>
          <w:p w14:paraId="06FD0326" w14:textId="77777777" w:rsidR="0090403E" w:rsidRPr="0090403E" w:rsidRDefault="0090403E" w:rsidP="0090403E">
            <w:pPr>
              <w:numPr>
                <w:ilvl w:val="0"/>
                <w:numId w:val="14"/>
              </w:numPr>
              <w:spacing w:before="100" w:beforeAutospacing="1" w:after="100" w:afterAutospacing="1"/>
              <w:rPr>
                <w:rFonts w:ascii="Aptos" w:hAnsi="Aptos"/>
                <w:sz w:val="22"/>
                <w:szCs w:val="22"/>
              </w:rPr>
            </w:pPr>
            <w:r w:rsidRPr="0090403E">
              <w:rPr>
                <w:rFonts w:ascii="Aptos" w:hAnsi="Aptos"/>
                <w:sz w:val="22"/>
                <w:szCs w:val="22"/>
              </w:rPr>
              <w:t>Populate platforms such as 4MATRIX, Pupil Progress and ALPS with internal and external examination results; use these tools to provide comparative data analysis across cohorts and key groups.</w:t>
            </w:r>
          </w:p>
          <w:p w14:paraId="336E8ECA" w14:textId="77777777" w:rsidR="0090403E" w:rsidRPr="0090403E" w:rsidRDefault="0090403E" w:rsidP="0090403E">
            <w:pPr>
              <w:numPr>
                <w:ilvl w:val="0"/>
                <w:numId w:val="14"/>
              </w:numPr>
              <w:spacing w:before="100" w:beforeAutospacing="1" w:after="100" w:afterAutospacing="1"/>
              <w:rPr>
                <w:rFonts w:ascii="Aptos" w:hAnsi="Aptos"/>
                <w:sz w:val="22"/>
                <w:szCs w:val="22"/>
              </w:rPr>
            </w:pPr>
            <w:r w:rsidRPr="0090403E">
              <w:rPr>
                <w:rFonts w:ascii="Aptos" w:hAnsi="Aptos"/>
                <w:sz w:val="22"/>
                <w:szCs w:val="22"/>
              </w:rPr>
              <w:t>Produce tailored data reports for SLT, Heads of Faculty/Department, Governors, and Ofsted inspectors.</w:t>
            </w:r>
          </w:p>
          <w:p w14:paraId="3368A7E3" w14:textId="77777777" w:rsidR="0090403E" w:rsidRPr="0090403E" w:rsidRDefault="0090403E" w:rsidP="0090403E">
            <w:pPr>
              <w:pStyle w:val="ListParagraph"/>
              <w:numPr>
                <w:ilvl w:val="0"/>
                <w:numId w:val="14"/>
              </w:numPr>
              <w:contextualSpacing/>
              <w:rPr>
                <w:rFonts w:ascii="Aptos" w:hAnsi="Aptos"/>
                <w:sz w:val="22"/>
                <w:szCs w:val="22"/>
              </w:rPr>
            </w:pPr>
            <w:r w:rsidRPr="0090403E">
              <w:rPr>
                <w:rFonts w:ascii="Aptos" w:hAnsi="Aptos"/>
                <w:sz w:val="22"/>
                <w:szCs w:val="22"/>
              </w:rPr>
              <w:t>Ensure that reporting to parents/carers is clear, accessible, and aligned with school assessment language and policy.</w:t>
            </w:r>
          </w:p>
          <w:p w14:paraId="63B8899F" w14:textId="77777777" w:rsidR="0090403E" w:rsidRPr="00536ADD" w:rsidRDefault="0090403E" w:rsidP="0090403E">
            <w:pPr>
              <w:spacing w:before="100" w:beforeAutospacing="1" w:after="100" w:afterAutospacing="1"/>
              <w:outlineLvl w:val="3"/>
              <w:rPr>
                <w:rFonts w:ascii="Aptos" w:hAnsi="Aptos"/>
                <w:b/>
                <w:bCs/>
                <w:sz w:val="22"/>
                <w:szCs w:val="22"/>
              </w:rPr>
            </w:pPr>
            <w:r w:rsidRPr="00536ADD">
              <w:rPr>
                <w:rFonts w:ascii="Aptos" w:hAnsi="Aptos"/>
                <w:b/>
                <w:bCs/>
                <w:sz w:val="22"/>
                <w:szCs w:val="22"/>
              </w:rPr>
              <w:t>Line Management</w:t>
            </w:r>
          </w:p>
          <w:p w14:paraId="3984718D" w14:textId="77777777" w:rsidR="0090403E" w:rsidRPr="00536ADD" w:rsidRDefault="0090403E" w:rsidP="0090403E">
            <w:pPr>
              <w:pStyle w:val="ListParagraph"/>
              <w:numPr>
                <w:ilvl w:val="0"/>
                <w:numId w:val="14"/>
              </w:numPr>
              <w:contextualSpacing/>
              <w:rPr>
                <w:rFonts w:ascii="Aptos" w:hAnsi="Aptos"/>
                <w:sz w:val="22"/>
                <w:szCs w:val="22"/>
              </w:rPr>
            </w:pPr>
            <w:r w:rsidRPr="00536ADD">
              <w:rPr>
                <w:rFonts w:ascii="Aptos" w:hAnsi="Aptos"/>
                <w:sz w:val="22"/>
                <w:szCs w:val="22"/>
              </w:rPr>
              <w:t xml:space="preserve">Line </w:t>
            </w:r>
            <w:proofErr w:type="gramStart"/>
            <w:r w:rsidRPr="00536ADD">
              <w:rPr>
                <w:rFonts w:ascii="Aptos" w:hAnsi="Aptos"/>
                <w:sz w:val="22"/>
                <w:szCs w:val="22"/>
              </w:rPr>
              <w:t>manage</w:t>
            </w:r>
            <w:proofErr w:type="gramEnd"/>
            <w:r w:rsidRPr="00536ADD">
              <w:rPr>
                <w:rFonts w:ascii="Aptos" w:hAnsi="Aptos"/>
                <w:sz w:val="22"/>
                <w:szCs w:val="22"/>
              </w:rPr>
              <w:t xml:space="preserve"> the Attendance Administrator, providing regular guidance and support to ensure student attendance data is recorded accurately and used effectively across the school.</w:t>
            </w:r>
          </w:p>
          <w:p w14:paraId="2905116E" w14:textId="77777777" w:rsidR="0090403E" w:rsidRPr="00536ADD" w:rsidRDefault="0090403E" w:rsidP="0090403E">
            <w:pPr>
              <w:pStyle w:val="ListParagraph"/>
              <w:numPr>
                <w:ilvl w:val="0"/>
                <w:numId w:val="14"/>
              </w:numPr>
              <w:contextualSpacing/>
              <w:rPr>
                <w:rFonts w:ascii="Aptos" w:hAnsi="Aptos"/>
                <w:sz w:val="22"/>
                <w:szCs w:val="22"/>
              </w:rPr>
            </w:pPr>
            <w:r w:rsidRPr="00536ADD">
              <w:rPr>
                <w:rFonts w:ascii="Aptos" w:hAnsi="Aptos"/>
                <w:sz w:val="22"/>
                <w:szCs w:val="22"/>
              </w:rPr>
              <w:t>Contribute to the appraisal and professional development of the Attendance Administrator, aligning their work with wider school priorities for attendance and safeguarding.</w:t>
            </w:r>
          </w:p>
          <w:p w14:paraId="6E0D65C4" w14:textId="512A7625" w:rsidR="0090403E" w:rsidRPr="0090403E" w:rsidRDefault="0090403E" w:rsidP="0090403E">
            <w:pPr>
              <w:spacing w:before="100" w:beforeAutospacing="1" w:after="100" w:afterAutospacing="1"/>
              <w:outlineLvl w:val="3"/>
              <w:rPr>
                <w:rFonts w:ascii="Aptos" w:hAnsi="Aptos"/>
                <w:b/>
                <w:bCs/>
                <w:sz w:val="22"/>
                <w:szCs w:val="22"/>
              </w:rPr>
            </w:pPr>
            <w:r w:rsidRPr="0090403E">
              <w:rPr>
                <w:rFonts w:ascii="Aptos" w:hAnsi="Aptos"/>
                <w:b/>
                <w:bCs/>
                <w:sz w:val="22"/>
                <w:szCs w:val="22"/>
              </w:rPr>
              <w:t>Statuto</w:t>
            </w:r>
            <w:r>
              <w:rPr>
                <w:rFonts w:ascii="Aptos" w:hAnsi="Aptos"/>
                <w:b/>
                <w:bCs/>
                <w:sz w:val="22"/>
                <w:szCs w:val="22"/>
              </w:rPr>
              <w:t>r</w:t>
            </w:r>
            <w:r w:rsidRPr="0090403E">
              <w:rPr>
                <w:rFonts w:ascii="Aptos" w:hAnsi="Aptos"/>
                <w:b/>
                <w:bCs/>
                <w:sz w:val="22"/>
                <w:szCs w:val="22"/>
              </w:rPr>
              <w:t>y Returns and Compliance</w:t>
            </w:r>
          </w:p>
          <w:p w14:paraId="13060D43" w14:textId="77777777" w:rsidR="0090403E" w:rsidRPr="0090403E" w:rsidRDefault="0090403E" w:rsidP="0090403E">
            <w:pPr>
              <w:numPr>
                <w:ilvl w:val="0"/>
                <w:numId w:val="15"/>
              </w:numPr>
              <w:spacing w:before="100" w:beforeAutospacing="1" w:after="100" w:afterAutospacing="1"/>
              <w:rPr>
                <w:rFonts w:ascii="Aptos" w:hAnsi="Aptos"/>
                <w:color w:val="000000" w:themeColor="text1"/>
                <w:sz w:val="22"/>
                <w:szCs w:val="22"/>
              </w:rPr>
            </w:pPr>
            <w:r w:rsidRPr="0090403E">
              <w:rPr>
                <w:rFonts w:ascii="Aptos" w:hAnsi="Aptos"/>
                <w:sz w:val="22"/>
                <w:szCs w:val="22"/>
              </w:rPr>
              <w:t xml:space="preserve">Lead and submit all </w:t>
            </w:r>
            <w:r w:rsidRPr="0090403E">
              <w:rPr>
                <w:rFonts w:ascii="Aptos" w:hAnsi="Aptos"/>
                <w:color w:val="000000" w:themeColor="text1"/>
                <w:sz w:val="22"/>
                <w:szCs w:val="22"/>
              </w:rPr>
              <w:t>statutory data returns (e.g. School Census, Workforce Census, DfE Table Checking) to ensure legal and funding compliance.</w:t>
            </w:r>
          </w:p>
          <w:p w14:paraId="6A377CF5" w14:textId="77777777" w:rsidR="0090403E" w:rsidRPr="0090403E" w:rsidRDefault="0090403E" w:rsidP="0090403E">
            <w:pPr>
              <w:numPr>
                <w:ilvl w:val="0"/>
                <w:numId w:val="15"/>
              </w:numPr>
              <w:spacing w:before="100" w:beforeAutospacing="1" w:after="100" w:afterAutospacing="1"/>
              <w:rPr>
                <w:rFonts w:ascii="Aptos" w:hAnsi="Aptos"/>
                <w:color w:val="000000" w:themeColor="text1"/>
                <w:sz w:val="22"/>
                <w:szCs w:val="22"/>
              </w:rPr>
            </w:pPr>
            <w:r w:rsidRPr="0090403E">
              <w:rPr>
                <w:rFonts w:ascii="Aptos" w:hAnsi="Aptos"/>
                <w:color w:val="000000" w:themeColor="text1"/>
                <w:sz w:val="22"/>
                <w:szCs w:val="22"/>
              </w:rPr>
              <w:t xml:space="preserve">Liaise with Local Authority </w:t>
            </w:r>
            <w:r w:rsidRPr="0090403E">
              <w:rPr>
                <w:rFonts w:ascii="Aptos" w:hAnsi="Aptos"/>
                <w:sz w:val="22"/>
                <w:szCs w:val="22"/>
              </w:rPr>
              <w:t xml:space="preserve">and DfE </w:t>
            </w:r>
            <w:r w:rsidRPr="0090403E">
              <w:rPr>
                <w:rFonts w:ascii="Aptos" w:hAnsi="Aptos"/>
                <w:color w:val="000000" w:themeColor="text1"/>
                <w:sz w:val="22"/>
                <w:szCs w:val="22"/>
              </w:rPr>
              <w:t>to ensure accuracy of returns and readiness for audit.</w:t>
            </w:r>
          </w:p>
          <w:p w14:paraId="6DC1B6FE" w14:textId="77777777" w:rsidR="0090403E" w:rsidRPr="0090403E" w:rsidRDefault="0090403E" w:rsidP="0090403E">
            <w:pPr>
              <w:numPr>
                <w:ilvl w:val="0"/>
                <w:numId w:val="15"/>
              </w:numPr>
              <w:spacing w:before="100" w:beforeAutospacing="1" w:after="100" w:afterAutospacing="1"/>
              <w:rPr>
                <w:rFonts w:ascii="Aptos" w:hAnsi="Aptos"/>
                <w:color w:val="000000" w:themeColor="text1"/>
                <w:sz w:val="22"/>
                <w:szCs w:val="22"/>
              </w:rPr>
            </w:pPr>
            <w:r w:rsidRPr="0090403E">
              <w:rPr>
                <w:rFonts w:ascii="Aptos" w:hAnsi="Aptos"/>
                <w:color w:val="000000" w:themeColor="text1"/>
                <w:sz w:val="22"/>
                <w:szCs w:val="22"/>
              </w:rPr>
              <w:t>Work alongside the school’s Data Protection Officer to ensure data practices are compliant with GDPR and school data protection policies.</w:t>
            </w:r>
          </w:p>
          <w:p w14:paraId="3B960F02" w14:textId="77777777" w:rsidR="0090403E" w:rsidRPr="0090403E" w:rsidRDefault="0090403E" w:rsidP="0090403E">
            <w:pPr>
              <w:numPr>
                <w:ilvl w:val="0"/>
                <w:numId w:val="15"/>
              </w:numPr>
              <w:spacing w:before="100" w:beforeAutospacing="1" w:after="100" w:afterAutospacing="1"/>
              <w:rPr>
                <w:rFonts w:ascii="Aptos" w:hAnsi="Aptos"/>
                <w:color w:val="000000" w:themeColor="text1"/>
                <w:sz w:val="22"/>
                <w:szCs w:val="22"/>
              </w:rPr>
            </w:pPr>
            <w:r w:rsidRPr="0090403E">
              <w:rPr>
                <w:rFonts w:ascii="Aptos" w:hAnsi="Aptos"/>
                <w:color w:val="000000" w:themeColor="text1"/>
                <w:sz w:val="22"/>
                <w:szCs w:val="22"/>
              </w:rPr>
              <w:t xml:space="preserve">Manage and deliver an annual calendar for data collections and returns. </w:t>
            </w:r>
          </w:p>
          <w:p w14:paraId="22924275" w14:textId="77777777" w:rsidR="0090403E" w:rsidRPr="0090403E" w:rsidRDefault="0090403E" w:rsidP="0090403E">
            <w:pPr>
              <w:spacing w:before="100" w:beforeAutospacing="1" w:after="100" w:afterAutospacing="1"/>
              <w:outlineLvl w:val="3"/>
              <w:rPr>
                <w:rFonts w:ascii="Aptos" w:hAnsi="Aptos"/>
                <w:b/>
                <w:bCs/>
                <w:sz w:val="22"/>
                <w:szCs w:val="22"/>
              </w:rPr>
            </w:pPr>
            <w:r w:rsidRPr="0090403E">
              <w:rPr>
                <w:rFonts w:ascii="Aptos" w:hAnsi="Aptos"/>
                <w:b/>
                <w:bCs/>
                <w:sz w:val="22"/>
                <w:szCs w:val="22"/>
              </w:rPr>
              <w:t>Operational Leadership and Support</w:t>
            </w:r>
          </w:p>
          <w:p w14:paraId="600C48B6" w14:textId="77777777" w:rsidR="0090403E" w:rsidRPr="0090403E" w:rsidRDefault="0090403E" w:rsidP="0090403E">
            <w:pPr>
              <w:numPr>
                <w:ilvl w:val="0"/>
                <w:numId w:val="16"/>
              </w:numPr>
              <w:spacing w:before="100" w:beforeAutospacing="1" w:after="100" w:afterAutospacing="1"/>
              <w:rPr>
                <w:rFonts w:ascii="Aptos" w:hAnsi="Aptos"/>
                <w:sz w:val="22"/>
                <w:szCs w:val="22"/>
              </w:rPr>
            </w:pPr>
            <w:r w:rsidRPr="0090403E">
              <w:rPr>
                <w:rFonts w:ascii="Aptos" w:hAnsi="Aptos"/>
                <w:sz w:val="22"/>
                <w:szCs w:val="22"/>
              </w:rPr>
              <w:t>Be the first point of contact for staff on assessment entry, reporting templates, target setting (including CAT4 and FFT), and data collection processes.</w:t>
            </w:r>
          </w:p>
          <w:p w14:paraId="524E4F86" w14:textId="77777777" w:rsidR="0090403E" w:rsidRPr="0090403E" w:rsidRDefault="0090403E" w:rsidP="0090403E">
            <w:pPr>
              <w:numPr>
                <w:ilvl w:val="0"/>
                <w:numId w:val="16"/>
              </w:numPr>
              <w:spacing w:before="100" w:beforeAutospacing="1" w:after="100" w:afterAutospacing="1"/>
              <w:rPr>
                <w:rFonts w:ascii="Aptos" w:hAnsi="Aptos"/>
                <w:sz w:val="22"/>
                <w:szCs w:val="22"/>
              </w:rPr>
            </w:pPr>
            <w:r w:rsidRPr="0090403E">
              <w:rPr>
                <w:rFonts w:ascii="Aptos" w:hAnsi="Aptos"/>
                <w:sz w:val="22"/>
                <w:szCs w:val="22"/>
              </w:rPr>
              <w:t>Manage permissions, access rights, and passwords for all staff using MIS and data platforms.</w:t>
            </w:r>
          </w:p>
          <w:p w14:paraId="214DA69E" w14:textId="77777777" w:rsidR="0090403E" w:rsidRPr="0090403E" w:rsidRDefault="0090403E" w:rsidP="0090403E">
            <w:pPr>
              <w:numPr>
                <w:ilvl w:val="0"/>
                <w:numId w:val="16"/>
              </w:numPr>
              <w:spacing w:before="100" w:beforeAutospacing="1" w:after="100" w:afterAutospacing="1"/>
              <w:rPr>
                <w:rFonts w:ascii="Aptos" w:hAnsi="Aptos"/>
                <w:sz w:val="22"/>
                <w:szCs w:val="22"/>
              </w:rPr>
            </w:pPr>
            <w:r w:rsidRPr="0090403E">
              <w:rPr>
                <w:rFonts w:ascii="Aptos" w:hAnsi="Aptos"/>
                <w:sz w:val="22"/>
                <w:szCs w:val="22"/>
              </w:rPr>
              <w:t>Collaborate with Heads of Year to enhance the visibility and use of pastoral and academic data.</w:t>
            </w:r>
          </w:p>
          <w:p w14:paraId="3AFDB432" w14:textId="77777777" w:rsidR="0090403E" w:rsidRPr="0090403E" w:rsidRDefault="0090403E" w:rsidP="0090403E">
            <w:pPr>
              <w:numPr>
                <w:ilvl w:val="0"/>
                <w:numId w:val="16"/>
              </w:numPr>
              <w:spacing w:before="100" w:beforeAutospacing="1" w:after="100" w:afterAutospacing="1"/>
              <w:rPr>
                <w:rFonts w:ascii="Aptos" w:hAnsi="Aptos"/>
                <w:sz w:val="22"/>
                <w:szCs w:val="22"/>
              </w:rPr>
            </w:pPr>
            <w:r w:rsidRPr="0090403E">
              <w:rPr>
                <w:rFonts w:ascii="Aptos" w:hAnsi="Aptos"/>
                <w:sz w:val="22"/>
                <w:szCs w:val="22"/>
              </w:rPr>
              <w:t>Support critical timetable processes, including annual updates and mid-year changes in collaboration with the Deputy Head and Associate Senior Leader (Timetable).</w:t>
            </w:r>
          </w:p>
          <w:p w14:paraId="5FC598FC" w14:textId="77777777" w:rsidR="0090403E" w:rsidRPr="0090403E" w:rsidRDefault="0090403E" w:rsidP="0090403E">
            <w:pPr>
              <w:spacing w:before="100" w:beforeAutospacing="1" w:after="100" w:afterAutospacing="1"/>
              <w:outlineLvl w:val="2"/>
              <w:rPr>
                <w:rFonts w:ascii="Aptos" w:hAnsi="Aptos"/>
                <w:b/>
                <w:bCs/>
                <w:sz w:val="22"/>
                <w:szCs w:val="22"/>
              </w:rPr>
            </w:pPr>
            <w:r w:rsidRPr="0090403E">
              <w:rPr>
                <w:rFonts w:ascii="Aptos" w:hAnsi="Aptos"/>
                <w:b/>
                <w:bCs/>
                <w:sz w:val="22"/>
                <w:szCs w:val="22"/>
              </w:rPr>
              <w:t>Other Responsibilities</w:t>
            </w:r>
          </w:p>
          <w:p w14:paraId="3A8AE45F" w14:textId="77777777" w:rsidR="0090403E" w:rsidRPr="0090403E" w:rsidRDefault="0090403E" w:rsidP="0090403E">
            <w:pPr>
              <w:numPr>
                <w:ilvl w:val="0"/>
                <w:numId w:val="17"/>
              </w:numPr>
              <w:spacing w:before="100" w:beforeAutospacing="1" w:after="100" w:afterAutospacing="1"/>
              <w:rPr>
                <w:rFonts w:ascii="Aptos" w:hAnsi="Aptos"/>
                <w:sz w:val="22"/>
                <w:szCs w:val="22"/>
              </w:rPr>
            </w:pPr>
            <w:r w:rsidRPr="0090403E">
              <w:rPr>
                <w:rFonts w:ascii="Aptos" w:hAnsi="Aptos"/>
                <w:sz w:val="22"/>
                <w:szCs w:val="22"/>
              </w:rPr>
              <w:t>Maintain accurate transition data for new students and ensure timely integration into the school MIS.</w:t>
            </w:r>
          </w:p>
          <w:p w14:paraId="7D67EEC5" w14:textId="77777777" w:rsidR="0090403E" w:rsidRPr="0090403E" w:rsidRDefault="0090403E" w:rsidP="0090403E">
            <w:pPr>
              <w:numPr>
                <w:ilvl w:val="0"/>
                <w:numId w:val="17"/>
              </w:numPr>
              <w:spacing w:before="100" w:beforeAutospacing="1" w:after="100" w:afterAutospacing="1"/>
              <w:rPr>
                <w:rFonts w:ascii="Aptos" w:hAnsi="Aptos"/>
                <w:sz w:val="22"/>
                <w:szCs w:val="22"/>
              </w:rPr>
            </w:pPr>
            <w:r w:rsidRPr="0090403E">
              <w:rPr>
                <w:rFonts w:ascii="Aptos" w:hAnsi="Aptos"/>
                <w:sz w:val="22"/>
                <w:szCs w:val="22"/>
              </w:rPr>
              <w:t>Support updates of statutory website information, including performance and pupil premium data.</w:t>
            </w:r>
          </w:p>
          <w:p w14:paraId="173FE8BD" w14:textId="77777777" w:rsidR="0090403E" w:rsidRPr="0090403E" w:rsidRDefault="0090403E" w:rsidP="0090403E">
            <w:pPr>
              <w:numPr>
                <w:ilvl w:val="0"/>
                <w:numId w:val="17"/>
              </w:numPr>
              <w:spacing w:before="100" w:beforeAutospacing="1" w:after="100" w:afterAutospacing="1"/>
              <w:rPr>
                <w:rFonts w:ascii="Aptos" w:hAnsi="Aptos"/>
                <w:sz w:val="22"/>
                <w:szCs w:val="22"/>
              </w:rPr>
            </w:pPr>
            <w:r w:rsidRPr="0090403E">
              <w:rPr>
                <w:rFonts w:ascii="Aptos" w:hAnsi="Aptos"/>
                <w:sz w:val="22"/>
                <w:szCs w:val="22"/>
              </w:rPr>
              <w:t>Participate in ongoing professional development and contribute to wider school initiatives.</w:t>
            </w:r>
          </w:p>
          <w:p w14:paraId="09D0672A" w14:textId="77777777" w:rsidR="0090403E" w:rsidRPr="0090403E" w:rsidRDefault="0090403E" w:rsidP="0090403E">
            <w:pPr>
              <w:numPr>
                <w:ilvl w:val="0"/>
                <w:numId w:val="17"/>
              </w:numPr>
              <w:spacing w:before="100" w:beforeAutospacing="1" w:after="100" w:afterAutospacing="1"/>
              <w:rPr>
                <w:rFonts w:ascii="Aptos" w:hAnsi="Aptos"/>
                <w:sz w:val="22"/>
                <w:szCs w:val="22"/>
              </w:rPr>
            </w:pPr>
            <w:r w:rsidRPr="0090403E">
              <w:rPr>
                <w:rFonts w:ascii="Aptos" w:hAnsi="Aptos"/>
                <w:sz w:val="22"/>
                <w:szCs w:val="22"/>
              </w:rPr>
              <w:t>Comply with all school policies, including GDPR, Child Protection and Health &amp; Safety.</w:t>
            </w:r>
          </w:p>
          <w:p w14:paraId="49DFF48A" w14:textId="464A94FF" w:rsidR="00360DF1" w:rsidRPr="0090403E" w:rsidRDefault="0090403E" w:rsidP="0082260D">
            <w:pPr>
              <w:numPr>
                <w:ilvl w:val="0"/>
                <w:numId w:val="17"/>
              </w:numPr>
              <w:spacing w:before="100" w:beforeAutospacing="1" w:after="100" w:afterAutospacing="1"/>
              <w:rPr>
                <w:rFonts w:ascii="Aptos" w:hAnsi="Aptos"/>
                <w:sz w:val="22"/>
                <w:szCs w:val="22"/>
              </w:rPr>
            </w:pPr>
            <w:r w:rsidRPr="0090403E">
              <w:rPr>
                <w:rFonts w:ascii="Aptos" w:hAnsi="Aptos"/>
                <w:sz w:val="22"/>
                <w:szCs w:val="22"/>
              </w:rPr>
              <w:t>Carry out any other duties in line with the role, as reasonably directed by the Headteacher</w:t>
            </w:r>
          </w:p>
        </w:tc>
      </w:tr>
    </w:tbl>
    <w:p w14:paraId="49DFF48C" w14:textId="77777777" w:rsidR="002531B6" w:rsidRPr="00B23DF0" w:rsidRDefault="002531B6">
      <w:pPr>
        <w:rPr>
          <w:rFonts w:ascii="Aptos" w:hAnsi="Aptos"/>
          <w:sz w:val="24"/>
          <w:szCs w:val="24"/>
        </w:rPr>
      </w:pPr>
    </w:p>
    <w:tbl>
      <w:tblPr>
        <w:tblStyle w:val="TableGrid"/>
        <w:tblW w:w="0" w:type="auto"/>
        <w:tblLook w:val="04A0" w:firstRow="1" w:lastRow="0" w:firstColumn="1" w:lastColumn="0" w:noHBand="0" w:noVBand="1"/>
      </w:tblPr>
      <w:tblGrid>
        <w:gridCol w:w="10171"/>
      </w:tblGrid>
      <w:tr w:rsidR="002531B6" w:rsidRPr="00B23DF0" w14:paraId="49DFF499" w14:textId="77777777">
        <w:tc>
          <w:tcPr>
            <w:tcW w:w="10397" w:type="dxa"/>
          </w:tcPr>
          <w:p w14:paraId="49DFF48D" w14:textId="77777777" w:rsidR="002531B6" w:rsidRPr="00B23DF0" w:rsidRDefault="008D14A2">
            <w:pPr>
              <w:rPr>
                <w:rFonts w:ascii="Aptos" w:eastAsia="Calibri" w:hAnsi="Aptos"/>
                <w:b/>
                <w:sz w:val="22"/>
                <w:szCs w:val="22"/>
                <w:lang w:eastAsia="en-US"/>
              </w:rPr>
            </w:pPr>
            <w:r w:rsidRPr="00B23DF0">
              <w:rPr>
                <w:rFonts w:ascii="Aptos" w:eastAsia="Calibri" w:hAnsi="Aptos"/>
                <w:b/>
                <w:sz w:val="22"/>
                <w:szCs w:val="22"/>
                <w:lang w:eastAsia="en-US"/>
              </w:rPr>
              <w:lastRenderedPageBreak/>
              <w:t xml:space="preserve">General </w:t>
            </w:r>
          </w:p>
          <w:p w14:paraId="49DFF48E" w14:textId="77777777" w:rsidR="002531B6" w:rsidRPr="00B23DF0" w:rsidRDefault="002531B6">
            <w:pPr>
              <w:rPr>
                <w:rFonts w:ascii="Aptos" w:eastAsia="Calibri" w:hAnsi="Aptos"/>
                <w:sz w:val="22"/>
                <w:szCs w:val="22"/>
                <w:lang w:eastAsia="en-US"/>
              </w:rPr>
            </w:pPr>
          </w:p>
          <w:p w14:paraId="49DFF48F" w14:textId="77777777" w:rsidR="002531B6" w:rsidRPr="00B23DF0" w:rsidRDefault="008D14A2">
            <w:pPr>
              <w:rPr>
                <w:rFonts w:ascii="Aptos" w:eastAsia="Calibri" w:hAnsi="Aptos"/>
                <w:sz w:val="22"/>
                <w:szCs w:val="22"/>
                <w:lang w:eastAsia="en-US"/>
              </w:rPr>
            </w:pPr>
            <w:r w:rsidRPr="00B23DF0">
              <w:rPr>
                <w:rFonts w:ascii="Aptos" w:eastAsia="Calibri" w:hAnsi="Aptos"/>
                <w:sz w:val="22"/>
                <w:szCs w:val="22"/>
                <w:lang w:eastAsia="en-US"/>
              </w:rPr>
              <w:t xml:space="preserve">The above responsibilities are subject to the general duties and responsibilities contained in the statement of Conditions of Employment. </w:t>
            </w:r>
          </w:p>
          <w:p w14:paraId="49DFF490" w14:textId="77777777" w:rsidR="002531B6" w:rsidRPr="00B23DF0" w:rsidRDefault="002531B6">
            <w:pPr>
              <w:rPr>
                <w:rFonts w:ascii="Aptos" w:eastAsia="Calibri" w:hAnsi="Aptos"/>
                <w:sz w:val="22"/>
                <w:szCs w:val="22"/>
                <w:lang w:eastAsia="en-US"/>
              </w:rPr>
            </w:pPr>
          </w:p>
          <w:p w14:paraId="49DFF491" w14:textId="464130EE" w:rsidR="002531B6" w:rsidRPr="00B23DF0" w:rsidRDefault="008D14A2">
            <w:pPr>
              <w:rPr>
                <w:rFonts w:ascii="Aptos" w:eastAsia="Calibri" w:hAnsi="Aptos"/>
                <w:sz w:val="22"/>
                <w:szCs w:val="22"/>
                <w:lang w:eastAsia="en-US"/>
              </w:rPr>
            </w:pPr>
            <w:r w:rsidRPr="00B23DF0">
              <w:rPr>
                <w:rFonts w:ascii="Aptos" w:eastAsia="Calibri" w:hAnsi="Aptos"/>
                <w:sz w:val="22"/>
                <w:szCs w:val="22"/>
                <w:lang w:eastAsia="en-US"/>
              </w:rPr>
              <w:t xml:space="preserve">This job description allocates duties and </w:t>
            </w:r>
            <w:r w:rsidR="00360DF1" w:rsidRPr="00B23DF0">
              <w:rPr>
                <w:rFonts w:ascii="Aptos" w:eastAsia="Calibri" w:hAnsi="Aptos"/>
                <w:sz w:val="22"/>
                <w:szCs w:val="22"/>
                <w:lang w:eastAsia="en-US"/>
              </w:rPr>
              <w:t>responsibilities but</w:t>
            </w:r>
            <w:r w:rsidRPr="00B23DF0">
              <w:rPr>
                <w:rFonts w:ascii="Aptos" w:eastAsia="Calibri" w:hAnsi="Aptos"/>
                <w:sz w:val="22"/>
                <w:szCs w:val="22"/>
                <w:lang w:eastAsia="en-US"/>
              </w:rPr>
              <w:t xml:space="preserve"> does not direct the </w:t>
            </w:r>
            <w:proofErr w:type="gramStart"/>
            <w:r w:rsidRPr="00B23DF0">
              <w:rPr>
                <w:rFonts w:ascii="Aptos" w:eastAsia="Calibri" w:hAnsi="Aptos"/>
                <w:sz w:val="22"/>
                <w:szCs w:val="22"/>
                <w:lang w:eastAsia="en-US"/>
              </w:rPr>
              <w:t>particular amount</w:t>
            </w:r>
            <w:proofErr w:type="gramEnd"/>
            <w:r w:rsidRPr="00B23DF0">
              <w:rPr>
                <w:rFonts w:ascii="Aptos" w:eastAsia="Calibri" w:hAnsi="Aptos"/>
                <w:sz w:val="22"/>
                <w:szCs w:val="22"/>
                <w:lang w:eastAsia="en-US"/>
              </w:rPr>
              <w:t xml:space="preserve"> of time to be spent carrying them out and no part of it may be so construed. </w:t>
            </w:r>
          </w:p>
          <w:p w14:paraId="49DFF492" w14:textId="77777777" w:rsidR="002531B6" w:rsidRPr="00B23DF0" w:rsidRDefault="002531B6">
            <w:pPr>
              <w:rPr>
                <w:rFonts w:ascii="Aptos" w:eastAsia="Calibri" w:hAnsi="Aptos"/>
                <w:sz w:val="22"/>
                <w:szCs w:val="22"/>
                <w:lang w:eastAsia="en-US"/>
              </w:rPr>
            </w:pPr>
          </w:p>
          <w:p w14:paraId="49DFF493" w14:textId="77777777" w:rsidR="002531B6" w:rsidRPr="00B23DF0" w:rsidRDefault="008D14A2">
            <w:pPr>
              <w:rPr>
                <w:rFonts w:ascii="Aptos" w:eastAsia="Calibri" w:hAnsi="Aptos"/>
                <w:sz w:val="22"/>
                <w:szCs w:val="22"/>
                <w:lang w:eastAsia="en-US"/>
              </w:rPr>
            </w:pPr>
            <w:r w:rsidRPr="00B23DF0">
              <w:rPr>
                <w:rFonts w:ascii="Aptos" w:eastAsia="Calibri" w:hAnsi="Aptos"/>
                <w:sz w:val="22"/>
                <w:szCs w:val="22"/>
                <w:lang w:eastAsia="en-US"/>
              </w:rPr>
              <w:t xml:space="preserve">This job description is not necessarily a comprehensive definition of the post.  It will be reviewed at least once a </w:t>
            </w:r>
            <w:proofErr w:type="gramStart"/>
            <w:r w:rsidRPr="00B23DF0">
              <w:rPr>
                <w:rFonts w:ascii="Aptos" w:eastAsia="Calibri" w:hAnsi="Aptos"/>
                <w:sz w:val="22"/>
                <w:szCs w:val="22"/>
                <w:lang w:eastAsia="en-US"/>
              </w:rPr>
              <w:t>year</w:t>
            </w:r>
            <w:proofErr w:type="gramEnd"/>
            <w:r w:rsidRPr="00B23DF0">
              <w:rPr>
                <w:rFonts w:ascii="Aptos" w:eastAsia="Calibri" w:hAnsi="Aptos"/>
                <w:sz w:val="22"/>
                <w:szCs w:val="22"/>
                <w:lang w:eastAsia="en-US"/>
              </w:rPr>
              <w:t xml:space="preserve"> and it may be subject to modification or amendment at any time after consultation with the holder of the post. </w:t>
            </w:r>
          </w:p>
          <w:p w14:paraId="49DFF494" w14:textId="77777777" w:rsidR="002531B6" w:rsidRPr="00B23DF0" w:rsidRDefault="002531B6">
            <w:pPr>
              <w:rPr>
                <w:rFonts w:ascii="Aptos" w:eastAsia="Calibri" w:hAnsi="Aptos"/>
                <w:sz w:val="22"/>
                <w:szCs w:val="22"/>
                <w:lang w:eastAsia="en-US"/>
              </w:rPr>
            </w:pPr>
          </w:p>
          <w:p w14:paraId="49DFF496" w14:textId="3F2E91D7" w:rsidR="002531B6" w:rsidRPr="00B23DF0" w:rsidRDefault="008D14A2">
            <w:pPr>
              <w:rPr>
                <w:rFonts w:ascii="Aptos" w:eastAsia="Calibri" w:hAnsi="Aptos"/>
                <w:sz w:val="22"/>
                <w:szCs w:val="22"/>
                <w:lang w:eastAsia="en-US"/>
              </w:rPr>
            </w:pPr>
            <w:r w:rsidRPr="00B23DF0">
              <w:rPr>
                <w:rFonts w:ascii="Aptos" w:eastAsia="Calibri" w:hAnsi="Aptos"/>
                <w:sz w:val="22"/>
                <w:szCs w:val="22"/>
                <w:lang w:eastAsia="en-US"/>
              </w:rPr>
              <w:t xml:space="preserve">The duties may be changed to meeting the changing demands of the school at the reasonable discretion of the Headteacher. </w:t>
            </w:r>
          </w:p>
          <w:p w14:paraId="49DFF497" w14:textId="77777777" w:rsidR="002531B6" w:rsidRPr="00B23DF0" w:rsidRDefault="002531B6">
            <w:pPr>
              <w:rPr>
                <w:rFonts w:ascii="Aptos" w:eastAsia="Calibri" w:hAnsi="Aptos"/>
                <w:sz w:val="22"/>
                <w:szCs w:val="22"/>
                <w:lang w:eastAsia="en-US"/>
              </w:rPr>
            </w:pPr>
          </w:p>
          <w:p w14:paraId="0AF44A7A" w14:textId="77777777" w:rsidR="002531B6" w:rsidRDefault="008D14A2">
            <w:pPr>
              <w:rPr>
                <w:rFonts w:ascii="Aptos" w:eastAsia="Calibri" w:hAnsi="Aptos"/>
                <w:sz w:val="22"/>
                <w:szCs w:val="22"/>
                <w:lang w:eastAsia="en-US"/>
              </w:rPr>
            </w:pPr>
            <w:r w:rsidRPr="00B23DF0">
              <w:rPr>
                <w:rFonts w:ascii="Aptos" w:eastAsia="Calibri" w:hAnsi="Aptos"/>
                <w:sz w:val="22"/>
                <w:szCs w:val="22"/>
                <w:lang w:eastAsia="en-US"/>
              </w:rPr>
              <w:t xml:space="preserve">This job description does not form part of the contract of employment.  It describes the way the post holder is expected and required to perform and complete the </w:t>
            </w:r>
            <w:proofErr w:type="gramStart"/>
            <w:r w:rsidRPr="00B23DF0">
              <w:rPr>
                <w:rFonts w:ascii="Aptos" w:eastAsia="Calibri" w:hAnsi="Aptos"/>
                <w:sz w:val="22"/>
                <w:szCs w:val="22"/>
                <w:lang w:eastAsia="en-US"/>
              </w:rPr>
              <w:t>particular duties</w:t>
            </w:r>
            <w:proofErr w:type="gramEnd"/>
            <w:r w:rsidRPr="00B23DF0">
              <w:rPr>
                <w:rFonts w:ascii="Aptos" w:eastAsia="Calibri" w:hAnsi="Aptos"/>
                <w:sz w:val="22"/>
                <w:szCs w:val="22"/>
                <w:lang w:eastAsia="en-US"/>
              </w:rPr>
              <w:t xml:space="preserve"> as set out in the foregoing.</w:t>
            </w:r>
          </w:p>
          <w:p w14:paraId="49DFF498" w14:textId="77777777" w:rsidR="0092531A" w:rsidRPr="00B23DF0" w:rsidRDefault="0092531A">
            <w:pPr>
              <w:rPr>
                <w:rFonts w:ascii="Aptos" w:hAnsi="Aptos"/>
                <w:sz w:val="24"/>
                <w:szCs w:val="24"/>
              </w:rPr>
            </w:pPr>
          </w:p>
        </w:tc>
      </w:tr>
    </w:tbl>
    <w:p w14:paraId="49DFF49A" w14:textId="77777777" w:rsidR="002531B6" w:rsidRPr="00B23DF0" w:rsidRDefault="002531B6">
      <w:pPr>
        <w:rPr>
          <w:rFonts w:ascii="Aptos" w:hAnsi="Aptos"/>
          <w:sz w:val="24"/>
          <w:szCs w:val="24"/>
        </w:rPr>
      </w:pPr>
    </w:p>
    <w:p w14:paraId="49DFF49B" w14:textId="77777777" w:rsidR="002531B6" w:rsidRPr="00B23DF0" w:rsidRDefault="002531B6">
      <w:pPr>
        <w:rPr>
          <w:rFonts w:ascii="Aptos" w:hAnsi="Aptos"/>
          <w:sz w:val="24"/>
          <w:szCs w:val="24"/>
        </w:rPr>
      </w:pPr>
    </w:p>
    <w:p w14:paraId="49DFF49C" w14:textId="5E3733B4" w:rsidR="002531B6" w:rsidRDefault="002531B6">
      <w:pPr>
        <w:rPr>
          <w:rFonts w:ascii="Aptos" w:hAnsi="Aptos"/>
          <w:sz w:val="24"/>
          <w:szCs w:val="24"/>
        </w:rPr>
      </w:pPr>
    </w:p>
    <w:p w14:paraId="2DE25679" w14:textId="77777777" w:rsidR="005269E5" w:rsidRPr="00935C9C" w:rsidRDefault="005269E5" w:rsidP="005269E5">
      <w:pPr>
        <w:jc w:val="center"/>
        <w:rPr>
          <w:rFonts w:ascii="Calibri" w:hAnsi="Calibri" w:cs="Calibri"/>
          <w:b/>
          <w:sz w:val="28"/>
          <w:szCs w:val="28"/>
        </w:rPr>
      </w:pPr>
      <w:r w:rsidRPr="00935C9C">
        <w:rPr>
          <w:rFonts w:ascii="Calibri" w:hAnsi="Calibri" w:cs="Calibri"/>
          <w:b/>
          <w:sz w:val="28"/>
          <w:szCs w:val="28"/>
        </w:rPr>
        <w:t>PERSON SPECIFICATION</w:t>
      </w:r>
    </w:p>
    <w:p w14:paraId="5F1C1E5F" w14:textId="77777777" w:rsidR="005269E5" w:rsidRDefault="005269E5" w:rsidP="005269E5">
      <w:pPr>
        <w:rPr>
          <w:rFonts w:ascii="Calibri" w:hAnsi="Calibri" w:cs="Calibri"/>
        </w:rPr>
      </w:pPr>
    </w:p>
    <w:tbl>
      <w:tblPr>
        <w:tblStyle w:val="TableGrid"/>
        <w:tblW w:w="10201" w:type="dxa"/>
        <w:tblLook w:val="04A0" w:firstRow="1" w:lastRow="0" w:firstColumn="1" w:lastColumn="0" w:noHBand="0" w:noVBand="1"/>
      </w:tblPr>
      <w:tblGrid>
        <w:gridCol w:w="3209"/>
        <w:gridCol w:w="3496"/>
        <w:gridCol w:w="3496"/>
      </w:tblGrid>
      <w:tr w:rsidR="005269E5" w14:paraId="672CA931" w14:textId="77777777" w:rsidTr="000F174F">
        <w:tc>
          <w:tcPr>
            <w:tcW w:w="3209" w:type="dxa"/>
            <w:shd w:val="clear" w:color="auto" w:fill="D9D9D9" w:themeFill="background1" w:themeFillShade="D9"/>
          </w:tcPr>
          <w:p w14:paraId="54C6081D" w14:textId="77777777" w:rsidR="005269E5" w:rsidRPr="0090403E" w:rsidRDefault="005269E5" w:rsidP="000F174F">
            <w:pPr>
              <w:rPr>
                <w:rFonts w:ascii="Aptos" w:hAnsi="Aptos" w:cstheme="minorHAnsi"/>
                <w:b/>
                <w:sz w:val="22"/>
                <w:szCs w:val="22"/>
              </w:rPr>
            </w:pPr>
            <w:r w:rsidRPr="0090403E">
              <w:rPr>
                <w:rFonts w:ascii="Aptos" w:hAnsi="Aptos" w:cstheme="minorHAnsi"/>
                <w:b/>
                <w:sz w:val="22"/>
                <w:szCs w:val="22"/>
              </w:rPr>
              <w:t>Key Criteria</w:t>
            </w:r>
          </w:p>
        </w:tc>
        <w:tc>
          <w:tcPr>
            <w:tcW w:w="3496" w:type="dxa"/>
            <w:shd w:val="clear" w:color="auto" w:fill="D9D9D9" w:themeFill="background1" w:themeFillShade="D9"/>
          </w:tcPr>
          <w:p w14:paraId="4C322610" w14:textId="77777777" w:rsidR="005269E5" w:rsidRPr="0090403E" w:rsidRDefault="005269E5" w:rsidP="000F174F">
            <w:pPr>
              <w:jc w:val="center"/>
              <w:rPr>
                <w:rFonts w:ascii="Aptos" w:hAnsi="Aptos" w:cstheme="minorHAnsi"/>
                <w:b/>
                <w:sz w:val="22"/>
                <w:szCs w:val="22"/>
              </w:rPr>
            </w:pPr>
            <w:r w:rsidRPr="0090403E">
              <w:rPr>
                <w:rFonts w:ascii="Aptos" w:hAnsi="Aptos" w:cstheme="minorHAnsi"/>
                <w:b/>
                <w:sz w:val="22"/>
                <w:szCs w:val="22"/>
              </w:rPr>
              <w:t>Essential</w:t>
            </w:r>
          </w:p>
        </w:tc>
        <w:tc>
          <w:tcPr>
            <w:tcW w:w="3496" w:type="dxa"/>
            <w:shd w:val="clear" w:color="auto" w:fill="D9D9D9" w:themeFill="background1" w:themeFillShade="D9"/>
          </w:tcPr>
          <w:p w14:paraId="3AEB125F" w14:textId="77777777" w:rsidR="005269E5" w:rsidRPr="0090403E" w:rsidRDefault="005269E5" w:rsidP="000F174F">
            <w:pPr>
              <w:jc w:val="center"/>
              <w:rPr>
                <w:rFonts w:ascii="Aptos" w:hAnsi="Aptos" w:cstheme="minorHAnsi"/>
                <w:b/>
                <w:sz w:val="22"/>
                <w:szCs w:val="22"/>
              </w:rPr>
            </w:pPr>
            <w:r w:rsidRPr="0090403E">
              <w:rPr>
                <w:rFonts w:ascii="Aptos" w:hAnsi="Aptos" w:cstheme="minorHAnsi"/>
                <w:b/>
                <w:sz w:val="22"/>
                <w:szCs w:val="22"/>
              </w:rPr>
              <w:t>Desirable</w:t>
            </w:r>
          </w:p>
        </w:tc>
      </w:tr>
      <w:tr w:rsidR="005269E5" w14:paraId="43CA6343" w14:textId="77777777" w:rsidTr="000F174F">
        <w:tc>
          <w:tcPr>
            <w:tcW w:w="3209" w:type="dxa"/>
          </w:tcPr>
          <w:p w14:paraId="37639F1C" w14:textId="77777777" w:rsidR="005269E5" w:rsidRPr="0090403E" w:rsidRDefault="005269E5" w:rsidP="000F174F">
            <w:pPr>
              <w:rPr>
                <w:rFonts w:ascii="Aptos" w:hAnsi="Aptos" w:cstheme="minorHAnsi"/>
                <w:sz w:val="22"/>
                <w:szCs w:val="22"/>
              </w:rPr>
            </w:pPr>
            <w:r w:rsidRPr="0090403E">
              <w:rPr>
                <w:rFonts w:ascii="Aptos" w:hAnsi="Aptos" w:cstheme="minorHAnsi"/>
                <w:sz w:val="22"/>
                <w:szCs w:val="22"/>
              </w:rPr>
              <w:t>Qualification and Training</w:t>
            </w:r>
          </w:p>
        </w:tc>
        <w:tc>
          <w:tcPr>
            <w:tcW w:w="3496" w:type="dxa"/>
          </w:tcPr>
          <w:p w14:paraId="373EFADC" w14:textId="4B504C1E" w:rsidR="00222A78" w:rsidRPr="00536ADD" w:rsidRDefault="00222A78" w:rsidP="00014B7E">
            <w:pPr>
              <w:numPr>
                <w:ilvl w:val="0"/>
                <w:numId w:val="9"/>
              </w:numPr>
              <w:ind w:left="372"/>
              <w:rPr>
                <w:rFonts w:ascii="Aptos" w:hAnsi="Aptos" w:cstheme="minorHAnsi"/>
                <w:sz w:val="22"/>
                <w:szCs w:val="22"/>
              </w:rPr>
            </w:pPr>
            <w:r w:rsidRPr="00536ADD">
              <w:rPr>
                <w:rFonts w:ascii="Aptos" w:hAnsi="Aptos" w:cstheme="minorHAnsi"/>
                <w:sz w:val="22"/>
                <w:szCs w:val="22"/>
              </w:rPr>
              <w:t>Degree or eq</w:t>
            </w:r>
            <w:r w:rsidR="0074439D" w:rsidRPr="00536ADD">
              <w:rPr>
                <w:rFonts w:ascii="Aptos" w:hAnsi="Aptos" w:cstheme="minorHAnsi"/>
                <w:sz w:val="22"/>
                <w:szCs w:val="22"/>
              </w:rPr>
              <w:t>uivalent experience</w:t>
            </w:r>
          </w:p>
          <w:p w14:paraId="03DBB4A4" w14:textId="0CD735FE" w:rsidR="005269E5" w:rsidRPr="0090403E" w:rsidRDefault="005269E5" w:rsidP="00014B7E">
            <w:pPr>
              <w:numPr>
                <w:ilvl w:val="0"/>
                <w:numId w:val="9"/>
              </w:numPr>
              <w:ind w:left="372"/>
              <w:rPr>
                <w:rFonts w:ascii="Aptos" w:hAnsi="Aptos" w:cstheme="minorHAnsi"/>
                <w:sz w:val="22"/>
                <w:szCs w:val="22"/>
              </w:rPr>
            </w:pPr>
            <w:r w:rsidRPr="0090403E">
              <w:rPr>
                <w:rFonts w:ascii="Aptos" w:hAnsi="Aptos" w:cstheme="minorHAnsi"/>
                <w:sz w:val="22"/>
                <w:szCs w:val="22"/>
              </w:rPr>
              <w:t>Relevant Level 3 qualifications, such as A Levels</w:t>
            </w:r>
          </w:p>
          <w:p w14:paraId="1EADA549" w14:textId="77777777" w:rsidR="005269E5" w:rsidRPr="0090403E" w:rsidRDefault="005269E5" w:rsidP="00014B7E">
            <w:pPr>
              <w:numPr>
                <w:ilvl w:val="0"/>
                <w:numId w:val="9"/>
              </w:numPr>
              <w:ind w:left="372"/>
              <w:rPr>
                <w:rFonts w:ascii="Aptos" w:hAnsi="Aptos" w:cstheme="minorHAnsi"/>
                <w:sz w:val="22"/>
                <w:szCs w:val="22"/>
              </w:rPr>
            </w:pPr>
            <w:r w:rsidRPr="0090403E">
              <w:rPr>
                <w:rFonts w:ascii="Aptos" w:hAnsi="Aptos" w:cstheme="minorHAnsi"/>
                <w:sz w:val="22"/>
                <w:szCs w:val="22"/>
              </w:rPr>
              <w:t>Mathematics and English GCSE at C or above</w:t>
            </w:r>
          </w:p>
          <w:p w14:paraId="06AAB3B8" w14:textId="77777777" w:rsidR="005269E5" w:rsidRPr="0090403E" w:rsidRDefault="005269E5" w:rsidP="00014B7E">
            <w:pPr>
              <w:numPr>
                <w:ilvl w:val="0"/>
                <w:numId w:val="9"/>
              </w:numPr>
              <w:ind w:left="372"/>
              <w:rPr>
                <w:rFonts w:ascii="Aptos" w:hAnsi="Aptos" w:cstheme="minorHAnsi"/>
                <w:sz w:val="22"/>
                <w:szCs w:val="22"/>
              </w:rPr>
            </w:pPr>
            <w:r w:rsidRPr="0090403E">
              <w:rPr>
                <w:rFonts w:ascii="Aptos" w:hAnsi="Aptos" w:cstheme="minorHAnsi"/>
                <w:sz w:val="22"/>
                <w:szCs w:val="22"/>
              </w:rPr>
              <w:t>Driving licence</w:t>
            </w:r>
          </w:p>
        </w:tc>
        <w:tc>
          <w:tcPr>
            <w:tcW w:w="3496" w:type="dxa"/>
          </w:tcPr>
          <w:p w14:paraId="5DBD5749" w14:textId="77777777" w:rsidR="005269E5" w:rsidRPr="0090403E" w:rsidRDefault="005269E5" w:rsidP="00222A78">
            <w:pPr>
              <w:pStyle w:val="ListParagraph"/>
              <w:rPr>
                <w:rFonts w:ascii="Aptos" w:hAnsi="Aptos" w:cstheme="minorHAnsi"/>
                <w:sz w:val="22"/>
                <w:szCs w:val="22"/>
              </w:rPr>
            </w:pPr>
          </w:p>
        </w:tc>
      </w:tr>
      <w:tr w:rsidR="005269E5" w14:paraId="5587D8ED" w14:textId="77777777" w:rsidTr="000F174F">
        <w:tc>
          <w:tcPr>
            <w:tcW w:w="3209" w:type="dxa"/>
          </w:tcPr>
          <w:p w14:paraId="464ECFB7" w14:textId="77777777" w:rsidR="005269E5" w:rsidRPr="0090403E" w:rsidRDefault="005269E5" w:rsidP="000F174F">
            <w:pPr>
              <w:rPr>
                <w:rFonts w:ascii="Aptos" w:hAnsi="Aptos" w:cstheme="minorHAnsi"/>
                <w:sz w:val="22"/>
                <w:szCs w:val="22"/>
              </w:rPr>
            </w:pPr>
            <w:r w:rsidRPr="0090403E">
              <w:rPr>
                <w:rFonts w:ascii="Aptos" w:hAnsi="Aptos" w:cstheme="minorHAnsi"/>
                <w:sz w:val="22"/>
                <w:szCs w:val="22"/>
              </w:rPr>
              <w:t xml:space="preserve">Competence summary </w:t>
            </w:r>
            <w:proofErr w:type="gramStart"/>
            <w:r w:rsidRPr="0090403E">
              <w:rPr>
                <w:rFonts w:ascii="Aptos" w:hAnsi="Aptos" w:cstheme="minorHAnsi"/>
                <w:sz w:val="22"/>
                <w:szCs w:val="22"/>
              </w:rPr>
              <w:t>( knowledge</w:t>
            </w:r>
            <w:proofErr w:type="gramEnd"/>
            <w:r w:rsidRPr="0090403E">
              <w:rPr>
                <w:rFonts w:ascii="Aptos" w:hAnsi="Aptos" w:cstheme="minorHAnsi"/>
                <w:sz w:val="22"/>
                <w:szCs w:val="22"/>
              </w:rPr>
              <w:t>, abilities, skills, experience)</w:t>
            </w:r>
          </w:p>
        </w:tc>
        <w:tc>
          <w:tcPr>
            <w:tcW w:w="3496" w:type="dxa"/>
          </w:tcPr>
          <w:p w14:paraId="5883792B" w14:textId="77777777" w:rsidR="005269E5" w:rsidRPr="0090403E" w:rsidRDefault="005269E5" w:rsidP="00014B7E">
            <w:pPr>
              <w:pStyle w:val="BodyText"/>
              <w:numPr>
                <w:ilvl w:val="0"/>
                <w:numId w:val="10"/>
              </w:numPr>
              <w:spacing w:before="60" w:after="60"/>
              <w:ind w:left="372"/>
              <w:rPr>
                <w:rFonts w:ascii="Aptos" w:hAnsi="Aptos" w:cstheme="minorHAnsi"/>
                <w:sz w:val="22"/>
                <w:szCs w:val="22"/>
              </w:rPr>
            </w:pPr>
            <w:r w:rsidRPr="0090403E">
              <w:rPr>
                <w:rFonts w:ascii="Aptos" w:hAnsi="Aptos" w:cstheme="minorHAnsi"/>
                <w:sz w:val="22"/>
                <w:szCs w:val="22"/>
              </w:rPr>
              <w:t>IT literate</w:t>
            </w:r>
          </w:p>
          <w:p w14:paraId="46CC50B8" w14:textId="77777777" w:rsidR="005269E5" w:rsidRPr="0090403E" w:rsidRDefault="005269E5" w:rsidP="00014B7E">
            <w:pPr>
              <w:numPr>
                <w:ilvl w:val="0"/>
                <w:numId w:val="3"/>
              </w:numPr>
              <w:ind w:left="372"/>
              <w:rPr>
                <w:rFonts w:ascii="Aptos" w:hAnsi="Aptos" w:cstheme="minorHAnsi"/>
                <w:sz w:val="22"/>
                <w:szCs w:val="22"/>
              </w:rPr>
            </w:pPr>
            <w:r w:rsidRPr="0090403E">
              <w:rPr>
                <w:rFonts w:ascii="Aptos" w:hAnsi="Aptos" w:cstheme="minorHAnsi"/>
                <w:sz w:val="22"/>
                <w:szCs w:val="22"/>
              </w:rPr>
              <w:t>Excellent communication, liaison and negotiation skills</w:t>
            </w:r>
          </w:p>
          <w:p w14:paraId="2741847A" w14:textId="77777777" w:rsidR="005269E5" w:rsidRPr="0090403E" w:rsidRDefault="005269E5" w:rsidP="00014B7E">
            <w:pPr>
              <w:numPr>
                <w:ilvl w:val="0"/>
                <w:numId w:val="3"/>
              </w:numPr>
              <w:ind w:left="372"/>
              <w:rPr>
                <w:rFonts w:ascii="Aptos" w:hAnsi="Aptos" w:cstheme="minorHAnsi"/>
                <w:sz w:val="22"/>
                <w:szCs w:val="22"/>
              </w:rPr>
            </w:pPr>
            <w:r w:rsidRPr="0090403E">
              <w:rPr>
                <w:rFonts w:ascii="Aptos" w:hAnsi="Aptos" w:cstheme="minorHAnsi"/>
                <w:sz w:val="22"/>
                <w:szCs w:val="22"/>
              </w:rPr>
              <w:t>Excellent time management and effective organisational skills essential</w:t>
            </w:r>
          </w:p>
          <w:p w14:paraId="178409CD" w14:textId="77777777" w:rsidR="005269E5" w:rsidRPr="0090403E" w:rsidRDefault="005269E5" w:rsidP="00014B7E">
            <w:pPr>
              <w:numPr>
                <w:ilvl w:val="0"/>
                <w:numId w:val="4"/>
              </w:numPr>
              <w:ind w:left="372"/>
              <w:rPr>
                <w:rFonts w:ascii="Aptos" w:hAnsi="Aptos" w:cstheme="minorHAnsi"/>
                <w:sz w:val="22"/>
                <w:szCs w:val="22"/>
              </w:rPr>
            </w:pPr>
            <w:r w:rsidRPr="0090403E">
              <w:rPr>
                <w:rFonts w:ascii="Aptos" w:hAnsi="Aptos" w:cstheme="minorHAnsi"/>
                <w:sz w:val="22"/>
                <w:szCs w:val="22"/>
              </w:rPr>
              <w:t>Ability to write clear and legible reports</w:t>
            </w:r>
          </w:p>
          <w:p w14:paraId="3F78A9E8" w14:textId="77777777" w:rsidR="005269E5" w:rsidRPr="0090403E" w:rsidRDefault="005269E5" w:rsidP="00014B7E">
            <w:pPr>
              <w:numPr>
                <w:ilvl w:val="0"/>
                <w:numId w:val="4"/>
              </w:numPr>
              <w:ind w:left="372"/>
              <w:rPr>
                <w:rFonts w:ascii="Aptos" w:hAnsi="Aptos" w:cstheme="minorHAnsi"/>
                <w:sz w:val="22"/>
                <w:szCs w:val="22"/>
              </w:rPr>
            </w:pPr>
            <w:r w:rsidRPr="0090403E">
              <w:rPr>
                <w:rFonts w:ascii="Aptos" w:hAnsi="Aptos" w:cstheme="minorHAnsi"/>
                <w:sz w:val="22"/>
                <w:szCs w:val="22"/>
              </w:rPr>
              <w:t>Ability to handle confidential and sensitive information</w:t>
            </w:r>
          </w:p>
          <w:p w14:paraId="131AF81C" w14:textId="77777777" w:rsidR="005269E5" w:rsidRPr="0090403E" w:rsidRDefault="005269E5" w:rsidP="00014B7E">
            <w:pPr>
              <w:numPr>
                <w:ilvl w:val="0"/>
                <w:numId w:val="4"/>
              </w:numPr>
              <w:ind w:left="372"/>
              <w:rPr>
                <w:rFonts w:ascii="Aptos" w:hAnsi="Aptos" w:cstheme="minorHAnsi"/>
                <w:sz w:val="22"/>
                <w:szCs w:val="22"/>
              </w:rPr>
            </w:pPr>
            <w:r w:rsidRPr="0090403E">
              <w:rPr>
                <w:rFonts w:ascii="Aptos" w:hAnsi="Aptos" w:cstheme="minorHAnsi"/>
                <w:sz w:val="22"/>
                <w:szCs w:val="22"/>
              </w:rPr>
              <w:t>Excellent record keeping skills</w:t>
            </w:r>
          </w:p>
          <w:p w14:paraId="0CAD00F3" w14:textId="77777777" w:rsidR="005269E5" w:rsidRPr="0090403E" w:rsidRDefault="005269E5" w:rsidP="00014B7E">
            <w:pPr>
              <w:numPr>
                <w:ilvl w:val="0"/>
                <w:numId w:val="4"/>
              </w:numPr>
              <w:ind w:left="372"/>
              <w:rPr>
                <w:rFonts w:ascii="Aptos" w:hAnsi="Aptos" w:cstheme="minorHAnsi"/>
                <w:sz w:val="22"/>
                <w:szCs w:val="22"/>
              </w:rPr>
            </w:pPr>
            <w:r w:rsidRPr="0090403E">
              <w:rPr>
                <w:rFonts w:ascii="Aptos" w:hAnsi="Aptos" w:cstheme="minorHAnsi"/>
                <w:sz w:val="22"/>
                <w:szCs w:val="22"/>
              </w:rPr>
              <w:t>Ability to be independent, creative and self-motivated</w:t>
            </w:r>
          </w:p>
          <w:p w14:paraId="640A1549" w14:textId="77777777" w:rsidR="005269E5" w:rsidRPr="0090403E" w:rsidRDefault="005269E5" w:rsidP="00014B7E">
            <w:pPr>
              <w:numPr>
                <w:ilvl w:val="0"/>
                <w:numId w:val="4"/>
              </w:numPr>
              <w:ind w:left="372"/>
              <w:rPr>
                <w:rFonts w:ascii="Aptos" w:hAnsi="Aptos" w:cstheme="minorHAnsi"/>
                <w:sz w:val="22"/>
                <w:szCs w:val="22"/>
              </w:rPr>
            </w:pPr>
            <w:r w:rsidRPr="0090403E">
              <w:rPr>
                <w:rFonts w:ascii="Aptos" w:hAnsi="Aptos" w:cstheme="minorHAnsi"/>
                <w:sz w:val="22"/>
                <w:szCs w:val="22"/>
              </w:rPr>
              <w:t xml:space="preserve">Understanding of behavioural difficulties </w:t>
            </w:r>
          </w:p>
          <w:p w14:paraId="71DF7565" w14:textId="77777777" w:rsidR="005269E5" w:rsidRPr="0090403E" w:rsidRDefault="005269E5" w:rsidP="00014B7E">
            <w:pPr>
              <w:numPr>
                <w:ilvl w:val="0"/>
                <w:numId w:val="4"/>
              </w:numPr>
              <w:ind w:left="372"/>
              <w:rPr>
                <w:rFonts w:ascii="Aptos" w:hAnsi="Aptos"/>
                <w:sz w:val="22"/>
                <w:szCs w:val="22"/>
              </w:rPr>
            </w:pPr>
            <w:r w:rsidRPr="0090403E">
              <w:rPr>
                <w:rFonts w:ascii="Aptos" w:hAnsi="Aptos" w:cstheme="minorHAnsi"/>
                <w:sz w:val="22"/>
                <w:szCs w:val="22"/>
              </w:rPr>
              <w:t>Ability to maintain a sense of perspective</w:t>
            </w:r>
          </w:p>
        </w:tc>
        <w:tc>
          <w:tcPr>
            <w:tcW w:w="3496" w:type="dxa"/>
          </w:tcPr>
          <w:p w14:paraId="24A7A8C4" w14:textId="77777777" w:rsidR="005269E5" w:rsidRPr="0090403E" w:rsidRDefault="005269E5" w:rsidP="00014B7E">
            <w:pPr>
              <w:numPr>
                <w:ilvl w:val="0"/>
                <w:numId w:val="4"/>
              </w:numPr>
              <w:rPr>
                <w:rFonts w:ascii="Aptos" w:hAnsi="Aptos" w:cstheme="minorHAnsi"/>
                <w:sz w:val="22"/>
                <w:szCs w:val="22"/>
              </w:rPr>
            </w:pPr>
            <w:r w:rsidRPr="0090403E">
              <w:rPr>
                <w:rFonts w:ascii="Aptos" w:hAnsi="Aptos" w:cstheme="minorHAnsi"/>
                <w:sz w:val="22"/>
                <w:szCs w:val="22"/>
              </w:rPr>
              <w:t>Experience of working in a school or with young people is desirable</w:t>
            </w:r>
          </w:p>
          <w:p w14:paraId="4F023175" w14:textId="77777777" w:rsidR="005269E5" w:rsidRPr="0090403E" w:rsidRDefault="005269E5" w:rsidP="00014B7E">
            <w:pPr>
              <w:numPr>
                <w:ilvl w:val="0"/>
                <w:numId w:val="4"/>
              </w:numPr>
              <w:rPr>
                <w:rFonts w:ascii="Aptos" w:hAnsi="Aptos" w:cstheme="minorHAnsi"/>
                <w:sz w:val="22"/>
                <w:szCs w:val="22"/>
              </w:rPr>
            </w:pPr>
            <w:r w:rsidRPr="0090403E">
              <w:rPr>
                <w:rFonts w:ascii="Aptos" w:hAnsi="Aptos" w:cstheme="minorHAnsi"/>
                <w:sz w:val="22"/>
                <w:szCs w:val="22"/>
              </w:rPr>
              <w:t>Any supervisory experience is desirable</w:t>
            </w:r>
          </w:p>
          <w:p w14:paraId="22302F92" w14:textId="77777777" w:rsidR="005269E5" w:rsidRPr="0090403E" w:rsidRDefault="005269E5" w:rsidP="00014B7E">
            <w:pPr>
              <w:numPr>
                <w:ilvl w:val="0"/>
                <w:numId w:val="4"/>
              </w:numPr>
              <w:rPr>
                <w:rFonts w:ascii="Aptos" w:hAnsi="Aptos" w:cstheme="minorHAnsi"/>
                <w:sz w:val="22"/>
                <w:szCs w:val="22"/>
              </w:rPr>
            </w:pPr>
            <w:r w:rsidRPr="0090403E">
              <w:rPr>
                <w:rFonts w:ascii="Aptos" w:hAnsi="Aptos" w:cstheme="minorHAnsi"/>
                <w:sz w:val="22"/>
                <w:szCs w:val="22"/>
              </w:rPr>
              <w:t>Training in mental health and wellbeing</w:t>
            </w:r>
          </w:p>
          <w:p w14:paraId="2D9DB441" w14:textId="77777777" w:rsidR="005269E5" w:rsidRPr="0090403E" w:rsidRDefault="005269E5" w:rsidP="000F174F">
            <w:pPr>
              <w:ind w:left="360"/>
              <w:rPr>
                <w:rFonts w:ascii="Aptos" w:hAnsi="Aptos"/>
                <w:sz w:val="22"/>
                <w:szCs w:val="22"/>
              </w:rPr>
            </w:pPr>
          </w:p>
          <w:p w14:paraId="1618EEA4" w14:textId="77777777" w:rsidR="005269E5" w:rsidRPr="0090403E" w:rsidRDefault="005269E5" w:rsidP="000F174F">
            <w:pPr>
              <w:pStyle w:val="BodyText"/>
              <w:spacing w:before="60" w:after="60"/>
              <w:rPr>
                <w:rFonts w:ascii="Aptos" w:hAnsi="Aptos" w:cstheme="minorHAnsi"/>
                <w:sz w:val="22"/>
                <w:szCs w:val="22"/>
              </w:rPr>
            </w:pPr>
          </w:p>
        </w:tc>
      </w:tr>
      <w:tr w:rsidR="005269E5" w14:paraId="19314907" w14:textId="77777777" w:rsidTr="000F174F">
        <w:tc>
          <w:tcPr>
            <w:tcW w:w="3209" w:type="dxa"/>
          </w:tcPr>
          <w:p w14:paraId="5799E3A6" w14:textId="77777777" w:rsidR="005269E5" w:rsidRPr="0090403E" w:rsidRDefault="005269E5" w:rsidP="000F174F">
            <w:pPr>
              <w:rPr>
                <w:rFonts w:ascii="Aptos" w:hAnsi="Aptos" w:cstheme="minorHAnsi"/>
                <w:sz w:val="22"/>
                <w:szCs w:val="22"/>
              </w:rPr>
            </w:pPr>
            <w:r w:rsidRPr="0090403E">
              <w:rPr>
                <w:rFonts w:ascii="Aptos" w:hAnsi="Aptos" w:cstheme="minorHAnsi"/>
                <w:sz w:val="22"/>
                <w:szCs w:val="22"/>
              </w:rPr>
              <w:t>Work related personal requirements</w:t>
            </w:r>
          </w:p>
        </w:tc>
        <w:tc>
          <w:tcPr>
            <w:tcW w:w="3496" w:type="dxa"/>
          </w:tcPr>
          <w:p w14:paraId="45BF3231" w14:textId="77777777" w:rsidR="005269E5" w:rsidRPr="0090403E" w:rsidRDefault="005269E5" w:rsidP="00014B7E">
            <w:pPr>
              <w:numPr>
                <w:ilvl w:val="0"/>
                <w:numId w:val="5"/>
              </w:numPr>
              <w:rPr>
                <w:rFonts w:ascii="Aptos" w:hAnsi="Aptos" w:cstheme="minorHAnsi"/>
                <w:sz w:val="22"/>
                <w:szCs w:val="22"/>
              </w:rPr>
            </w:pPr>
            <w:r w:rsidRPr="0090403E">
              <w:rPr>
                <w:rFonts w:ascii="Aptos" w:hAnsi="Aptos" w:cstheme="minorHAnsi"/>
                <w:sz w:val="22"/>
                <w:szCs w:val="22"/>
              </w:rPr>
              <w:t>Offer a firm but friendly approach and be confident in dealing with young people</w:t>
            </w:r>
          </w:p>
          <w:p w14:paraId="52F5684D" w14:textId="77777777" w:rsidR="005269E5" w:rsidRPr="0090403E" w:rsidRDefault="005269E5" w:rsidP="00014B7E">
            <w:pPr>
              <w:numPr>
                <w:ilvl w:val="0"/>
                <w:numId w:val="6"/>
              </w:numPr>
              <w:rPr>
                <w:rFonts w:ascii="Aptos" w:hAnsi="Aptos" w:cstheme="minorHAnsi"/>
                <w:sz w:val="22"/>
                <w:szCs w:val="22"/>
              </w:rPr>
            </w:pPr>
            <w:r w:rsidRPr="0090403E">
              <w:rPr>
                <w:rFonts w:ascii="Aptos" w:hAnsi="Aptos" w:cstheme="minorHAnsi"/>
                <w:sz w:val="22"/>
                <w:szCs w:val="22"/>
              </w:rPr>
              <w:t>A positive attitude</w:t>
            </w:r>
          </w:p>
          <w:p w14:paraId="2BAF3E65" w14:textId="77777777" w:rsidR="005269E5" w:rsidRPr="0090403E" w:rsidRDefault="005269E5" w:rsidP="00014B7E">
            <w:pPr>
              <w:numPr>
                <w:ilvl w:val="0"/>
                <w:numId w:val="7"/>
              </w:numPr>
              <w:rPr>
                <w:rFonts w:ascii="Aptos" w:hAnsi="Aptos" w:cstheme="minorHAnsi"/>
                <w:sz w:val="22"/>
                <w:szCs w:val="22"/>
              </w:rPr>
            </w:pPr>
            <w:r w:rsidRPr="0090403E">
              <w:rPr>
                <w:rFonts w:ascii="Aptos" w:hAnsi="Aptos" w:cstheme="minorHAnsi"/>
                <w:sz w:val="22"/>
                <w:szCs w:val="22"/>
              </w:rPr>
              <w:t>A sense of responsibility</w:t>
            </w:r>
          </w:p>
          <w:p w14:paraId="7CF97C28" w14:textId="77777777" w:rsidR="005269E5" w:rsidRPr="0090403E" w:rsidRDefault="005269E5" w:rsidP="00014B7E">
            <w:pPr>
              <w:pStyle w:val="ListParagraph"/>
              <w:numPr>
                <w:ilvl w:val="0"/>
                <w:numId w:val="11"/>
              </w:numPr>
              <w:ind w:left="366"/>
              <w:contextualSpacing/>
              <w:rPr>
                <w:rFonts w:ascii="Aptos" w:hAnsi="Aptos"/>
                <w:sz w:val="22"/>
                <w:szCs w:val="22"/>
              </w:rPr>
            </w:pPr>
            <w:r w:rsidRPr="0090403E">
              <w:rPr>
                <w:rFonts w:ascii="Aptos" w:hAnsi="Aptos" w:cstheme="minorHAnsi"/>
                <w:sz w:val="22"/>
                <w:szCs w:val="22"/>
              </w:rPr>
              <w:t>Willingness to follow an investigation through to its conclusion</w:t>
            </w:r>
          </w:p>
        </w:tc>
        <w:tc>
          <w:tcPr>
            <w:tcW w:w="3496" w:type="dxa"/>
          </w:tcPr>
          <w:p w14:paraId="0A1D1813" w14:textId="77777777" w:rsidR="005269E5" w:rsidRPr="0090403E" w:rsidRDefault="005269E5" w:rsidP="000F174F">
            <w:pPr>
              <w:rPr>
                <w:rFonts w:ascii="Aptos" w:hAnsi="Aptos" w:cstheme="minorHAnsi"/>
                <w:sz w:val="22"/>
                <w:szCs w:val="22"/>
              </w:rPr>
            </w:pPr>
          </w:p>
        </w:tc>
      </w:tr>
    </w:tbl>
    <w:p w14:paraId="73055031" w14:textId="77777777" w:rsidR="005269E5" w:rsidRPr="00B23DF0" w:rsidRDefault="005269E5">
      <w:pPr>
        <w:rPr>
          <w:rFonts w:ascii="Aptos" w:hAnsi="Aptos"/>
          <w:sz w:val="24"/>
          <w:szCs w:val="24"/>
        </w:rPr>
      </w:pPr>
    </w:p>
    <w:sectPr w:rsidR="005269E5" w:rsidRPr="00B23DF0">
      <w:pgSz w:w="11909" w:h="16834"/>
      <w:pgMar w:top="284" w:right="864" w:bottom="284" w:left="86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Black">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BCB"/>
    <w:multiLevelType w:val="multilevel"/>
    <w:tmpl w:val="017A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75EBF"/>
    <w:multiLevelType w:val="hybridMultilevel"/>
    <w:tmpl w:val="B0CC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844F2"/>
    <w:multiLevelType w:val="hybridMultilevel"/>
    <w:tmpl w:val="77AE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5120E"/>
    <w:multiLevelType w:val="hybridMultilevel"/>
    <w:tmpl w:val="A67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B6DFF"/>
    <w:multiLevelType w:val="multilevel"/>
    <w:tmpl w:val="2570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82681"/>
    <w:multiLevelType w:val="hybridMultilevel"/>
    <w:tmpl w:val="A45E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B62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912A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A1871"/>
    <w:multiLevelType w:val="hybridMultilevel"/>
    <w:tmpl w:val="9778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10DF6"/>
    <w:multiLevelType w:val="multilevel"/>
    <w:tmpl w:val="ABA8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52B61"/>
    <w:multiLevelType w:val="hybridMultilevel"/>
    <w:tmpl w:val="1312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146BE"/>
    <w:multiLevelType w:val="multilevel"/>
    <w:tmpl w:val="3F32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00255"/>
    <w:multiLevelType w:val="multilevel"/>
    <w:tmpl w:val="3ACE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C59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9655B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F43863"/>
    <w:multiLevelType w:val="multilevel"/>
    <w:tmpl w:val="FC84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F684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52522337">
    <w:abstractNumId w:val="3"/>
  </w:num>
  <w:num w:numId="2" w16cid:durableId="804588258">
    <w:abstractNumId w:val="10"/>
  </w:num>
  <w:num w:numId="3" w16cid:durableId="349915690">
    <w:abstractNumId w:val="16"/>
  </w:num>
  <w:num w:numId="4" w16cid:durableId="1321882757">
    <w:abstractNumId w:val="13"/>
  </w:num>
  <w:num w:numId="5" w16cid:durableId="1599606196">
    <w:abstractNumId w:val="6"/>
  </w:num>
  <w:num w:numId="6" w16cid:durableId="286357049">
    <w:abstractNumId w:val="7"/>
  </w:num>
  <w:num w:numId="7" w16cid:durableId="1755086467">
    <w:abstractNumId w:val="14"/>
  </w:num>
  <w:num w:numId="8" w16cid:durableId="394403417">
    <w:abstractNumId w:val="5"/>
  </w:num>
  <w:num w:numId="9" w16cid:durableId="1422331235">
    <w:abstractNumId w:val="8"/>
  </w:num>
  <w:num w:numId="10" w16cid:durableId="231503578">
    <w:abstractNumId w:val="1"/>
  </w:num>
  <w:num w:numId="11" w16cid:durableId="1550219080">
    <w:abstractNumId w:val="2"/>
  </w:num>
  <w:num w:numId="12" w16cid:durableId="1671904786">
    <w:abstractNumId w:val="12"/>
  </w:num>
  <w:num w:numId="13" w16cid:durableId="1967808405">
    <w:abstractNumId w:val="0"/>
  </w:num>
  <w:num w:numId="14" w16cid:durableId="1568495245">
    <w:abstractNumId w:val="4"/>
  </w:num>
  <w:num w:numId="15" w16cid:durableId="1458448042">
    <w:abstractNumId w:val="9"/>
  </w:num>
  <w:num w:numId="16" w16cid:durableId="1404990269">
    <w:abstractNumId w:val="15"/>
  </w:num>
  <w:num w:numId="17" w16cid:durableId="14328167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B6"/>
    <w:rsid w:val="00014B7E"/>
    <w:rsid w:val="000364FA"/>
    <w:rsid w:val="000557C8"/>
    <w:rsid w:val="000F51F7"/>
    <w:rsid w:val="00196696"/>
    <w:rsid w:val="001D79CE"/>
    <w:rsid w:val="001F0E84"/>
    <w:rsid w:val="00222A78"/>
    <w:rsid w:val="002366BF"/>
    <w:rsid w:val="002531B6"/>
    <w:rsid w:val="00266B6F"/>
    <w:rsid w:val="002859D9"/>
    <w:rsid w:val="00285BFA"/>
    <w:rsid w:val="002E42F2"/>
    <w:rsid w:val="00332D14"/>
    <w:rsid w:val="00350996"/>
    <w:rsid w:val="00360DF1"/>
    <w:rsid w:val="00395C86"/>
    <w:rsid w:val="0041764E"/>
    <w:rsid w:val="0042709D"/>
    <w:rsid w:val="00486164"/>
    <w:rsid w:val="004B4B28"/>
    <w:rsid w:val="004C453D"/>
    <w:rsid w:val="004E4503"/>
    <w:rsid w:val="005269E5"/>
    <w:rsid w:val="00536ADD"/>
    <w:rsid w:val="006430F2"/>
    <w:rsid w:val="00650C96"/>
    <w:rsid w:val="00671412"/>
    <w:rsid w:val="006A4977"/>
    <w:rsid w:val="006C7BC4"/>
    <w:rsid w:val="006D38DE"/>
    <w:rsid w:val="00726278"/>
    <w:rsid w:val="0074439D"/>
    <w:rsid w:val="00751599"/>
    <w:rsid w:val="007D48B7"/>
    <w:rsid w:val="007E555D"/>
    <w:rsid w:val="00800E42"/>
    <w:rsid w:val="00811362"/>
    <w:rsid w:val="0082260D"/>
    <w:rsid w:val="0088234A"/>
    <w:rsid w:val="008A3ECE"/>
    <w:rsid w:val="008C2BA3"/>
    <w:rsid w:val="008D14A2"/>
    <w:rsid w:val="0090403E"/>
    <w:rsid w:val="0092531A"/>
    <w:rsid w:val="009A011E"/>
    <w:rsid w:val="009B4CA0"/>
    <w:rsid w:val="00A50BBF"/>
    <w:rsid w:val="00A621D6"/>
    <w:rsid w:val="00A71CAC"/>
    <w:rsid w:val="00B04C22"/>
    <w:rsid w:val="00B23DF0"/>
    <w:rsid w:val="00B65EB9"/>
    <w:rsid w:val="00C37383"/>
    <w:rsid w:val="00CE3674"/>
    <w:rsid w:val="00D04C76"/>
    <w:rsid w:val="00D80D4D"/>
    <w:rsid w:val="00DD6DB1"/>
    <w:rsid w:val="00E32A86"/>
    <w:rsid w:val="00E36466"/>
    <w:rsid w:val="00F5327D"/>
    <w:rsid w:val="00F56CE5"/>
    <w:rsid w:val="00F65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FF43C"/>
  <w15:docId w15:val="{4DC3B776-2EFD-4247-B100-24E82494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MT Black" w:hAnsi="Arial MT Black"/>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styleId="Title">
    <w:name w:val="Title"/>
    <w:basedOn w:val="Normal"/>
    <w:link w:val="TitleChar"/>
    <w:qFormat/>
    <w:pPr>
      <w:jc w:val="center"/>
    </w:pPr>
    <w:rPr>
      <w:rFonts w:ascii="Times" w:hAnsi="Times"/>
      <w:b/>
      <w:u w:val="single"/>
      <w:lang w:val="en-US" w:eastAsia="en-US"/>
    </w:rPr>
  </w:style>
  <w:style w:type="character" w:customStyle="1" w:styleId="TitleChar">
    <w:name w:val="Title Char"/>
    <w:basedOn w:val="DefaultParagraphFont"/>
    <w:link w:val="Title"/>
    <w:rPr>
      <w:rFonts w:ascii="Times" w:hAnsi="Times"/>
      <w:b/>
      <w:u w:val="single"/>
      <w:lang w:eastAsia="en-US"/>
    </w:rPr>
  </w:style>
  <w:style w:type="paragraph" w:styleId="BodyText3">
    <w:name w:val="Body Text 3"/>
    <w:basedOn w:val="Normal"/>
    <w:link w:val="BodyText3Char"/>
    <w:pPr>
      <w:jc w:val="both"/>
    </w:pPr>
    <w:rPr>
      <w:rFonts w:ascii="Comic Sans MS" w:hAnsi="Comic Sans MS"/>
      <w:sz w:val="22"/>
      <w:lang w:val="en-US" w:eastAsia="en-US"/>
    </w:rPr>
  </w:style>
  <w:style w:type="character" w:customStyle="1" w:styleId="BodyText3Char">
    <w:name w:val="Body Text 3 Char"/>
    <w:basedOn w:val="DefaultParagraphFont"/>
    <w:link w:val="BodyText3"/>
    <w:rPr>
      <w:rFonts w:ascii="Comic Sans MS" w:hAnsi="Comic Sans MS"/>
      <w:sz w:val="22"/>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69E5"/>
    <w:pPr>
      <w:spacing w:after="120"/>
    </w:pPr>
  </w:style>
  <w:style w:type="character" w:customStyle="1" w:styleId="BodyTextChar">
    <w:name w:val="Body Text Char"/>
    <w:basedOn w:val="DefaultParagraphFont"/>
    <w:link w:val="BodyText"/>
    <w:rsid w:val="005269E5"/>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23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7a0cd3-a869-4558-a97b-a69c36c77c87">
      <Terms xmlns="http://schemas.microsoft.com/office/infopath/2007/PartnerControls"/>
    </lcf76f155ced4ddcb4097134ff3c332f>
    <TaxCatchAll xmlns="7fe9d603-de57-4e42-a6d4-8e2e472d2c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490FDC254AF4BB1D171867FF122E0" ma:contentTypeVersion="12" ma:contentTypeDescription="Create a new document." ma:contentTypeScope="" ma:versionID="20aafe26a8729a2353cf44083de57d5d">
  <xsd:schema xmlns:xsd="http://www.w3.org/2001/XMLSchema" xmlns:xs="http://www.w3.org/2001/XMLSchema" xmlns:p="http://schemas.microsoft.com/office/2006/metadata/properties" xmlns:ns2="c37a0cd3-a869-4558-a97b-a69c36c77c87" xmlns:ns3="7fe9d603-de57-4e42-a6d4-8e2e472d2c49" targetNamespace="http://schemas.microsoft.com/office/2006/metadata/properties" ma:root="true" ma:fieldsID="6388b9b9b1ac57748e7ba37f3cdaeb6c" ns2:_="" ns3:_="">
    <xsd:import namespace="c37a0cd3-a869-4558-a97b-a69c36c77c87"/>
    <xsd:import namespace="7fe9d603-de57-4e42-a6d4-8e2e472d2c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a0cd3-a869-4558-a97b-a69c36c77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1f8ae8-91bc-41a9-a357-e525fab8fc7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e9d603-de57-4e42-a6d4-8e2e472d2c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94773d-522a-493d-a5fb-f464adc11453}" ma:internalName="TaxCatchAll" ma:showField="CatchAllData" ma:web="7fe9d603-de57-4e42-a6d4-8e2e472d2c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CF1AB-3C3D-40BF-A9D4-C656B7DDE792}">
  <ds:schemaRefs>
    <ds:schemaRef ds:uri="http://schemas.microsoft.com/office/2006/metadata/properties"/>
    <ds:schemaRef ds:uri="http://schemas.microsoft.com/office/infopath/2007/PartnerControls"/>
    <ds:schemaRef ds:uri="c37a0cd3-a869-4558-a97b-a69c36c77c87"/>
    <ds:schemaRef ds:uri="7fe9d603-de57-4e42-a6d4-8e2e472d2c49"/>
  </ds:schemaRefs>
</ds:datastoreItem>
</file>

<file path=customXml/itemProps2.xml><?xml version="1.0" encoding="utf-8"?>
<ds:datastoreItem xmlns:ds="http://schemas.openxmlformats.org/officeDocument/2006/customXml" ds:itemID="{E6D7D5D5-BF5A-460B-AD0B-5DA231A89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a0cd3-a869-4558-a97b-a69c36c77c87"/>
    <ds:schemaRef ds:uri="7fe9d603-de57-4e42-a6d4-8e2e472d2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412CA-A4C7-40A2-89F2-6AEA74640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WBC</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MGraham</dc:creator>
  <cp:lastModifiedBy>James Alexander</cp:lastModifiedBy>
  <cp:revision>2</cp:revision>
  <cp:lastPrinted>2025-09-05T08:25:00Z</cp:lastPrinted>
  <dcterms:created xsi:type="dcterms:W3CDTF">2025-09-08T10:02:00Z</dcterms:created>
  <dcterms:modified xsi:type="dcterms:W3CDTF">2025-09-08T10:02:00Z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0x01010044D490FDC254AF4BB1D171867FF122E0</vt:lpwstr>
  </property>
  <property fmtid="{D5CDD505-2E9C-101B-9397-08002B2CF9AE}" pid="3" name="Order">
    <vt:r8>1623000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