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8F3" w:rsidRDefault="00C96440" w:rsidP="00C96440">
      <w:pPr>
        <w:rPr>
          <w:rFonts w:ascii="Arial" w:eastAsia="Times New Roman" w:hAnsi="Arial" w:cs="Arial"/>
          <w:b/>
          <w:u w:val="single"/>
        </w:rPr>
      </w:pPr>
      <w:r w:rsidRPr="00C96440">
        <w:rPr>
          <w:rFonts w:ascii="Arial" w:eastAsia="Times New Roman" w:hAnsi="Arial" w:cs="Arial"/>
          <w:b/>
          <w:u w:val="single"/>
        </w:rPr>
        <w:t xml:space="preserve">Job Description – Music Teacher/Subjects Leader Post: Music Teacher/Subject </w:t>
      </w:r>
    </w:p>
    <w:p w:rsidR="00BC28F3" w:rsidRDefault="00BC28F3" w:rsidP="00C96440">
      <w:pPr>
        <w:rPr>
          <w:rFonts w:ascii="Arial" w:eastAsia="Times New Roman" w:hAnsi="Arial" w:cs="Arial"/>
        </w:rPr>
      </w:pPr>
    </w:p>
    <w:p w:rsidR="00BC28F3" w:rsidRDefault="00C96440" w:rsidP="00C96440">
      <w:pPr>
        <w:rPr>
          <w:rFonts w:ascii="Arial" w:eastAsia="Times New Roman" w:hAnsi="Arial" w:cs="Arial"/>
        </w:rPr>
      </w:pPr>
      <w:r w:rsidRPr="00C96440">
        <w:rPr>
          <w:rFonts w:ascii="Arial" w:eastAsia="Times New Roman" w:hAnsi="Arial" w:cs="Arial"/>
        </w:rPr>
        <w:t>Leader Responsible to:</w:t>
      </w:r>
      <w:r w:rsidR="00254158">
        <w:rPr>
          <w:rFonts w:ascii="Arial" w:eastAsia="Times New Roman" w:hAnsi="Arial" w:cs="Arial"/>
        </w:rPr>
        <w:t xml:space="preserve"> Deputy</w:t>
      </w:r>
      <w:r w:rsidRPr="00C96440">
        <w:rPr>
          <w:rFonts w:ascii="Arial" w:eastAsia="Times New Roman" w:hAnsi="Arial" w:cs="Arial"/>
        </w:rPr>
        <w:t xml:space="preserve"> Headteacher </w:t>
      </w:r>
    </w:p>
    <w:p w:rsidR="00BC28F3" w:rsidRDefault="00C96440" w:rsidP="00C96440">
      <w:pPr>
        <w:rPr>
          <w:rFonts w:ascii="Arial" w:eastAsia="Times New Roman" w:hAnsi="Arial" w:cs="Arial"/>
        </w:rPr>
      </w:pPr>
      <w:r w:rsidRPr="00C96440">
        <w:rPr>
          <w:rFonts w:ascii="Arial" w:eastAsia="Times New Roman" w:hAnsi="Arial" w:cs="Arial"/>
        </w:rPr>
        <w:t xml:space="preserve">Salary: Qualified Teachers - Main Scale or Upper Pay Scale plus </w:t>
      </w:r>
      <w:r w:rsidR="00BC28F3">
        <w:rPr>
          <w:rFonts w:ascii="Arial" w:eastAsia="Times New Roman" w:hAnsi="Arial" w:cs="Arial"/>
        </w:rPr>
        <w:t>Inner</w:t>
      </w:r>
      <w:r w:rsidRPr="00C96440">
        <w:rPr>
          <w:rFonts w:ascii="Arial" w:eastAsia="Times New Roman" w:hAnsi="Arial" w:cs="Arial"/>
        </w:rPr>
        <w:t xml:space="preserve"> London Allowance </w:t>
      </w:r>
    </w:p>
    <w:p w:rsidR="00C96440" w:rsidRPr="00C96440" w:rsidRDefault="00C96440" w:rsidP="00C96440">
      <w:pPr>
        <w:rPr>
          <w:rFonts w:ascii="Arial" w:eastAsia="Times New Roman" w:hAnsi="Arial" w:cs="Arial"/>
        </w:rPr>
      </w:pPr>
      <w:r w:rsidRPr="00C96440">
        <w:rPr>
          <w:rFonts w:ascii="Arial" w:eastAsia="Times New Roman" w:hAnsi="Arial" w:cs="Arial"/>
        </w:rPr>
        <w:t xml:space="preserve">Music Specialists without QTS – Unqualified Teacher Range plus </w:t>
      </w:r>
      <w:r w:rsidR="00BC28F3">
        <w:rPr>
          <w:rFonts w:ascii="Arial" w:eastAsia="Times New Roman" w:hAnsi="Arial" w:cs="Arial"/>
        </w:rPr>
        <w:t>Inner</w:t>
      </w:r>
      <w:r w:rsidRPr="00C96440">
        <w:rPr>
          <w:rFonts w:ascii="Arial" w:eastAsia="Times New Roman" w:hAnsi="Arial" w:cs="Arial"/>
        </w:rPr>
        <w:t xml:space="preserve"> London Allowance. </w:t>
      </w:r>
    </w:p>
    <w:p w:rsidR="00BC28F3" w:rsidRDefault="00BC28F3" w:rsidP="00C96440">
      <w:pPr>
        <w:rPr>
          <w:rFonts w:ascii="Arial" w:eastAsia="Times New Roman" w:hAnsi="Arial" w:cs="Arial"/>
        </w:rPr>
      </w:pPr>
    </w:p>
    <w:p w:rsidR="00C96440" w:rsidRPr="00C96440" w:rsidRDefault="00C96440" w:rsidP="00C96440">
      <w:pPr>
        <w:rPr>
          <w:rFonts w:ascii="Arial" w:eastAsia="Times New Roman" w:hAnsi="Arial" w:cs="Arial"/>
        </w:rPr>
      </w:pPr>
      <w:r w:rsidRPr="00C96440">
        <w:rPr>
          <w:rFonts w:ascii="Arial" w:eastAsia="Times New Roman" w:hAnsi="Arial" w:cs="Arial"/>
        </w:rPr>
        <w:t xml:space="preserve">Job Purpose </w:t>
      </w:r>
    </w:p>
    <w:p w:rsidR="00C96440" w:rsidRP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carry out those responsibilities defined by the School Teachers Pay and Conditions,’ in order to provide a full learning experience and support for pupils.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actively promote equality of opportunity to provide the best possible education for all its pupils, taking into account ethnicity, gender, and special educational needs, English as an additional language, disability and emotional needs that may affect learning.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be accountable for planning, preparing and delivering lessons effectively to raise standards of </w:t>
      </w:r>
      <w:r w:rsidR="00A91B16">
        <w:rPr>
          <w:rFonts w:ascii="Arial" w:eastAsia="Times New Roman" w:hAnsi="Arial" w:cs="Arial"/>
        </w:rPr>
        <w:t>pupil</w:t>
      </w:r>
      <w:r w:rsidRPr="00C96440">
        <w:rPr>
          <w:rFonts w:ascii="Arial" w:eastAsia="Times New Roman" w:hAnsi="Arial" w:cs="Arial"/>
        </w:rPr>
        <w:t xml:space="preserve"> attainment and achievement within the curriculum area and to monitor and support student progress.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facilitate and encourage a learning experience which provides pupils with the opportunity to achieve their individual potential.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provide and monitor opportunities for personal and academic growth for all pupils.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ensure the provision of an appropriately broad, balanced, and relevant and differentiated curriculum for pupils in all assigned classes and to support a designated curriculum area as appropriate.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take an active role in the school’s extended learning through involvement in extra-curricular activities</w:t>
      </w:r>
      <w:r w:rsidR="00A91B16">
        <w:rPr>
          <w:rFonts w:ascii="Arial" w:eastAsia="Times New Roman" w:hAnsi="Arial" w:cs="Arial"/>
        </w:rPr>
        <w:t xml:space="preserve"> and clubs</w:t>
      </w:r>
      <w:r w:rsidRPr="00C96440">
        <w:rPr>
          <w:rFonts w:ascii="Arial" w:eastAsia="Times New Roman" w:hAnsi="Arial" w:cs="Arial"/>
        </w:rPr>
        <w:t xml:space="preserve">.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communicate and cooperate with individuals or bodies outside of school.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Ensure that the health and safety of all pupils and staff is promoted and maintained to a high standard at all times in accordance with the school’s relevant policies and procedures. </w:t>
      </w: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r w:rsidRPr="00C96440">
        <w:rPr>
          <w:rFonts w:ascii="Arial" w:eastAsia="Times New Roman" w:hAnsi="Arial" w:cs="Arial"/>
        </w:rPr>
        <w:t xml:space="preserve">2. Core job functions: Personal Responsibility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implement, adhere to and promote all school policies including those relating to Race Equality, Equal Opportunities and Health and Safety.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attend and lead training and meetings as necessary and cascade any relevant information to relevant staff and stakeholders as appropriate.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Be an excellent role model for all members of staff and for pupils in all aspects of school life.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be an exemplar of all school policies and practices, including Health and Safety. </w:t>
      </w:r>
      <w:r w:rsidRPr="00C96440">
        <w:rPr>
          <w:rFonts w:ascii="Arial" w:eastAsia="Times New Roman" w:hAnsi="Arial" w:cs="Arial"/>
        </w:rPr>
        <w:sym w:font="Symbol" w:char="F0B7"/>
      </w:r>
      <w:r w:rsidRPr="00C96440">
        <w:rPr>
          <w:rFonts w:ascii="Arial" w:eastAsia="Times New Roman" w:hAnsi="Arial" w:cs="Arial"/>
        </w:rPr>
        <w:t xml:space="preserve"> To play a full part in the life of the school community, support its ethos and encourage staff and pupils to follow this example. To offer guidance and support to colleagues.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continue personal professional development as agreed and take part in appraisal. </w:t>
      </w:r>
    </w:p>
    <w:p w:rsidR="00A91B16" w:rsidRDefault="00A91B16" w:rsidP="00C96440">
      <w:pPr>
        <w:rPr>
          <w:rFonts w:ascii="Arial" w:eastAsia="Times New Roman" w:hAnsi="Arial" w:cs="Arial"/>
        </w:rPr>
      </w:pPr>
    </w:p>
    <w:p w:rsidR="00C96440" w:rsidRDefault="00C96440" w:rsidP="00C96440">
      <w:pPr>
        <w:rPr>
          <w:rFonts w:ascii="Arial" w:eastAsia="Times New Roman" w:hAnsi="Arial" w:cs="Arial"/>
        </w:rPr>
      </w:pPr>
      <w:r w:rsidRPr="00C96440">
        <w:rPr>
          <w:rFonts w:ascii="Arial" w:eastAsia="Times New Roman" w:hAnsi="Arial" w:cs="Arial"/>
        </w:rPr>
        <w:t xml:space="preserve">3. Core job functions: Teaching and Learning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undertake an appropriate programme of teaching in accordance with the duties of a Main Pay Scale teacher. </w:t>
      </w:r>
    </w:p>
    <w:p w:rsidR="00C96440" w:rsidRDefault="00C96440" w:rsidP="00C96440">
      <w:pPr>
        <w:rPr>
          <w:rFonts w:ascii="Arial" w:eastAsia="Times New Roman" w:hAnsi="Arial" w:cs="Arial"/>
        </w:rPr>
      </w:pPr>
      <w:r w:rsidRPr="00C96440">
        <w:rPr>
          <w:rFonts w:ascii="Arial" w:eastAsia="Times New Roman" w:hAnsi="Arial" w:cs="Arial"/>
        </w:rPr>
        <w:lastRenderedPageBreak/>
        <w:sym w:font="Symbol" w:char="F0B7"/>
      </w:r>
      <w:r w:rsidRPr="00C96440">
        <w:rPr>
          <w:rFonts w:ascii="Arial" w:eastAsia="Times New Roman" w:hAnsi="Arial" w:cs="Arial"/>
        </w:rPr>
        <w:t xml:space="preserve"> To consistently teach pupils according to their educational needs and preferred learning styles to achieve success, to include the setting and marking of work.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assess, report on the progress, development and attainment of pupils in accordance with school policy and in order to track and record </w:t>
      </w:r>
      <w:r w:rsidR="00396780">
        <w:rPr>
          <w:rFonts w:ascii="Arial" w:eastAsia="Times New Roman" w:hAnsi="Arial" w:cs="Arial"/>
        </w:rPr>
        <w:t>pupil</w:t>
      </w:r>
      <w:r w:rsidRPr="00C96440">
        <w:rPr>
          <w:rFonts w:ascii="Arial" w:eastAsia="Times New Roman" w:hAnsi="Arial" w:cs="Arial"/>
        </w:rPr>
        <w:t xml:space="preserve"> progress against targets to inform teaching and learning.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maintain appropriate records and to provide relevant accurate information for registers etc.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ensure a high quality teaching experience for pupils which meets internal and external quality standards.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provide or contribute to oral, and written assessments, action plans, progress files reports and references relating to individual pupils and groups of pupils.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prepare and update subject materials and the music curriculum.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use a variety of delivery methods to stimulate learning appropriate to pupils needs and demands of the music curriculum.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manage behaviour in accordance with the school’s policies and procedures and to encourage good practice with regard to behaviour, standards of work and homework.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undertake assessment of pupils in line with school procedures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mark and assess pupil’s work in line with school practice and provide feedback as required. </w:t>
      </w:r>
    </w:p>
    <w:p w:rsidR="00396780" w:rsidRPr="00396780" w:rsidRDefault="00C96440" w:rsidP="0039678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attend activities such </w:t>
      </w:r>
      <w:r w:rsidR="00396780">
        <w:rPr>
          <w:rFonts w:ascii="Arial" w:eastAsia="Times New Roman" w:hAnsi="Arial" w:cs="Arial"/>
        </w:rPr>
        <w:t xml:space="preserve">music events </w:t>
      </w:r>
      <w:r w:rsidRPr="00C96440">
        <w:rPr>
          <w:rFonts w:ascii="Arial" w:eastAsia="Times New Roman" w:hAnsi="Arial" w:cs="Arial"/>
        </w:rPr>
        <w:t xml:space="preserve">and </w:t>
      </w:r>
      <w:r w:rsidR="00396780">
        <w:rPr>
          <w:rFonts w:ascii="Arial" w:eastAsia="Times New Roman" w:hAnsi="Arial" w:cs="Arial"/>
        </w:rPr>
        <w:t>p</w:t>
      </w:r>
      <w:r w:rsidRPr="00C96440">
        <w:rPr>
          <w:rFonts w:ascii="Arial" w:eastAsia="Times New Roman" w:hAnsi="Arial" w:cs="Arial"/>
        </w:rPr>
        <w:t xml:space="preserve">arents </w:t>
      </w:r>
      <w:r w:rsidR="00396780">
        <w:rPr>
          <w:rFonts w:ascii="Arial" w:eastAsia="Times New Roman" w:hAnsi="Arial" w:cs="Arial"/>
        </w:rPr>
        <w:t>e</w:t>
      </w:r>
      <w:r w:rsidRPr="00C96440">
        <w:rPr>
          <w:rFonts w:ascii="Arial" w:eastAsia="Times New Roman" w:hAnsi="Arial" w:cs="Arial"/>
        </w:rPr>
        <w:t>venings</w:t>
      </w:r>
      <w:r w:rsidR="00396780">
        <w:rPr>
          <w:rFonts w:ascii="Arial" w:eastAsia="Times New Roman" w:hAnsi="Arial" w:cs="Arial"/>
        </w:rPr>
        <w:t xml:space="preserve"> and run music clubs after school.</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maintain effective subject links with external agencies, including peripatetic music teachers. </w:t>
      </w: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r w:rsidRPr="00C96440">
        <w:rPr>
          <w:rFonts w:ascii="Arial" w:eastAsia="Times New Roman" w:hAnsi="Arial" w:cs="Arial"/>
        </w:rPr>
        <w:t xml:space="preserve">4. Core job functions: Operational / Strategic Planning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assist in the development of appropriate resources, schemes of work and policies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develop music across the school.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effectively plan and prepare courses and lessons.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contribute to the whole school’s planning activities.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lead a school choir</w:t>
      </w:r>
      <w:r w:rsidR="00396780">
        <w:rPr>
          <w:rFonts w:ascii="Arial" w:eastAsia="Times New Roman" w:hAnsi="Arial" w:cs="Arial"/>
        </w:rPr>
        <w:t xml:space="preserve"> and clubs after school</w:t>
      </w:r>
      <w:r w:rsidRPr="00C96440">
        <w:rPr>
          <w:rFonts w:ascii="Arial" w:eastAsia="Times New Roman" w:hAnsi="Arial" w:cs="Arial"/>
        </w:rPr>
        <w:t xml:space="preserve">.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organise music events, services and performances.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assist the process of curriculum development and change so as to ensure the continued relevance to the needs of pupils.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lead our </w:t>
      </w:r>
      <w:r w:rsidR="00396780">
        <w:rPr>
          <w:rFonts w:ascii="Arial" w:eastAsia="Times New Roman" w:hAnsi="Arial" w:cs="Arial"/>
        </w:rPr>
        <w:t>Monday assembly</w:t>
      </w:r>
      <w:r w:rsidRPr="00C96440">
        <w:rPr>
          <w:rFonts w:ascii="Arial" w:eastAsia="Times New Roman" w:hAnsi="Arial" w:cs="Arial"/>
        </w:rPr>
        <w:t xml:space="preserve"> and accompany whole school singing in other </w:t>
      </w:r>
      <w:r w:rsidR="00396780">
        <w:rPr>
          <w:rFonts w:ascii="Arial" w:eastAsia="Times New Roman" w:hAnsi="Arial" w:cs="Arial"/>
        </w:rPr>
        <w:t>events.</w:t>
      </w:r>
    </w:p>
    <w:p w:rsidR="00396780" w:rsidRDefault="00396780" w:rsidP="00C96440">
      <w:pPr>
        <w:rPr>
          <w:rFonts w:ascii="Arial" w:eastAsia="Times New Roman" w:hAnsi="Arial" w:cs="Arial"/>
        </w:rPr>
      </w:pPr>
    </w:p>
    <w:p w:rsidR="00C96440" w:rsidRDefault="00C96440" w:rsidP="00C96440">
      <w:pPr>
        <w:rPr>
          <w:rFonts w:ascii="Arial" w:eastAsia="Times New Roman" w:hAnsi="Arial" w:cs="Arial"/>
        </w:rPr>
      </w:pPr>
      <w:r w:rsidRPr="00C96440">
        <w:rPr>
          <w:rFonts w:ascii="Arial" w:eastAsia="Times New Roman" w:hAnsi="Arial" w:cs="Arial"/>
        </w:rPr>
        <w:t xml:space="preserve">5. Quality Assurance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ensure the effective operation of quality control systems.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establish and embed the process of setting of targets in music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contribute to the school procedures for lesson observation.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implement school quality procedures and to ensure these are adhered in music. </w:t>
      </w:r>
      <w:r w:rsidRPr="00C96440">
        <w:rPr>
          <w:rFonts w:ascii="Arial" w:eastAsia="Times New Roman" w:hAnsi="Arial" w:cs="Arial"/>
        </w:rPr>
        <w:sym w:font="Symbol" w:char="F0B7"/>
      </w:r>
      <w:r w:rsidRPr="00C96440">
        <w:rPr>
          <w:rFonts w:ascii="Arial" w:eastAsia="Times New Roman" w:hAnsi="Arial" w:cs="Arial"/>
        </w:rPr>
        <w:t xml:space="preserve"> To monitor and evaluate the music curriculum and provision in line with agreed school procedures. </w:t>
      </w:r>
    </w:p>
    <w:p w:rsidR="00C96440" w:rsidRDefault="00C96440" w:rsidP="00C96440">
      <w:pPr>
        <w:rPr>
          <w:rFonts w:ascii="Arial" w:eastAsia="Times New Roman" w:hAnsi="Arial" w:cs="Arial"/>
        </w:rPr>
      </w:pPr>
    </w:p>
    <w:p w:rsidR="00396780" w:rsidRDefault="00396780" w:rsidP="00C96440">
      <w:pPr>
        <w:rPr>
          <w:rFonts w:ascii="Arial" w:eastAsia="Times New Roman" w:hAnsi="Arial" w:cs="Arial"/>
        </w:rPr>
      </w:pPr>
    </w:p>
    <w:p w:rsidR="00396780" w:rsidRDefault="00396780" w:rsidP="00C96440">
      <w:pPr>
        <w:rPr>
          <w:rFonts w:ascii="Arial" w:eastAsia="Times New Roman" w:hAnsi="Arial" w:cs="Arial"/>
        </w:rPr>
      </w:pPr>
    </w:p>
    <w:p w:rsidR="00C96440" w:rsidRDefault="00C96440" w:rsidP="00C96440">
      <w:pPr>
        <w:rPr>
          <w:rFonts w:ascii="Arial" w:eastAsia="Times New Roman" w:hAnsi="Arial" w:cs="Arial"/>
        </w:rPr>
      </w:pPr>
      <w:r w:rsidRPr="00C96440">
        <w:rPr>
          <w:rFonts w:ascii="Arial" w:eastAsia="Times New Roman" w:hAnsi="Arial" w:cs="Arial"/>
        </w:rPr>
        <w:lastRenderedPageBreak/>
        <w:t xml:space="preserve">6. Managing Resources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assist where required for the effective allocation and usage of equipment and materials. </w:t>
      </w:r>
    </w:p>
    <w:p w:rsidR="0039678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assist where required in managing the available resources of space, finance and equipment efficiently within the limits, guidelines and procedures of the school, including deploying the budget effectively and maintaining appropriate records. </w:t>
      </w:r>
      <w:r w:rsidR="00396780">
        <w:rPr>
          <w:rFonts w:ascii="Arial" w:eastAsia="Times New Roman" w:hAnsi="Arial" w:cs="Arial"/>
        </w:rPr>
        <w:t>To manage the instrumental music teachers and the individual and group lessons.</w:t>
      </w:r>
    </w:p>
    <w:p w:rsidR="00396780" w:rsidRDefault="00396780" w:rsidP="00C96440">
      <w:pPr>
        <w:rPr>
          <w:rFonts w:ascii="Arial" w:eastAsia="Times New Roman" w:hAnsi="Arial" w:cs="Arial"/>
        </w:rPr>
      </w:pPr>
    </w:p>
    <w:p w:rsidR="00C96440" w:rsidRDefault="00C96440" w:rsidP="00C96440">
      <w:pPr>
        <w:rPr>
          <w:rFonts w:ascii="Arial" w:eastAsia="Times New Roman" w:hAnsi="Arial" w:cs="Arial"/>
        </w:rPr>
      </w:pPr>
      <w:r w:rsidRPr="00C96440">
        <w:rPr>
          <w:rFonts w:ascii="Arial" w:eastAsia="Times New Roman" w:hAnsi="Arial" w:cs="Arial"/>
        </w:rPr>
        <w:t xml:space="preserve">7. Pastoral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promote the personal and academic well-being of pupils.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accompany pupils to events and complete risk assessments as appropriate.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alert appropriate staff to problems experienced by pupils and to make recommendations as to how these may be resolved, including safeguarding.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maintain a high standard of pupils’ behaviour and discipline, within the framework of the school policy and supporting other staff as necessary to enable effective learning to take place.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communicate and liaise effectively with parents and carers regarding the welfare of individual pupils to ensure good relationships between school and home. </w:t>
      </w: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r w:rsidRPr="00C96440">
        <w:rPr>
          <w:rFonts w:ascii="Arial" w:eastAsia="Times New Roman" w:hAnsi="Arial" w:cs="Arial"/>
        </w:rPr>
        <w:t xml:space="preserve">8. Generic Accountabilities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comply with any reasonable request from a manager to undertake work of a similar level which is not specified in this job description.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be courteous to all individuals and provide a welcoming environment to visitors and telephone callers. </w:t>
      </w:r>
    </w:p>
    <w:p w:rsidR="0039678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attend weekly staff meetings (as well as other occasional meetings), in accordance with school policy and to lead such meetings as required. </w:t>
      </w:r>
    </w:p>
    <w:p w:rsidR="00C9644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To attend occasional musical performances during evening hours and at weekends, as required. </w:t>
      </w:r>
    </w:p>
    <w:p w:rsidR="00396780" w:rsidRDefault="00C96440" w:rsidP="00C96440">
      <w:pPr>
        <w:rPr>
          <w:rFonts w:ascii="Arial" w:eastAsia="Times New Roman" w:hAnsi="Arial" w:cs="Arial"/>
        </w:rPr>
      </w:pPr>
      <w:r w:rsidRPr="00C96440">
        <w:rPr>
          <w:rFonts w:ascii="Arial" w:eastAsia="Times New Roman" w:hAnsi="Arial" w:cs="Arial"/>
        </w:rPr>
        <w:sym w:font="Symbol" w:char="F0B7"/>
      </w:r>
      <w:r w:rsidRPr="00C96440">
        <w:rPr>
          <w:rFonts w:ascii="Arial" w:eastAsia="Times New Roman" w:hAnsi="Arial" w:cs="Arial"/>
        </w:rPr>
        <w:t xml:space="preserve"> Contribute to whole school assemblies and support other staff with assemblies. </w:t>
      </w:r>
    </w:p>
    <w:p w:rsidR="00396780" w:rsidRDefault="00396780" w:rsidP="00C96440">
      <w:pPr>
        <w:rPr>
          <w:rFonts w:ascii="Arial" w:eastAsia="Times New Roman" w:hAnsi="Arial" w:cs="Arial"/>
        </w:rPr>
      </w:pPr>
    </w:p>
    <w:p w:rsidR="00C96440" w:rsidRDefault="00C96440" w:rsidP="00C96440">
      <w:pPr>
        <w:rPr>
          <w:rFonts w:ascii="Arial" w:eastAsia="Times New Roman" w:hAnsi="Arial" w:cs="Arial"/>
        </w:rPr>
      </w:pPr>
      <w:r w:rsidRPr="00C96440">
        <w:rPr>
          <w:rFonts w:ascii="Arial" w:eastAsia="Times New Roman" w:hAnsi="Arial" w:cs="Arial"/>
        </w:rPr>
        <w:t xml:space="preserve">This job description will periodically be reviewed and changed in consultation with you. </w:t>
      </w:r>
    </w:p>
    <w:p w:rsidR="00C96440" w:rsidRDefault="00C96440" w:rsidP="00C96440">
      <w:pPr>
        <w:rPr>
          <w:rFonts w:ascii="Arial" w:eastAsia="Times New Roman" w:hAnsi="Arial" w:cs="Arial"/>
        </w:rPr>
      </w:pPr>
    </w:p>
    <w:p w:rsidR="00C96440" w:rsidRDefault="00396780" w:rsidP="00C96440">
      <w:pPr>
        <w:rPr>
          <w:rFonts w:ascii="Arial" w:eastAsia="Times New Roman" w:hAnsi="Arial" w:cs="Arial"/>
        </w:rPr>
      </w:pPr>
      <w:r>
        <w:rPr>
          <w:rFonts w:ascii="Arial" w:eastAsia="Times New Roman" w:hAnsi="Arial" w:cs="Arial"/>
        </w:rPr>
        <w:t>Betty Layward</w:t>
      </w:r>
      <w:r w:rsidR="00C96440" w:rsidRPr="00C96440">
        <w:rPr>
          <w:rFonts w:ascii="Arial" w:eastAsia="Times New Roman" w:hAnsi="Arial" w:cs="Arial"/>
        </w:rPr>
        <w:t xml:space="preserve"> Primary School is committed to safeguarding children and promoting the welfare of children and expects all staff and volunteers to share this commitment. We ensure that all our recruitment and selection practices reflect this. All successful candidates will be subject to an enhanced Disclosure and Barring service check along with other relevant employment checks. </w:t>
      </w: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p>
    <w:p w:rsidR="00C96440" w:rsidRDefault="00C96440" w:rsidP="00C96440">
      <w:pPr>
        <w:rPr>
          <w:rFonts w:ascii="Arial" w:eastAsia="Times New Roman" w:hAnsi="Arial" w:cs="Arial"/>
        </w:rPr>
      </w:pPr>
    </w:p>
    <w:p w:rsidR="00396780" w:rsidRDefault="00396780" w:rsidP="00C96440">
      <w:pPr>
        <w:rPr>
          <w:rFonts w:ascii="Arial" w:eastAsia="Times New Roman" w:hAnsi="Arial" w:cs="Arial"/>
        </w:rPr>
      </w:pPr>
    </w:p>
    <w:p w:rsidR="00C96440" w:rsidRPr="00396780" w:rsidRDefault="00C96440" w:rsidP="00C96440">
      <w:pPr>
        <w:rPr>
          <w:rFonts w:ascii="Arial" w:eastAsia="Times New Roman" w:hAnsi="Arial" w:cs="Arial"/>
          <w:b/>
          <w:u w:val="single"/>
        </w:rPr>
      </w:pPr>
      <w:r w:rsidRPr="00C96440">
        <w:rPr>
          <w:rFonts w:ascii="Arial" w:eastAsia="Times New Roman" w:hAnsi="Arial" w:cs="Arial"/>
          <w:b/>
          <w:u w:val="single"/>
        </w:rPr>
        <w:lastRenderedPageBreak/>
        <w:t xml:space="preserve">Music Teacher/Subject Leader - Person Specification </w:t>
      </w:r>
      <w:proofErr w:type="spellStart"/>
      <w:r w:rsidRPr="00C96440">
        <w:rPr>
          <w:rFonts w:ascii="Arial" w:eastAsia="Times New Roman" w:hAnsi="Arial" w:cs="Arial"/>
          <w:b/>
          <w:u w:val="single"/>
        </w:rPr>
        <w:t>Specification</w:t>
      </w:r>
      <w:proofErr w:type="spellEnd"/>
      <w:r w:rsidRPr="00C96440">
        <w:rPr>
          <w:rFonts w:ascii="Arial" w:eastAsia="Times New Roman" w:hAnsi="Arial" w:cs="Arial"/>
          <w:b/>
          <w:u w:val="single"/>
        </w:rPr>
        <w:t xml:space="preserve"> </w:t>
      </w:r>
    </w:p>
    <w:p w:rsidR="00C96440" w:rsidRDefault="00C96440" w:rsidP="00C96440">
      <w:pPr>
        <w:rPr>
          <w:rFonts w:ascii="Arial" w:eastAsia="Times New Roman" w:hAnsi="Arial" w:cs="Arial"/>
        </w:rPr>
      </w:pPr>
    </w:p>
    <w:p w:rsidR="00C96440" w:rsidRPr="00396780" w:rsidRDefault="00C96440" w:rsidP="00396780">
      <w:pPr>
        <w:pStyle w:val="ListParagraph"/>
        <w:numPr>
          <w:ilvl w:val="0"/>
          <w:numId w:val="3"/>
        </w:numPr>
        <w:rPr>
          <w:rFonts w:ascii="Arial" w:eastAsia="Times New Roman" w:hAnsi="Arial" w:cs="Arial"/>
        </w:rPr>
      </w:pPr>
      <w:r w:rsidRPr="00396780">
        <w:rPr>
          <w:rFonts w:ascii="Arial" w:eastAsia="Times New Roman" w:hAnsi="Arial" w:cs="Arial"/>
        </w:rPr>
        <w:t xml:space="preserve">Essential Desirable Qualifications and Experience Qualified Teacher Status in UK or Specialism in Music </w:t>
      </w:r>
    </w:p>
    <w:p w:rsidR="00396780" w:rsidRDefault="00396780" w:rsidP="00C96440">
      <w:pPr>
        <w:rPr>
          <w:rFonts w:ascii="Arial" w:eastAsia="Times New Roman" w:hAnsi="Arial" w:cs="Arial"/>
        </w:rPr>
      </w:pPr>
      <w:bookmarkStart w:id="0" w:name="_GoBack"/>
      <w:bookmarkEnd w:id="0"/>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Relevant teaching experience as </w:t>
      </w:r>
      <w:r w:rsidR="00396780">
        <w:rPr>
          <w:rFonts w:ascii="Arial" w:eastAsia="Times New Roman" w:hAnsi="Arial" w:cs="Arial"/>
        </w:rPr>
        <w:t xml:space="preserve">a </w:t>
      </w:r>
      <w:r w:rsidRPr="00396780">
        <w:rPr>
          <w:rFonts w:ascii="Arial" w:eastAsia="Times New Roman" w:hAnsi="Arial" w:cs="Arial"/>
        </w:rPr>
        <w:t xml:space="preserve">Music teacher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Recent and relevant continued professional development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A degree or proven skills in music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Experience of basic budget management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Experience of supporting and developing teachers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Knowledge and Understanding Knowledge of current educational issues, national and local policies, legislation and developments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Excellent knowledge of different styles of music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Strong knowledge of assessment relating to music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Knowledge and understanding of strategies to improve teaching and learning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Good working knowledge of statistical data and assessment and how this informs improvement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Effective strategies for achieving high standards of discipline to secure excellent academic progress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Knowledge of the role of parents and the community in school improvement and how this can be promoted and developed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Innovation in developing and implementing work with pupils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Clear understanding of how to track pupil progress against desired outcomes</w:t>
      </w:r>
    </w:p>
    <w:p w:rsid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Excellent knowledge of welfare, health and safety and safeguarding requirements </w:t>
      </w:r>
    </w:p>
    <w:p w:rsidR="00396780" w:rsidRDefault="00396780" w:rsidP="00396780">
      <w:pPr>
        <w:pStyle w:val="ListParagraph"/>
        <w:rPr>
          <w:rFonts w:ascii="Arial" w:eastAsia="Times New Roman" w:hAnsi="Arial" w:cs="Arial"/>
        </w:rPr>
      </w:pPr>
    </w:p>
    <w:p w:rsidR="00396780" w:rsidRPr="00396780" w:rsidRDefault="00C96440" w:rsidP="00396780">
      <w:pPr>
        <w:pStyle w:val="ListParagraph"/>
        <w:rPr>
          <w:rFonts w:ascii="Arial" w:eastAsia="Times New Roman" w:hAnsi="Arial" w:cs="Arial"/>
          <w:u w:val="single"/>
        </w:rPr>
      </w:pPr>
      <w:r w:rsidRPr="00396780">
        <w:rPr>
          <w:rFonts w:ascii="Arial" w:eastAsia="Times New Roman" w:hAnsi="Arial" w:cs="Arial"/>
          <w:u w:val="single"/>
        </w:rPr>
        <w:t xml:space="preserve">Professional Skills, Attributes and Experience </w:t>
      </w:r>
    </w:p>
    <w:p w:rsidR="00396780" w:rsidRDefault="00396780" w:rsidP="00396780">
      <w:pPr>
        <w:pStyle w:val="ListParagraph"/>
        <w:rPr>
          <w:rFonts w:ascii="Arial" w:eastAsia="Times New Roman" w:hAnsi="Arial" w:cs="Arial"/>
        </w:rPr>
      </w:pP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A proven track record of implementing effective strategies to include and meet the needs of all pupils to raise achievement.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Proven track record of excellent teaching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Excellent musical skills, including training a choir and playing a musical instrument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Experience of initiating and implementing strategies to improve children’s learning and progress. </w:t>
      </w:r>
    </w:p>
    <w:p w:rsid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A proven track record of securing high standards of achievement and attainment.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Experience of successful networking with other schools, agencies and organisations to enrich the curriculum beyond the classroom.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Effective promotion of community links and cohesion to ensure pathways for success for all learners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Highly effective oral and written communication skills </w:t>
      </w:r>
    </w:p>
    <w:p w:rsid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Good analytical skills in order to draw appropriate conclusions and make decisions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A</w:t>
      </w:r>
      <w:r w:rsidR="00396780">
        <w:rPr>
          <w:rFonts w:ascii="Arial" w:eastAsia="Times New Roman" w:hAnsi="Arial" w:cs="Arial"/>
        </w:rPr>
        <w:t>n a</w:t>
      </w:r>
      <w:r w:rsidRPr="00396780">
        <w:rPr>
          <w:rFonts w:ascii="Arial" w:eastAsia="Times New Roman" w:hAnsi="Arial" w:cs="Arial"/>
        </w:rPr>
        <w:t xml:space="preserve">bility </w:t>
      </w:r>
      <w:r w:rsidR="00396780">
        <w:rPr>
          <w:rFonts w:ascii="Arial" w:eastAsia="Times New Roman" w:hAnsi="Arial" w:cs="Arial"/>
        </w:rPr>
        <w:t xml:space="preserve">to </w:t>
      </w:r>
      <w:r w:rsidRPr="00396780">
        <w:rPr>
          <w:rFonts w:ascii="Arial" w:eastAsia="Times New Roman" w:hAnsi="Arial" w:cs="Arial"/>
        </w:rPr>
        <w:t xml:space="preserve">engage pupils effectively in learning to achieve success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Effective behaviour management skills which empowers young people to manage their behaviour more appropriately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lastRenderedPageBreak/>
        <w:t xml:space="preserve">Excellent interpersonal and people skills to lead, inspire, motivate and support pupils and colleagues successfully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Excellent organisational and administrative skills </w:t>
      </w:r>
    </w:p>
    <w:p w:rsidR="00396780" w:rsidRPr="00396780" w:rsidRDefault="00396780" w:rsidP="00396780">
      <w:pPr>
        <w:pStyle w:val="ListParagraph"/>
        <w:rPr>
          <w:rFonts w:ascii="Arial" w:eastAsia="Times New Roman" w:hAnsi="Arial" w:cs="Arial"/>
        </w:rPr>
      </w:pPr>
    </w:p>
    <w:p w:rsidR="00396780" w:rsidRPr="00396780" w:rsidRDefault="00C96440" w:rsidP="00396780">
      <w:pPr>
        <w:pStyle w:val="ListParagraph"/>
        <w:rPr>
          <w:rFonts w:ascii="Arial" w:eastAsia="Times New Roman" w:hAnsi="Arial" w:cs="Arial"/>
          <w:u w:val="single"/>
        </w:rPr>
      </w:pPr>
      <w:r w:rsidRPr="00396780">
        <w:rPr>
          <w:rFonts w:ascii="Arial" w:eastAsia="Times New Roman" w:hAnsi="Arial" w:cs="Arial"/>
          <w:u w:val="single"/>
        </w:rPr>
        <w:t xml:space="preserve">Personal Qualities </w:t>
      </w:r>
    </w:p>
    <w:p w:rsidR="00396780" w:rsidRDefault="00396780" w:rsidP="00396780">
      <w:pPr>
        <w:pStyle w:val="ListParagraph"/>
        <w:rPr>
          <w:rFonts w:ascii="Arial" w:eastAsia="Times New Roman" w:hAnsi="Arial" w:cs="Arial"/>
        </w:rPr>
      </w:pP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Consistently demonstrate the behaviours expected by virtue of being a person in a position of trust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A genuine concern to secure the educational progress of students irrespective of their background or ethnicity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Committed to undertaking professional training and assist with the professional development of others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Demonstrate reliability and integrity and lead by example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Willingness to share expertise, skills and knowledge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Be tolerant and possess a calmness when working with others to maintain good relationships </w:t>
      </w:r>
    </w:p>
    <w:p w:rsidR="00BC28F3"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Commitment to children’s wellbeing and safety </w:t>
      </w:r>
    </w:p>
    <w:p w:rsidR="00C96440" w:rsidRPr="00396780" w:rsidRDefault="00C96440" w:rsidP="00396780">
      <w:pPr>
        <w:pStyle w:val="ListParagraph"/>
        <w:numPr>
          <w:ilvl w:val="0"/>
          <w:numId w:val="2"/>
        </w:numPr>
        <w:rPr>
          <w:rFonts w:ascii="Arial" w:eastAsia="Times New Roman" w:hAnsi="Arial" w:cs="Arial"/>
        </w:rPr>
      </w:pPr>
      <w:r w:rsidRPr="00396780">
        <w:rPr>
          <w:rFonts w:ascii="Arial" w:eastAsia="Times New Roman" w:hAnsi="Arial" w:cs="Arial"/>
        </w:rPr>
        <w:t xml:space="preserve">Enthusiasm for music </w:t>
      </w:r>
    </w:p>
    <w:p w:rsidR="001D42FE" w:rsidRPr="00C96440" w:rsidRDefault="00396780">
      <w:pPr>
        <w:rPr>
          <w:rFonts w:ascii="Arial" w:hAnsi="Arial" w:cs="Arial"/>
        </w:rPr>
      </w:pPr>
    </w:p>
    <w:sectPr w:rsidR="001D42FE" w:rsidRPr="00C96440" w:rsidSect="00EA0E3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942A4"/>
    <w:multiLevelType w:val="hybridMultilevel"/>
    <w:tmpl w:val="7B7E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E645C"/>
    <w:multiLevelType w:val="hybridMultilevel"/>
    <w:tmpl w:val="D5BA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71AB6"/>
    <w:multiLevelType w:val="hybridMultilevel"/>
    <w:tmpl w:val="BFB8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40"/>
    <w:rsid w:val="00254158"/>
    <w:rsid w:val="00396780"/>
    <w:rsid w:val="0050354B"/>
    <w:rsid w:val="00A91B16"/>
    <w:rsid w:val="00BC28F3"/>
    <w:rsid w:val="00C96440"/>
    <w:rsid w:val="00EA0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4E472"/>
  <w15:chartTrackingRefBased/>
  <w15:docId w15:val="{97512DBB-097F-F242-AC62-65A1D8A5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81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Bailey</dc:creator>
  <cp:keywords/>
  <dc:description/>
  <cp:lastModifiedBy>Jessica Bailey</cp:lastModifiedBy>
  <cp:revision>2</cp:revision>
  <dcterms:created xsi:type="dcterms:W3CDTF">2022-07-07T10:29:00Z</dcterms:created>
  <dcterms:modified xsi:type="dcterms:W3CDTF">2022-07-07T11:11:00Z</dcterms:modified>
</cp:coreProperties>
</file>