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01712D" w14:textId="2677A3A6" w:rsidR="00DE6551" w:rsidRPr="004B707A" w:rsidRDefault="00DE6551" w:rsidP="004B707A">
      <w:pPr>
        <w:pStyle w:val="Normal1"/>
        <w:pBdr>
          <w:top w:val="nil"/>
          <w:left w:val="nil"/>
          <w:bottom w:val="nil"/>
          <w:right w:val="nil"/>
          <w:between w:val="nil"/>
        </w:pBdr>
        <w:tabs>
          <w:tab w:val="center" w:pos="4153"/>
          <w:tab w:val="right" w:pos="8306"/>
        </w:tabs>
        <w:rPr>
          <w:rFonts w:ascii="Calibri" w:hAnsi="Calibri" w:cs="Calibri"/>
          <w:color w:val="FF0000"/>
          <w:sz w:val="22"/>
          <w:szCs w:val="22"/>
        </w:rPr>
      </w:pPr>
    </w:p>
    <w:p w14:paraId="505F8A70" w14:textId="77777777" w:rsidR="00DE6551" w:rsidRPr="004B707A" w:rsidRDefault="00E1186B">
      <w:pPr>
        <w:pStyle w:val="Normal1"/>
        <w:pBdr>
          <w:top w:val="nil"/>
          <w:left w:val="nil"/>
          <w:bottom w:val="nil"/>
          <w:right w:val="nil"/>
          <w:between w:val="nil"/>
        </w:pBdr>
        <w:rPr>
          <w:rFonts w:ascii="Calibri" w:hAnsi="Calibri" w:cs="Calibri"/>
          <w:sz w:val="22"/>
          <w:szCs w:val="22"/>
        </w:rPr>
      </w:pPr>
      <w:r w:rsidRPr="004B707A">
        <w:rPr>
          <w:rFonts w:ascii="Calibri" w:hAnsi="Calibri" w:cs="Calibri"/>
          <w:sz w:val="22"/>
          <w:szCs w:val="22"/>
        </w:rPr>
        <w:t xml:space="preserve">    </w:t>
      </w:r>
    </w:p>
    <w:p w14:paraId="7C4EC246"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u w:val="single"/>
        </w:rPr>
      </w:pPr>
      <w:r w:rsidRPr="004B707A">
        <w:rPr>
          <w:rFonts w:ascii="Calibri" w:hAnsi="Calibri" w:cs="Calibri"/>
          <w:sz w:val="22"/>
          <w:szCs w:val="22"/>
        </w:rPr>
        <w:t xml:space="preserve">                                                         </w:t>
      </w:r>
      <w:r w:rsidRPr="004B707A">
        <w:rPr>
          <w:rFonts w:ascii="Calibri" w:eastAsia="Open Sans" w:hAnsi="Calibri" w:cs="Calibri"/>
          <w:b/>
          <w:sz w:val="22"/>
          <w:szCs w:val="22"/>
          <w:u w:val="single"/>
        </w:rPr>
        <w:t>GLF Schools - Person Specification</w:t>
      </w:r>
    </w:p>
    <w:p w14:paraId="74800497"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4"/>
        <w:gridCol w:w="1985"/>
        <w:gridCol w:w="1985"/>
      </w:tblGrid>
      <w:tr w:rsidR="00DE6551" w:rsidRPr="004B707A" w14:paraId="3994243B" w14:textId="77777777">
        <w:trPr>
          <w:trHeight w:val="140"/>
        </w:trPr>
        <w:tc>
          <w:tcPr>
            <w:tcW w:w="10314" w:type="dxa"/>
            <w:gridSpan w:val="3"/>
            <w:shd w:val="clear" w:color="auto" w:fill="DBE5F1"/>
          </w:tcPr>
          <w:p w14:paraId="6E3D1D26"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 xml:space="preserve">Job Title: </w:t>
            </w:r>
            <w:r w:rsidRPr="004B707A">
              <w:rPr>
                <w:rFonts w:ascii="Calibri" w:eastAsia="Open Sans" w:hAnsi="Calibri" w:cs="Calibri"/>
                <w:sz w:val="22"/>
                <w:szCs w:val="22"/>
              </w:rPr>
              <w:t>Nursery Practitioner</w:t>
            </w:r>
          </w:p>
        </w:tc>
      </w:tr>
      <w:tr w:rsidR="00DE6551" w:rsidRPr="004B707A" w14:paraId="7BA2F05C" w14:textId="77777777">
        <w:trPr>
          <w:trHeight w:val="140"/>
        </w:trPr>
        <w:tc>
          <w:tcPr>
            <w:tcW w:w="6344" w:type="dxa"/>
            <w:shd w:val="clear" w:color="auto" w:fill="DBE5F1"/>
          </w:tcPr>
          <w:p w14:paraId="033EB4CB"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c>
          <w:tcPr>
            <w:tcW w:w="1985" w:type="dxa"/>
            <w:shd w:val="clear" w:color="auto" w:fill="DBE5F1"/>
          </w:tcPr>
          <w:p w14:paraId="17AA7C8E"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Open Sans" w:hAnsi="Calibri" w:cs="Calibri"/>
                <w:b/>
                <w:sz w:val="22"/>
                <w:szCs w:val="22"/>
              </w:rPr>
              <w:t>Essential</w:t>
            </w:r>
          </w:p>
        </w:tc>
        <w:tc>
          <w:tcPr>
            <w:tcW w:w="1985" w:type="dxa"/>
            <w:shd w:val="clear" w:color="auto" w:fill="DBE5F1"/>
          </w:tcPr>
          <w:p w14:paraId="02791EE5"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Open Sans" w:hAnsi="Calibri" w:cs="Calibri"/>
                <w:b/>
                <w:sz w:val="22"/>
                <w:szCs w:val="22"/>
              </w:rPr>
              <w:t>Desirable</w:t>
            </w:r>
          </w:p>
        </w:tc>
      </w:tr>
      <w:tr w:rsidR="00DE6551" w:rsidRPr="004B707A" w14:paraId="597B92E7" w14:textId="77777777">
        <w:trPr>
          <w:trHeight w:val="120"/>
        </w:trPr>
        <w:tc>
          <w:tcPr>
            <w:tcW w:w="10314" w:type="dxa"/>
            <w:gridSpan w:val="3"/>
            <w:shd w:val="clear" w:color="auto" w:fill="DBE5F1"/>
          </w:tcPr>
          <w:p w14:paraId="34EBE9F8"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Education and Training</w:t>
            </w:r>
          </w:p>
        </w:tc>
      </w:tr>
      <w:tr w:rsidR="00DE6551" w:rsidRPr="004B707A" w14:paraId="4FECEC47" w14:textId="77777777">
        <w:trPr>
          <w:trHeight w:val="340"/>
        </w:trPr>
        <w:tc>
          <w:tcPr>
            <w:tcW w:w="6344" w:type="dxa"/>
            <w:vAlign w:val="center"/>
          </w:tcPr>
          <w:p w14:paraId="74BF9084"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Full and relevant Level 3 or above childcare qualification</w:t>
            </w:r>
          </w:p>
        </w:tc>
        <w:tc>
          <w:tcPr>
            <w:tcW w:w="1985" w:type="dxa"/>
          </w:tcPr>
          <w:p w14:paraId="741807AB"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58EB24BB"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0BC7DC73" w14:textId="77777777">
        <w:trPr>
          <w:trHeight w:val="340"/>
        </w:trPr>
        <w:tc>
          <w:tcPr>
            <w:tcW w:w="6344" w:type="dxa"/>
            <w:vAlign w:val="center"/>
          </w:tcPr>
          <w:p w14:paraId="4F315189"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 xml:space="preserve">GCSE grade ‘C’ or above in Maths and English  </w:t>
            </w:r>
          </w:p>
        </w:tc>
        <w:tc>
          <w:tcPr>
            <w:tcW w:w="1985" w:type="dxa"/>
          </w:tcPr>
          <w:p w14:paraId="3211C445"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6EA35A30"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5897B05E" w14:textId="77777777">
        <w:trPr>
          <w:trHeight w:val="320"/>
        </w:trPr>
        <w:tc>
          <w:tcPr>
            <w:tcW w:w="6344" w:type="dxa"/>
            <w:vAlign w:val="center"/>
          </w:tcPr>
          <w:p w14:paraId="0D60E8BE"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Current paediatric First Aid certificate</w:t>
            </w:r>
          </w:p>
        </w:tc>
        <w:tc>
          <w:tcPr>
            <w:tcW w:w="1985" w:type="dxa"/>
          </w:tcPr>
          <w:p w14:paraId="59CD8701"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c>
          <w:tcPr>
            <w:tcW w:w="1985" w:type="dxa"/>
          </w:tcPr>
          <w:p w14:paraId="3CC1243B"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Arial Unicode MS" w:hAnsi="Calibri" w:cs="Calibri"/>
                <w:sz w:val="22"/>
                <w:szCs w:val="22"/>
              </w:rPr>
              <w:t>√</w:t>
            </w:r>
          </w:p>
        </w:tc>
      </w:tr>
      <w:tr w:rsidR="00DE6551" w:rsidRPr="004B707A" w14:paraId="2710CEE6" w14:textId="77777777">
        <w:trPr>
          <w:trHeight w:val="340"/>
        </w:trPr>
        <w:tc>
          <w:tcPr>
            <w:tcW w:w="6344" w:type="dxa"/>
            <w:vAlign w:val="center"/>
          </w:tcPr>
          <w:p w14:paraId="4E55E42F"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Basic food hygiene certificate</w:t>
            </w:r>
          </w:p>
        </w:tc>
        <w:tc>
          <w:tcPr>
            <w:tcW w:w="1985" w:type="dxa"/>
          </w:tcPr>
          <w:p w14:paraId="501FB757"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c>
          <w:tcPr>
            <w:tcW w:w="1985" w:type="dxa"/>
          </w:tcPr>
          <w:p w14:paraId="6BC95D65"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Arial Unicode MS" w:hAnsi="Calibri" w:cs="Calibri"/>
                <w:sz w:val="22"/>
                <w:szCs w:val="22"/>
              </w:rPr>
              <w:t>√</w:t>
            </w:r>
          </w:p>
        </w:tc>
      </w:tr>
      <w:tr w:rsidR="00DE6551" w:rsidRPr="004B707A" w14:paraId="360873DB" w14:textId="77777777">
        <w:trPr>
          <w:trHeight w:val="400"/>
        </w:trPr>
        <w:tc>
          <w:tcPr>
            <w:tcW w:w="6344" w:type="dxa"/>
            <w:vAlign w:val="center"/>
          </w:tcPr>
          <w:p w14:paraId="4ADE13E9"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Up to date safeguarding training</w:t>
            </w:r>
          </w:p>
        </w:tc>
        <w:tc>
          <w:tcPr>
            <w:tcW w:w="1985" w:type="dxa"/>
          </w:tcPr>
          <w:p w14:paraId="44AEC0FD"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c>
          <w:tcPr>
            <w:tcW w:w="1985" w:type="dxa"/>
          </w:tcPr>
          <w:p w14:paraId="7F2E8099"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Arial Unicode MS" w:hAnsi="Calibri" w:cs="Calibri"/>
                <w:sz w:val="22"/>
                <w:szCs w:val="22"/>
              </w:rPr>
              <w:t>√</w:t>
            </w:r>
          </w:p>
        </w:tc>
      </w:tr>
      <w:tr w:rsidR="00DE6551" w:rsidRPr="004B707A" w14:paraId="2FEBB36D" w14:textId="77777777">
        <w:trPr>
          <w:trHeight w:val="280"/>
        </w:trPr>
        <w:tc>
          <w:tcPr>
            <w:tcW w:w="6344" w:type="dxa"/>
            <w:tcBorders>
              <w:right w:val="nil"/>
            </w:tcBorders>
            <w:shd w:val="clear" w:color="auto" w:fill="DBE5F1"/>
          </w:tcPr>
          <w:p w14:paraId="7D515F36"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Knowledge and Skills</w:t>
            </w:r>
          </w:p>
        </w:tc>
        <w:tc>
          <w:tcPr>
            <w:tcW w:w="1985" w:type="dxa"/>
            <w:tcBorders>
              <w:top w:val="single" w:sz="4" w:space="0" w:color="000000"/>
              <w:left w:val="nil"/>
              <w:bottom w:val="single" w:sz="4" w:space="0" w:color="000000"/>
              <w:right w:val="nil"/>
            </w:tcBorders>
            <w:shd w:val="clear" w:color="auto" w:fill="DBE5F1"/>
          </w:tcPr>
          <w:p w14:paraId="35BEA5D6"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c>
          <w:tcPr>
            <w:tcW w:w="1985" w:type="dxa"/>
            <w:tcBorders>
              <w:left w:val="nil"/>
            </w:tcBorders>
            <w:shd w:val="clear" w:color="auto" w:fill="DBE5F1"/>
          </w:tcPr>
          <w:p w14:paraId="6DECC919"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54A45223" w14:textId="77777777">
        <w:trPr>
          <w:trHeight w:val="280"/>
        </w:trPr>
        <w:tc>
          <w:tcPr>
            <w:tcW w:w="6344" w:type="dxa"/>
            <w:vAlign w:val="center"/>
          </w:tcPr>
          <w:p w14:paraId="004F3372"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Good understanding of the importance of safeguarding and promoting the welfare of children</w:t>
            </w:r>
          </w:p>
        </w:tc>
        <w:tc>
          <w:tcPr>
            <w:tcW w:w="1985" w:type="dxa"/>
            <w:tcBorders>
              <w:top w:val="single" w:sz="4" w:space="0" w:color="000000"/>
            </w:tcBorders>
          </w:tcPr>
          <w:p w14:paraId="79753D87"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21C66F30"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3F0B8DE3" w14:textId="77777777">
        <w:trPr>
          <w:trHeight w:val="280"/>
        </w:trPr>
        <w:tc>
          <w:tcPr>
            <w:tcW w:w="6344" w:type="dxa"/>
            <w:vAlign w:val="center"/>
          </w:tcPr>
          <w:p w14:paraId="3EEFF06A"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Early Years Foundation Stage</w:t>
            </w:r>
          </w:p>
        </w:tc>
        <w:tc>
          <w:tcPr>
            <w:tcW w:w="1985" w:type="dxa"/>
          </w:tcPr>
          <w:p w14:paraId="15E6FB56"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5944CA23"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4DDB8BD4" w14:textId="77777777">
        <w:trPr>
          <w:trHeight w:val="280"/>
        </w:trPr>
        <w:tc>
          <w:tcPr>
            <w:tcW w:w="6344" w:type="dxa"/>
            <w:vAlign w:val="center"/>
          </w:tcPr>
          <w:p w14:paraId="394F09E4"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safeguarding procedures</w:t>
            </w:r>
          </w:p>
        </w:tc>
        <w:tc>
          <w:tcPr>
            <w:tcW w:w="1985" w:type="dxa"/>
          </w:tcPr>
          <w:p w14:paraId="283B5429"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071864B1"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1EAB1F71" w14:textId="77777777">
        <w:trPr>
          <w:trHeight w:val="280"/>
        </w:trPr>
        <w:tc>
          <w:tcPr>
            <w:tcW w:w="6344" w:type="dxa"/>
            <w:vAlign w:val="center"/>
          </w:tcPr>
          <w:p w14:paraId="7A902053"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child development</w:t>
            </w:r>
          </w:p>
        </w:tc>
        <w:tc>
          <w:tcPr>
            <w:tcW w:w="1985" w:type="dxa"/>
          </w:tcPr>
          <w:p w14:paraId="063507F7"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3B7F534A"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56E4C2BD" w14:textId="77777777">
        <w:trPr>
          <w:trHeight w:val="280"/>
        </w:trPr>
        <w:tc>
          <w:tcPr>
            <w:tcW w:w="6344" w:type="dxa"/>
            <w:vAlign w:val="center"/>
          </w:tcPr>
          <w:p w14:paraId="25E1F88F"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health and safety issues in a nursery</w:t>
            </w:r>
          </w:p>
        </w:tc>
        <w:tc>
          <w:tcPr>
            <w:tcW w:w="1985" w:type="dxa"/>
          </w:tcPr>
          <w:p w14:paraId="69095CDD"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273C7F1A"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075A3D07" w14:textId="77777777">
        <w:trPr>
          <w:trHeight w:val="520"/>
        </w:trPr>
        <w:tc>
          <w:tcPr>
            <w:tcW w:w="6344" w:type="dxa"/>
            <w:vAlign w:val="center"/>
          </w:tcPr>
          <w:p w14:paraId="210FB2A4"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understanding and commitment to equal opportunities</w:t>
            </w:r>
          </w:p>
        </w:tc>
        <w:tc>
          <w:tcPr>
            <w:tcW w:w="1985" w:type="dxa"/>
          </w:tcPr>
          <w:p w14:paraId="7244F938"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5B19C9A9"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2B269AD2" w14:textId="77777777">
        <w:trPr>
          <w:trHeight w:val="520"/>
        </w:trPr>
        <w:tc>
          <w:tcPr>
            <w:tcW w:w="6344" w:type="dxa"/>
            <w:vAlign w:val="center"/>
          </w:tcPr>
          <w:p w14:paraId="2BE3E6D9"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Clear understanding of Early Years Foundation Stage</w:t>
            </w:r>
          </w:p>
        </w:tc>
        <w:tc>
          <w:tcPr>
            <w:tcW w:w="1985" w:type="dxa"/>
          </w:tcPr>
          <w:p w14:paraId="611BDA3D"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049033F9"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1744560D" w14:textId="77777777">
        <w:trPr>
          <w:trHeight w:val="520"/>
        </w:trPr>
        <w:tc>
          <w:tcPr>
            <w:tcW w:w="6344" w:type="dxa"/>
            <w:vAlign w:val="center"/>
          </w:tcPr>
          <w:p w14:paraId="030E2915"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keyworker systems and record keeping</w:t>
            </w:r>
          </w:p>
        </w:tc>
        <w:tc>
          <w:tcPr>
            <w:tcW w:w="1985" w:type="dxa"/>
          </w:tcPr>
          <w:p w14:paraId="514AC659"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3CA81542"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0143E6C5" w14:textId="77777777">
        <w:trPr>
          <w:trHeight w:val="320"/>
        </w:trPr>
        <w:tc>
          <w:tcPr>
            <w:tcW w:w="10314" w:type="dxa"/>
            <w:gridSpan w:val="3"/>
            <w:shd w:val="clear" w:color="auto" w:fill="DBE5F1"/>
          </w:tcPr>
          <w:p w14:paraId="33A5F8BB"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Personal Attributes</w:t>
            </w:r>
          </w:p>
        </w:tc>
      </w:tr>
      <w:tr w:rsidR="00DE6551" w:rsidRPr="004B707A" w14:paraId="0E5C84D9" w14:textId="77777777">
        <w:trPr>
          <w:trHeight w:val="320"/>
        </w:trPr>
        <w:tc>
          <w:tcPr>
            <w:tcW w:w="6344" w:type="dxa"/>
          </w:tcPr>
          <w:p w14:paraId="24F8B5F6"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Ability to communicate effectively</w:t>
            </w:r>
          </w:p>
        </w:tc>
        <w:tc>
          <w:tcPr>
            <w:tcW w:w="1985" w:type="dxa"/>
          </w:tcPr>
          <w:p w14:paraId="74696027"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099AAFF2"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r>
      <w:tr w:rsidR="00DE6551" w:rsidRPr="004B707A" w14:paraId="09914509" w14:textId="77777777">
        <w:trPr>
          <w:trHeight w:val="320"/>
        </w:trPr>
        <w:tc>
          <w:tcPr>
            <w:tcW w:w="6344" w:type="dxa"/>
          </w:tcPr>
          <w:p w14:paraId="0E613993"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Ability to work as part of a team and to work independently using own initiative</w:t>
            </w:r>
          </w:p>
        </w:tc>
        <w:tc>
          <w:tcPr>
            <w:tcW w:w="1985" w:type="dxa"/>
          </w:tcPr>
          <w:p w14:paraId="42EA6D7B"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3676E08D"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38EBC047" w14:textId="77777777">
        <w:trPr>
          <w:trHeight w:val="320"/>
        </w:trPr>
        <w:tc>
          <w:tcPr>
            <w:tcW w:w="6344" w:type="dxa"/>
          </w:tcPr>
          <w:p w14:paraId="25122C82"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The ability to form and maintain appropiate relationships and personal boundaries with children and young people in line with the GLF Safeguarding and Child Protection policy and the GLF Staff Code of Conduct</w:t>
            </w:r>
          </w:p>
        </w:tc>
        <w:tc>
          <w:tcPr>
            <w:tcW w:w="1985" w:type="dxa"/>
          </w:tcPr>
          <w:p w14:paraId="45424095"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19B4674D"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6A7D3F65" w14:textId="77777777">
        <w:trPr>
          <w:trHeight w:val="320"/>
        </w:trPr>
        <w:tc>
          <w:tcPr>
            <w:tcW w:w="10314" w:type="dxa"/>
            <w:gridSpan w:val="3"/>
            <w:shd w:val="clear" w:color="auto" w:fill="DBE5F1"/>
          </w:tcPr>
          <w:p w14:paraId="473C2C53"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Safeguarding</w:t>
            </w:r>
          </w:p>
        </w:tc>
      </w:tr>
      <w:tr w:rsidR="00DE6551" w:rsidRPr="004B707A" w14:paraId="3F6C77B8" w14:textId="77777777">
        <w:trPr>
          <w:trHeight w:val="320"/>
        </w:trPr>
        <w:tc>
          <w:tcPr>
            <w:tcW w:w="10314" w:type="dxa"/>
            <w:gridSpan w:val="3"/>
          </w:tcPr>
          <w:p w14:paraId="61F5FE53" w14:textId="77777777" w:rsidR="00DE6551" w:rsidRPr="004B707A" w:rsidRDefault="00E1186B">
            <w:pPr>
              <w:pStyle w:val="Normal1"/>
              <w:pBdr>
                <w:top w:val="nil"/>
                <w:left w:val="nil"/>
                <w:bottom w:val="nil"/>
                <w:right w:val="nil"/>
                <w:between w:val="nil"/>
              </w:pBdr>
              <w:tabs>
                <w:tab w:val="center" w:pos="4153"/>
                <w:tab w:val="right" w:pos="8306"/>
              </w:tabs>
              <w:rPr>
                <w:rFonts w:ascii="Calibri" w:eastAsia="Open Sans" w:hAnsi="Calibri" w:cs="Calibri"/>
                <w:sz w:val="22"/>
                <w:szCs w:val="22"/>
              </w:rPr>
            </w:pPr>
            <w:r w:rsidRPr="004B707A">
              <w:rPr>
                <w:rFonts w:ascii="Calibri" w:eastAsia="Open Sans" w:hAnsi="Calibri" w:cs="Calibri"/>
                <w:sz w:val="22"/>
                <w:szCs w:val="22"/>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p w14:paraId="352AA0ED"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bl>
    <w:p w14:paraId="3F399C98"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p w14:paraId="20394963" w14:textId="77777777" w:rsidR="00DE6551" w:rsidRPr="004B707A" w:rsidRDefault="00DE6551">
      <w:pPr>
        <w:pStyle w:val="Normal1"/>
        <w:pBdr>
          <w:top w:val="nil"/>
          <w:left w:val="nil"/>
          <w:bottom w:val="nil"/>
          <w:right w:val="nil"/>
          <w:between w:val="nil"/>
        </w:pBdr>
        <w:rPr>
          <w:rFonts w:ascii="Calibri" w:hAnsi="Calibri" w:cs="Calibri"/>
          <w:sz w:val="22"/>
          <w:szCs w:val="22"/>
        </w:rPr>
      </w:pPr>
    </w:p>
    <w:sectPr w:rsidR="00DE6551" w:rsidRPr="004B707A">
      <w:headerReference w:type="default" r:id="rId9"/>
      <w:footerReference w:type="default" r:id="rId10"/>
      <w:pgSz w:w="11907"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817A" w14:textId="77777777" w:rsidR="00580FA6" w:rsidRDefault="00E1186B">
      <w:r>
        <w:separator/>
      </w:r>
    </w:p>
  </w:endnote>
  <w:endnote w:type="continuationSeparator" w:id="0">
    <w:p w14:paraId="3DEB0768" w14:textId="77777777" w:rsidR="00580FA6" w:rsidRDefault="00E1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Arial Unicode MS">
    <w:altName w:val="Arial"/>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32D9" w14:textId="77777777" w:rsidR="00DE6551" w:rsidRDefault="00DE6551">
    <w:pPr>
      <w:pStyle w:val="Normal1"/>
      <w:pBdr>
        <w:top w:val="nil"/>
        <w:left w:val="nil"/>
        <w:bottom w:val="nil"/>
        <w:right w:val="nil"/>
        <w:between w:val="nil"/>
      </w:pBd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3075" w14:textId="77777777" w:rsidR="00580FA6" w:rsidRDefault="00E1186B">
      <w:r>
        <w:separator/>
      </w:r>
    </w:p>
  </w:footnote>
  <w:footnote w:type="continuationSeparator" w:id="0">
    <w:p w14:paraId="51411AF5" w14:textId="77777777" w:rsidR="00580FA6" w:rsidRDefault="00E1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B9B5" w14:textId="7A469530" w:rsidR="00DE6551" w:rsidRDefault="004B707A">
    <w:pPr>
      <w:pStyle w:val="Normal1"/>
      <w:pBdr>
        <w:top w:val="nil"/>
        <w:left w:val="nil"/>
        <w:bottom w:val="nil"/>
        <w:right w:val="nil"/>
        <w:between w:val="nil"/>
      </w:pBdr>
      <w:tabs>
        <w:tab w:val="center" w:pos="5233"/>
        <w:tab w:val="left" w:pos="7320"/>
        <w:tab w:val="left" w:pos="8824"/>
      </w:tabs>
      <w:spacing w:before="720"/>
    </w:pPr>
    <w:r>
      <w:rPr>
        <w:noProof/>
        <w:lang w:val="en-US"/>
      </w:rPr>
      <w:drawing>
        <wp:anchor distT="0" distB="0" distL="114300" distR="114300" simplePos="0" relativeHeight="251659264" behindDoc="0" locked="0" layoutInCell="1" hidden="0" allowOverlap="1" wp14:anchorId="20376A27" wp14:editId="0716FAEF">
          <wp:simplePos x="0" y="0"/>
          <wp:positionH relativeFrom="column">
            <wp:posOffset>5422900</wp:posOffset>
          </wp:positionH>
          <wp:positionV relativeFrom="paragraph">
            <wp:posOffset>278130</wp:posOffset>
          </wp:positionV>
          <wp:extent cx="1410335" cy="93853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9959" r="11932" b="13820"/>
                  <a:stretch>
                    <a:fillRect/>
                  </a:stretch>
                </pic:blipFill>
                <pic:spPr>
                  <a:xfrm>
                    <a:off x="0" y="0"/>
                    <a:ext cx="1410335" cy="938530"/>
                  </a:xfrm>
                  <a:prstGeom prst="rect">
                    <a:avLst/>
                  </a:prstGeom>
                  <a:ln/>
                </pic:spPr>
              </pic:pic>
            </a:graphicData>
          </a:graphic>
        </wp:anchor>
      </w:drawing>
    </w:r>
    <w:r w:rsidR="00E1186B">
      <w:tab/>
    </w:r>
    <w:r w:rsidR="00E1186B">
      <w:tab/>
    </w:r>
    <w:r w:rsidR="00E1186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51"/>
    <w:rsid w:val="00237AA9"/>
    <w:rsid w:val="004B707A"/>
    <w:rsid w:val="00580FA6"/>
    <w:rsid w:val="005E6A93"/>
    <w:rsid w:val="00745ED9"/>
    <w:rsid w:val="0077125F"/>
    <w:rsid w:val="00DE6551"/>
    <w:rsid w:val="00E118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1FD1A9"/>
  <w15:docId w15:val="{44C62C82-A814-47F4-A37C-FD99FD1A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jc w:val="both"/>
      <w:outlineLvl w:val="0"/>
    </w:pPr>
    <w:rPr>
      <w:rFonts w:ascii="Arial" w:eastAsia="Arial" w:hAnsi="Arial" w:cs="Arial"/>
      <w:i/>
      <w:sz w:val="18"/>
      <w:szCs w:val="1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outlineLvl w:val="3"/>
    </w:pPr>
    <w:rPr>
      <w:rFonts w:ascii="Arial" w:eastAsia="Arial" w:hAnsi="Arial" w:cs="Arial"/>
      <w:b/>
      <w:sz w:val="22"/>
      <w:szCs w:val="22"/>
    </w:rPr>
  </w:style>
  <w:style w:type="paragraph" w:styleId="Heading5">
    <w:name w:val="heading 5"/>
    <w:basedOn w:val="Normal1"/>
    <w:next w:val="Normal1"/>
    <w:pPr>
      <w:keepNext/>
      <w:keepLines/>
      <w:jc w:val="center"/>
      <w:outlineLvl w:val="4"/>
    </w:pPr>
    <w:rPr>
      <w:rFonts w:ascii="Arial" w:eastAsia="Arial" w:hAnsi="Arial" w:cs="Arial"/>
      <w:b/>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B707A"/>
    <w:pPr>
      <w:tabs>
        <w:tab w:val="center" w:pos="4513"/>
        <w:tab w:val="right" w:pos="9026"/>
      </w:tabs>
    </w:pPr>
  </w:style>
  <w:style w:type="character" w:customStyle="1" w:styleId="HeaderChar">
    <w:name w:val="Header Char"/>
    <w:basedOn w:val="DefaultParagraphFont"/>
    <w:link w:val="Header"/>
    <w:uiPriority w:val="99"/>
    <w:rsid w:val="004B707A"/>
  </w:style>
  <w:style w:type="paragraph" w:styleId="Footer">
    <w:name w:val="footer"/>
    <w:basedOn w:val="Normal"/>
    <w:link w:val="FooterChar"/>
    <w:uiPriority w:val="99"/>
    <w:unhideWhenUsed/>
    <w:rsid w:val="004B707A"/>
    <w:pPr>
      <w:tabs>
        <w:tab w:val="center" w:pos="4513"/>
        <w:tab w:val="right" w:pos="9026"/>
      </w:tabs>
    </w:pPr>
  </w:style>
  <w:style w:type="character" w:customStyle="1" w:styleId="FooterChar">
    <w:name w:val="Footer Char"/>
    <w:basedOn w:val="DefaultParagraphFont"/>
    <w:link w:val="Footer"/>
    <w:uiPriority w:val="99"/>
    <w:rsid w:val="004B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8A13F-D8D1-4690-8761-856305A7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03421-7905-45db-a82b-0c6d3838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10466-56A4-4881-8FE2-3BCFAFE15E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6D021-0B18-4C96-BF2A-7B4D4035F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4</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Sullivan</dc:creator>
  <cp:lastModifiedBy>Erin Cornell</cp:lastModifiedBy>
  <cp:revision>2</cp:revision>
  <dcterms:created xsi:type="dcterms:W3CDTF">2025-04-30T09:38:00Z</dcterms:created>
  <dcterms:modified xsi:type="dcterms:W3CDTF">2025-04-30T09:38:00Z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21500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