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B6D8" w14:textId="3461AF50" w:rsidR="003F55F6" w:rsidRPr="00982209" w:rsidRDefault="003F55F6" w:rsidP="00982209">
      <w:pPr>
        <w:pStyle w:val="NoSpacing"/>
        <w:rPr>
          <w:rStyle w:val="normaltextrun"/>
          <w:rFonts w:ascii="Arial" w:eastAsiaTheme="majorEastAsia" w:hAnsi="Arial" w:cs="Arial"/>
          <w:b/>
          <w:bCs/>
          <w:color w:val="000000"/>
        </w:rPr>
      </w:pPr>
      <w:r w:rsidRPr="0098220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28F5E84" wp14:editId="1327DA77">
            <wp:simplePos x="0" y="0"/>
            <wp:positionH relativeFrom="column">
              <wp:posOffset>-790575</wp:posOffset>
            </wp:positionH>
            <wp:positionV relativeFrom="paragraph">
              <wp:posOffset>-819150</wp:posOffset>
            </wp:positionV>
            <wp:extent cx="2181225" cy="819150"/>
            <wp:effectExtent l="0" t="0" r="9525" b="0"/>
            <wp:wrapNone/>
            <wp:docPr id="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2209">
        <w:rPr>
          <w:rStyle w:val="wacimagecontainer"/>
          <w:rFonts w:ascii="Arial" w:eastAsiaTheme="majorEastAsia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63FB72D" wp14:editId="01BB19E1">
            <wp:simplePos x="0" y="0"/>
            <wp:positionH relativeFrom="margin">
              <wp:posOffset>5372100</wp:posOffset>
            </wp:positionH>
            <wp:positionV relativeFrom="paragraph">
              <wp:posOffset>-781050</wp:posOffset>
            </wp:positionV>
            <wp:extent cx="1085850" cy="990986"/>
            <wp:effectExtent l="0" t="0" r="0" b="0"/>
            <wp:wrapNone/>
            <wp:docPr id="2" name="Picture 1" descr="A logo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B18C" w14:textId="7CE09E27" w:rsidR="003F55F6" w:rsidRPr="00982209" w:rsidRDefault="003F55F6" w:rsidP="00982209">
      <w:pPr>
        <w:pStyle w:val="NoSpacing"/>
        <w:rPr>
          <w:rStyle w:val="normaltextrun"/>
          <w:rFonts w:ascii="Arial" w:eastAsiaTheme="majorEastAsia" w:hAnsi="Arial" w:cs="Arial"/>
          <w:b/>
          <w:bCs/>
          <w:color w:val="000000"/>
        </w:rPr>
      </w:pPr>
      <w:r w:rsidRPr="00982209">
        <w:rPr>
          <w:rFonts w:ascii="Arial" w:hAnsi="Arial" w:cs="Arial"/>
          <w:shd w:val="clear" w:color="auto" w:fill="FFFFFF"/>
        </w:rPr>
        <w:br/>
      </w:r>
    </w:p>
    <w:p w14:paraId="0CE882DC" w14:textId="57C5BB32" w:rsidR="003F55F6" w:rsidRPr="00982209" w:rsidRDefault="003F55F6" w:rsidP="00982209">
      <w:pPr>
        <w:pStyle w:val="NoSpacing"/>
        <w:jc w:val="center"/>
        <w:rPr>
          <w:rFonts w:ascii="Arial" w:hAnsi="Arial" w:cs="Arial"/>
        </w:rPr>
      </w:pPr>
      <w:r w:rsidRPr="00982209">
        <w:rPr>
          <w:rStyle w:val="normaltextrun"/>
          <w:rFonts w:ascii="Arial" w:eastAsiaTheme="majorEastAsia" w:hAnsi="Arial" w:cs="Arial"/>
          <w:b/>
          <w:bCs/>
          <w:color w:val="000000"/>
        </w:rPr>
        <w:t>THAMES PARKSECONDARY SCHOOL - JOB DESCRIPTION</w:t>
      </w:r>
    </w:p>
    <w:p w14:paraId="4EF0EF23" w14:textId="57AB4979" w:rsidR="003F55F6" w:rsidRPr="00982209" w:rsidRDefault="003F55F6" w:rsidP="00982209">
      <w:pPr>
        <w:pStyle w:val="NoSpacing"/>
        <w:jc w:val="center"/>
        <w:rPr>
          <w:rFonts w:ascii="Arial" w:hAnsi="Arial" w:cs="Arial"/>
        </w:rPr>
      </w:pPr>
      <w:r w:rsidRPr="00982209">
        <w:rPr>
          <w:rStyle w:val="normaltextrun"/>
          <w:rFonts w:ascii="Arial" w:eastAsiaTheme="majorEastAsia" w:hAnsi="Arial" w:cs="Arial"/>
          <w:b/>
          <w:bCs/>
          <w:color w:val="000000"/>
        </w:rPr>
        <w:t>TEACHER</w:t>
      </w:r>
    </w:p>
    <w:p w14:paraId="0C12FAEB" w14:textId="77777777" w:rsidR="003F55F6" w:rsidRPr="00982209" w:rsidRDefault="003F55F6" w:rsidP="00982209">
      <w:pPr>
        <w:pStyle w:val="NoSpacing"/>
        <w:rPr>
          <w:rFonts w:ascii="Arial" w:hAnsi="Arial" w:cs="Arial"/>
        </w:rPr>
      </w:pPr>
      <w:r w:rsidRPr="00982209">
        <w:rPr>
          <w:rStyle w:val="eop"/>
          <w:rFonts w:ascii="Arial" w:eastAsiaTheme="majorEastAsia" w:hAnsi="Arial" w:cs="Arial"/>
          <w:color w:val="000000"/>
        </w:rPr>
        <w:t> </w:t>
      </w:r>
    </w:p>
    <w:p w14:paraId="4F30BDBF" w14:textId="54EA6E1E" w:rsidR="003F55F6" w:rsidRPr="00982209" w:rsidRDefault="003F55F6" w:rsidP="00982209">
      <w:pPr>
        <w:pStyle w:val="NoSpacing"/>
        <w:rPr>
          <w:rFonts w:ascii="Arial" w:hAnsi="Arial" w:cs="Arial"/>
        </w:rPr>
      </w:pPr>
      <w:r w:rsidRPr="00982209">
        <w:rPr>
          <w:rStyle w:val="normaltextrun"/>
          <w:rFonts w:ascii="Arial" w:eastAsiaTheme="majorEastAsia" w:hAnsi="Arial" w:cs="Arial"/>
          <w:b/>
          <w:bCs/>
          <w:color w:val="000000"/>
        </w:rPr>
        <w:t>Job Title:</w:t>
      </w:r>
      <w:r w:rsidRPr="00982209">
        <w:rPr>
          <w:rStyle w:val="tabchar"/>
          <w:rFonts w:ascii="Arial" w:eastAsiaTheme="majorEastAsia" w:hAnsi="Arial" w:cs="Arial"/>
          <w:color w:val="000000"/>
        </w:rPr>
        <w:tab/>
      </w:r>
      <w:r w:rsidRPr="00982209">
        <w:rPr>
          <w:rStyle w:val="tabchar"/>
          <w:rFonts w:ascii="Arial" w:eastAsiaTheme="majorEastAsia" w:hAnsi="Arial" w:cs="Arial"/>
        </w:rPr>
        <w:tab/>
        <w:t xml:space="preserve">Nurture </w:t>
      </w:r>
      <w:r w:rsidRPr="00982209">
        <w:rPr>
          <w:rStyle w:val="normaltextrun"/>
          <w:rFonts w:ascii="Arial" w:eastAsiaTheme="majorEastAsia" w:hAnsi="Arial" w:cs="Arial"/>
          <w:color w:val="000000"/>
        </w:rPr>
        <w:t>Teacher</w:t>
      </w:r>
      <w:r w:rsidRPr="00982209">
        <w:rPr>
          <w:rStyle w:val="eop"/>
          <w:rFonts w:ascii="Arial" w:eastAsiaTheme="majorEastAsia" w:hAnsi="Arial" w:cs="Arial"/>
          <w:color w:val="000000"/>
        </w:rPr>
        <w:t> </w:t>
      </w:r>
    </w:p>
    <w:p w14:paraId="1BEC20F4" w14:textId="77777777" w:rsidR="003F55F6" w:rsidRPr="00982209" w:rsidRDefault="003F55F6" w:rsidP="00982209">
      <w:pPr>
        <w:pStyle w:val="NoSpacing"/>
        <w:rPr>
          <w:rFonts w:ascii="Arial" w:hAnsi="Arial" w:cs="Arial"/>
        </w:rPr>
      </w:pPr>
      <w:r w:rsidRPr="00982209">
        <w:rPr>
          <w:rStyle w:val="eop"/>
          <w:rFonts w:ascii="Arial" w:eastAsiaTheme="majorEastAsia" w:hAnsi="Arial" w:cs="Arial"/>
          <w:color w:val="000000"/>
        </w:rPr>
        <w:t> </w:t>
      </w:r>
    </w:p>
    <w:p w14:paraId="4CB8FEF1" w14:textId="77777777" w:rsidR="003F55F6" w:rsidRPr="00982209" w:rsidRDefault="003F55F6" w:rsidP="00982209">
      <w:pPr>
        <w:pStyle w:val="NoSpacing"/>
        <w:rPr>
          <w:rFonts w:ascii="Arial" w:hAnsi="Arial" w:cs="Arial"/>
        </w:rPr>
      </w:pPr>
      <w:r w:rsidRPr="00982209">
        <w:rPr>
          <w:rStyle w:val="normaltextrun"/>
          <w:rFonts w:ascii="Arial" w:eastAsiaTheme="majorEastAsia" w:hAnsi="Arial" w:cs="Arial"/>
          <w:b/>
          <w:bCs/>
          <w:color w:val="000000"/>
        </w:rPr>
        <w:t>Responsible to:</w:t>
      </w:r>
      <w:r w:rsidRPr="00982209">
        <w:rPr>
          <w:rStyle w:val="tabchar"/>
          <w:rFonts w:ascii="Arial" w:eastAsiaTheme="majorEastAsia" w:hAnsi="Arial" w:cs="Arial"/>
          <w:color w:val="000000"/>
        </w:rPr>
        <w:tab/>
      </w:r>
      <w:r w:rsidRPr="00982209">
        <w:rPr>
          <w:rStyle w:val="normaltextrun"/>
          <w:rFonts w:ascii="Arial" w:eastAsiaTheme="majorEastAsia" w:hAnsi="Arial" w:cs="Arial"/>
          <w:color w:val="000000"/>
        </w:rPr>
        <w:t>Lead Learner / Director of Learning / Head of Department </w:t>
      </w:r>
      <w:r w:rsidRPr="00982209">
        <w:rPr>
          <w:rStyle w:val="eop"/>
          <w:rFonts w:ascii="Arial" w:eastAsiaTheme="majorEastAsia" w:hAnsi="Arial" w:cs="Arial"/>
          <w:color w:val="000000"/>
        </w:rPr>
        <w:t> </w:t>
      </w:r>
    </w:p>
    <w:p w14:paraId="3436DA8F" w14:textId="77777777" w:rsidR="003F55F6" w:rsidRPr="00982209" w:rsidRDefault="003F55F6" w:rsidP="00982209">
      <w:pPr>
        <w:pStyle w:val="NoSpacing"/>
        <w:rPr>
          <w:rStyle w:val="normaltextrun"/>
          <w:rFonts w:ascii="Arial" w:eastAsiaTheme="majorEastAsia" w:hAnsi="Arial" w:cs="Arial"/>
          <w:b/>
          <w:bCs/>
          <w:lang w:val="en-US"/>
        </w:rPr>
      </w:pPr>
    </w:p>
    <w:p w14:paraId="2FA7FD84" w14:textId="77777777" w:rsidR="003F55F6" w:rsidRPr="00982209" w:rsidRDefault="003F55F6" w:rsidP="00982209">
      <w:pPr>
        <w:pStyle w:val="NoSpacing"/>
        <w:rPr>
          <w:rStyle w:val="normaltextrun"/>
          <w:rFonts w:ascii="Arial" w:eastAsiaTheme="majorEastAsia" w:hAnsi="Arial" w:cs="Arial"/>
          <w:b/>
          <w:bCs/>
          <w:lang w:val="en-US"/>
        </w:rPr>
      </w:pPr>
    </w:p>
    <w:p w14:paraId="70A42F2C" w14:textId="548DB00D" w:rsidR="003F55F6" w:rsidRDefault="003F55F6" w:rsidP="00982209">
      <w:pPr>
        <w:pStyle w:val="NoSpacing"/>
        <w:rPr>
          <w:rStyle w:val="normaltextrun"/>
          <w:rFonts w:ascii="Arial" w:eastAsiaTheme="majorEastAsia" w:hAnsi="Arial" w:cs="Arial"/>
          <w:b/>
          <w:bCs/>
          <w:lang w:val="en-US"/>
        </w:rPr>
      </w:pPr>
      <w:r w:rsidRPr="00982209">
        <w:rPr>
          <w:rStyle w:val="normaltextrun"/>
          <w:rFonts w:ascii="Arial" w:eastAsiaTheme="majorEastAsia" w:hAnsi="Arial" w:cs="Arial"/>
          <w:b/>
          <w:bCs/>
          <w:lang w:val="en-US"/>
        </w:rPr>
        <w:t xml:space="preserve">Overall </w:t>
      </w:r>
      <w:r w:rsidR="00982209" w:rsidRPr="00982209">
        <w:rPr>
          <w:rStyle w:val="normaltextrun"/>
          <w:rFonts w:ascii="Arial" w:eastAsiaTheme="majorEastAsia" w:hAnsi="Arial" w:cs="Arial"/>
          <w:b/>
          <w:bCs/>
          <w:lang w:val="en-US"/>
        </w:rPr>
        <w:t>Responsibility ​</w:t>
      </w:r>
    </w:p>
    <w:p w14:paraId="701670B0" w14:textId="77777777" w:rsidR="00982209" w:rsidRPr="00982209" w:rsidRDefault="00982209" w:rsidP="00982209">
      <w:pPr>
        <w:pStyle w:val="NoSpacing"/>
        <w:rPr>
          <w:rFonts w:ascii="Arial" w:hAnsi="Arial" w:cs="Arial"/>
          <w:lang w:val="en-US"/>
        </w:rPr>
      </w:pPr>
    </w:p>
    <w:p w14:paraId="65B2A0FF" w14:textId="77777777" w:rsidR="003F55F6" w:rsidRPr="00982209" w:rsidRDefault="003F55F6" w:rsidP="00982209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982209">
        <w:rPr>
          <w:rStyle w:val="normaltextrun"/>
          <w:rFonts w:ascii="Arial" w:eastAsiaTheme="majorEastAsia" w:hAnsi="Arial" w:cs="Arial"/>
          <w:lang w:val="en-US"/>
        </w:rPr>
        <w:t>To plan, develop and deliver high quality lessons using a variety of approaches, to continually enhance teaching and learning.  </w:t>
      </w:r>
      <w:r w:rsidRPr="00982209">
        <w:rPr>
          <w:rStyle w:val="eop"/>
          <w:rFonts w:ascii="Arial" w:eastAsiaTheme="majorEastAsia" w:hAnsi="Arial" w:cs="Arial"/>
          <w:lang w:val="en-US"/>
        </w:rPr>
        <w:t>​</w:t>
      </w:r>
    </w:p>
    <w:p w14:paraId="10D733C7" w14:textId="77777777" w:rsidR="003F55F6" w:rsidRPr="00982209" w:rsidRDefault="003F55F6" w:rsidP="00982209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982209">
        <w:rPr>
          <w:rStyle w:val="normaltextrun"/>
          <w:rFonts w:ascii="Arial" w:eastAsiaTheme="majorEastAsia" w:hAnsi="Arial" w:cs="Arial"/>
          <w:lang w:val="en-US"/>
        </w:rPr>
        <w:t xml:space="preserve">To monitor student progress, </w:t>
      </w:r>
      <w:proofErr w:type="gramStart"/>
      <w:r w:rsidRPr="00982209">
        <w:rPr>
          <w:rStyle w:val="normaltextrun"/>
          <w:rFonts w:ascii="Arial" w:eastAsiaTheme="majorEastAsia" w:hAnsi="Arial" w:cs="Arial"/>
          <w:lang w:val="en-US"/>
        </w:rPr>
        <w:t>keeping</w:t>
      </w:r>
      <w:proofErr w:type="gramEnd"/>
      <w:r w:rsidRPr="00982209">
        <w:rPr>
          <w:rStyle w:val="normaltextrun"/>
          <w:rFonts w:ascii="Arial" w:eastAsiaTheme="majorEastAsia" w:hAnsi="Arial" w:cs="Arial"/>
          <w:lang w:val="en-US"/>
        </w:rPr>
        <w:t xml:space="preserve"> student records that include assessment outcomes and targets set at regular intervals in line with school policy, to enable all students to achieve their full potential.  </w:t>
      </w:r>
      <w:r w:rsidRPr="00982209">
        <w:rPr>
          <w:rStyle w:val="eop"/>
          <w:rFonts w:ascii="Arial" w:eastAsiaTheme="majorEastAsia" w:hAnsi="Arial" w:cs="Arial"/>
          <w:lang w:val="en-US"/>
        </w:rPr>
        <w:t>​</w:t>
      </w:r>
    </w:p>
    <w:p w14:paraId="2AEA044E" w14:textId="77777777" w:rsidR="003F55F6" w:rsidRPr="00982209" w:rsidRDefault="003F55F6" w:rsidP="00982209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982209">
        <w:rPr>
          <w:rStyle w:val="normaltextrun"/>
          <w:rFonts w:ascii="Arial" w:eastAsiaTheme="majorEastAsia" w:hAnsi="Arial" w:cs="Arial"/>
          <w:lang w:val="en-US"/>
        </w:rPr>
        <w:t>To maintain and build upon the standards achieved in the award for QTS (Secondary) as set out by the Secretary of State.  </w:t>
      </w:r>
      <w:r w:rsidRPr="00982209">
        <w:rPr>
          <w:rStyle w:val="eop"/>
          <w:rFonts w:ascii="Arial" w:eastAsiaTheme="majorEastAsia" w:hAnsi="Arial" w:cs="Arial"/>
          <w:lang w:val="en-US"/>
        </w:rPr>
        <w:t>​</w:t>
      </w:r>
    </w:p>
    <w:p w14:paraId="6EB3E1D9" w14:textId="77777777" w:rsidR="003F55F6" w:rsidRPr="00982209" w:rsidRDefault="003F55F6" w:rsidP="00982209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982209">
        <w:rPr>
          <w:rStyle w:val="normaltextrun"/>
          <w:rFonts w:ascii="Arial" w:eastAsiaTheme="majorEastAsia" w:hAnsi="Arial" w:cs="Arial"/>
          <w:lang w:val="en-US"/>
        </w:rPr>
        <w:t xml:space="preserve">Contribute to the safeguarding and promotion of the welfare and personal care of children and young people </w:t>
      </w:r>
      <w:r w:rsidRPr="00982209">
        <w:rPr>
          <w:rStyle w:val="advancedproofingissuezoomed"/>
          <w:rFonts w:ascii="Arial" w:eastAsiaTheme="majorEastAsia" w:hAnsi="Arial" w:cs="Arial"/>
          <w:lang w:val="en-US"/>
        </w:rPr>
        <w:t>with regard to</w:t>
      </w:r>
      <w:r w:rsidRPr="00982209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gramStart"/>
      <w:r w:rsidRPr="00982209">
        <w:rPr>
          <w:rStyle w:val="contextualspellingandgrammarerrorzoomed"/>
          <w:rFonts w:ascii="Arial" w:eastAsiaTheme="majorEastAsia" w:hAnsi="Arial" w:cs="Arial"/>
          <w:lang w:val="en-US"/>
        </w:rPr>
        <w:t>The Every</w:t>
      </w:r>
      <w:proofErr w:type="gramEnd"/>
      <w:r w:rsidRPr="00982209">
        <w:rPr>
          <w:rStyle w:val="normaltextrun"/>
          <w:rFonts w:ascii="Arial" w:eastAsiaTheme="majorEastAsia" w:hAnsi="Arial" w:cs="Arial"/>
          <w:lang w:val="en-US"/>
        </w:rPr>
        <w:t xml:space="preserve"> Child Matters agenda and Area Child Protection Procedures.   </w:t>
      </w:r>
      <w:r w:rsidRPr="00982209">
        <w:rPr>
          <w:rStyle w:val="eop"/>
          <w:rFonts w:ascii="Arial" w:eastAsiaTheme="majorEastAsia" w:hAnsi="Arial" w:cs="Arial"/>
          <w:lang w:val="en-US"/>
        </w:rPr>
        <w:t>​</w:t>
      </w:r>
    </w:p>
    <w:p w14:paraId="05EC46E9" w14:textId="6B0EEC65" w:rsidR="003F55F6" w:rsidRPr="00982209" w:rsidRDefault="003F55F6" w:rsidP="00982209">
      <w:pPr>
        <w:pStyle w:val="NoSpacing"/>
        <w:numPr>
          <w:ilvl w:val="0"/>
          <w:numId w:val="28"/>
        </w:numPr>
        <w:rPr>
          <w:rStyle w:val="normaltextrun"/>
          <w:rFonts w:ascii="Arial" w:eastAsia="Times New Roman" w:hAnsi="Arial" w:cs="Arial"/>
          <w:lang w:val="en-US"/>
        </w:rPr>
      </w:pPr>
      <w:r w:rsidRPr="00982209">
        <w:rPr>
          <w:rStyle w:val="normaltextrun"/>
          <w:rFonts w:ascii="Arial" w:eastAsiaTheme="majorEastAsia" w:hAnsi="Arial" w:cs="Arial"/>
          <w:lang w:val="en-US"/>
        </w:rPr>
        <w:t>Any other reasonable tasks requested by the Headteacher</w:t>
      </w:r>
    </w:p>
    <w:p w14:paraId="3398A53B" w14:textId="127EE384" w:rsidR="00982209" w:rsidRPr="00982209" w:rsidRDefault="00982209" w:rsidP="00982209">
      <w:pPr>
        <w:pStyle w:val="NoSpacing"/>
        <w:rPr>
          <w:rFonts w:ascii="Arial" w:hAnsi="Arial" w:cs="Arial"/>
          <w:lang w:val="en-US"/>
        </w:rPr>
      </w:pPr>
    </w:p>
    <w:p w14:paraId="5468FC89" w14:textId="520310E8" w:rsidR="003F55F6" w:rsidRPr="00982209" w:rsidRDefault="003F55F6" w:rsidP="00982209">
      <w:pPr>
        <w:pStyle w:val="NoSpacing"/>
        <w:rPr>
          <w:rStyle w:val="eop"/>
          <w:rFonts w:ascii="Arial" w:eastAsiaTheme="majorEastAsia" w:hAnsi="Arial" w:cs="Arial"/>
          <w:lang w:val="en-US"/>
        </w:rPr>
      </w:pPr>
      <w:r w:rsidRPr="00982209">
        <w:rPr>
          <w:rStyle w:val="normaltextrun"/>
          <w:rFonts w:ascii="Arial" w:eastAsiaTheme="majorEastAsia" w:hAnsi="Arial" w:cs="Arial"/>
          <w:b/>
          <w:bCs/>
          <w:lang w:val="en-US"/>
        </w:rPr>
        <w:t> </w:t>
      </w:r>
      <w:r w:rsidRPr="00982209">
        <w:rPr>
          <w:rStyle w:val="eop"/>
          <w:rFonts w:ascii="Arial" w:eastAsiaTheme="majorEastAsia" w:hAnsi="Arial" w:cs="Arial"/>
          <w:lang w:val="en-US"/>
        </w:rPr>
        <w:t>​</w:t>
      </w:r>
    </w:p>
    <w:p w14:paraId="55C2D010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General Teaching Duties</w:t>
      </w:r>
    </w:p>
    <w:p w14:paraId="2DB4DF8A" w14:textId="77777777" w:rsidR="00982209" w:rsidRDefault="00982209" w:rsidP="00982209">
      <w:pPr>
        <w:pStyle w:val="NoSpacing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Teaching and Learning</w:t>
      </w:r>
    </w:p>
    <w:p w14:paraId="799DBABB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EF06FED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Manage student learning through effective teaching in accordance with the Department’s schemes of work and policies.</w:t>
      </w:r>
    </w:p>
    <w:p w14:paraId="390292D1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Ensure continuity, progression, and cohesiveness in all teaching.</w:t>
      </w:r>
    </w:p>
    <w:p w14:paraId="32C72CD9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Use a variety of methods and approaches (including differentiation) to match curricular objectives and the range of student needs, ensuring equal opportunity for all students.</w:t>
      </w:r>
    </w:p>
    <w:p w14:paraId="1E106144" w14:textId="160715C4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Work with EAL/SEN staff and support staff (including prior discussion and joint planning) to benefit from their specialist knowledge and maximi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e their effectiveness within lessons.</w:t>
      </w:r>
    </w:p>
    <w:p w14:paraId="75703EC6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Support individual learning by planning work with appropriate challenge and monitoring and reviewing student outcomes regularly.</w:t>
      </w:r>
    </w:p>
    <w:p w14:paraId="6E25204C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Implement the Assessment for Learning Strategy using clear and precise learning objectives and defining criteria for success for each lesson.</w:t>
      </w:r>
    </w:p>
    <w:p w14:paraId="2154F2E1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Collaborate with SENCO, counsellors, and other relevant staff to enhance teaching and learning quality by contributing to the School Improvement Plan and implementing and monitoring change.</w:t>
      </w:r>
    </w:p>
    <w:p w14:paraId="52F67189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Set high expectations for all students to deepen their knowledge and understanding and to maximize their achievement.</w:t>
      </w:r>
    </w:p>
    <w:p w14:paraId="536E7FC4" w14:textId="3CFB42A8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Use positive management of 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behaviour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an environment of mutual respect that allows students to feel safe, secure, and promotes their self-esteem.</w:t>
      </w:r>
    </w:p>
    <w:p w14:paraId="51286ABA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Demonstrate an interest in and understanding of the principles of Nurture.</w:t>
      </w:r>
    </w:p>
    <w:p w14:paraId="16934A53" w14:textId="77777777" w:rsidR="00982209" w:rsidRPr="00982209" w:rsidRDefault="00982209" w:rsidP="00982209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Lead on and develop the school's Nurture curriculum.</w:t>
      </w:r>
    </w:p>
    <w:p w14:paraId="5B5E078E" w14:textId="6071C09D" w:rsidR="00982209" w:rsidRDefault="00982209" w:rsidP="003038D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Liaise with other subject leads to ensure all students' needs are met.</w:t>
      </w:r>
    </w:p>
    <w:p w14:paraId="55B3F8FE" w14:textId="77777777" w:rsid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AB766D" w14:textId="77777777" w:rsid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735D5F2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154C500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Monitoring, Assessment, Recording, Reporting, and Accountability</w:t>
      </w:r>
    </w:p>
    <w:p w14:paraId="6C1678D9" w14:textId="3A20EBE3" w:rsidR="00982209" w:rsidRPr="00982209" w:rsidRDefault="00982209" w:rsidP="00982209">
      <w:pPr>
        <w:pStyle w:val="NoSpacing"/>
        <w:numPr>
          <w:ilvl w:val="0"/>
          <w:numId w:val="3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responsible for the processes of identification, assessment, recording, and reporting for the students in their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Nurture group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5271398" w14:textId="77777777" w:rsidR="00982209" w:rsidRPr="00982209" w:rsidRDefault="00982209" w:rsidP="00982209">
      <w:pPr>
        <w:pStyle w:val="NoSpacing"/>
        <w:numPr>
          <w:ilvl w:val="0"/>
          <w:numId w:val="3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Track student progress, monitoring achievement against targets set, and take appropriate action on student outcomes.</w:t>
      </w:r>
    </w:p>
    <w:p w14:paraId="37278450" w14:textId="77777777" w:rsidR="00982209" w:rsidRPr="00982209" w:rsidRDefault="00982209" w:rsidP="00982209">
      <w:pPr>
        <w:pStyle w:val="NoSpacing"/>
        <w:numPr>
          <w:ilvl w:val="0"/>
          <w:numId w:val="3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Assess students’ work systematically and use the results to inform future planning, teaching, and curricular development.</w:t>
      </w:r>
    </w:p>
    <w:p w14:paraId="020BBF97" w14:textId="2BCBEDE8" w:rsidR="00982209" w:rsidRPr="00982209" w:rsidRDefault="00982209" w:rsidP="00982209">
      <w:pPr>
        <w:pStyle w:val="NoSpacing"/>
        <w:numPr>
          <w:ilvl w:val="0"/>
          <w:numId w:val="3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Contribute towards the implementation of IEPs as detailed in the current SEN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Code of Practice, particularly the planning and recording of appropriate actions and outcomes related to set targets.</w:t>
      </w:r>
    </w:p>
    <w:p w14:paraId="17C1C51F" w14:textId="77777777" w:rsidR="00982209" w:rsidRPr="00982209" w:rsidRDefault="00982209" w:rsidP="00982209">
      <w:pPr>
        <w:pStyle w:val="NoSpacing"/>
        <w:numPr>
          <w:ilvl w:val="0"/>
          <w:numId w:val="3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Be familiar with statutory assessment and reporting procedures and prepare and present informative, helpful, and accurate reports to parents.</w:t>
      </w:r>
    </w:p>
    <w:p w14:paraId="7FB3F1C1" w14:textId="77777777" w:rsidR="00982209" w:rsidRPr="00982209" w:rsidRDefault="00982209" w:rsidP="00982209">
      <w:pPr>
        <w:pStyle w:val="NoSpacing"/>
        <w:numPr>
          <w:ilvl w:val="0"/>
          <w:numId w:val="3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Keep an accurate register of students for each lesson, reporting unexplained absences or patterns of absence immediately in accordance with Academy policy.</w:t>
      </w:r>
    </w:p>
    <w:p w14:paraId="354E7280" w14:textId="1BC2A68C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D8B55DE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Extra-Curricular Activities &amp; Events</w:t>
      </w:r>
    </w:p>
    <w:p w14:paraId="0569F66D" w14:textId="77777777" w:rsidR="00982209" w:rsidRPr="00982209" w:rsidRDefault="00982209" w:rsidP="00982209">
      <w:pPr>
        <w:pStyle w:val="NoSpacing"/>
        <w:numPr>
          <w:ilvl w:val="0"/>
          <w:numId w:val="3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Coordinate extra-curricular clubs and activities within the SEND Department.</w:t>
      </w:r>
    </w:p>
    <w:p w14:paraId="4D1F5FBB" w14:textId="77777777" w:rsidR="00982209" w:rsidRPr="00982209" w:rsidRDefault="00982209" w:rsidP="00982209">
      <w:pPr>
        <w:pStyle w:val="NoSpacing"/>
        <w:numPr>
          <w:ilvl w:val="0"/>
          <w:numId w:val="3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Engage with community opportunities and events, and organize educational visits related to nurture students, such as social skills groups or emotional regulation workshops.</w:t>
      </w:r>
    </w:p>
    <w:p w14:paraId="47A8623F" w14:textId="157C1CB5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CDF882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Subject Knowledge and Understanding</w:t>
      </w:r>
    </w:p>
    <w:p w14:paraId="75C36319" w14:textId="77777777" w:rsidR="00982209" w:rsidRPr="00982209" w:rsidRDefault="00982209" w:rsidP="00982209">
      <w:pPr>
        <w:pStyle w:val="NoSpacing"/>
        <w:numPr>
          <w:ilvl w:val="0"/>
          <w:numId w:val="3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Maintain a thorough and up-to-date knowledge of National Curriculum programmes of study, level descriptors, and specifications for examination courses.</w:t>
      </w:r>
    </w:p>
    <w:p w14:paraId="63BDA80C" w14:textId="77777777" w:rsidR="00982209" w:rsidRPr="00982209" w:rsidRDefault="00982209" w:rsidP="00982209">
      <w:pPr>
        <w:pStyle w:val="NoSpacing"/>
        <w:numPr>
          <w:ilvl w:val="0"/>
          <w:numId w:val="3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Stay current with research and developments in pedagogy in the subject area.</w:t>
      </w:r>
    </w:p>
    <w:p w14:paraId="7DE4B8D6" w14:textId="77777777" w:rsidR="00982209" w:rsidRPr="00982209" w:rsidRDefault="00982209" w:rsidP="00982209">
      <w:pPr>
        <w:pStyle w:val="NoSpacing"/>
        <w:numPr>
          <w:ilvl w:val="0"/>
          <w:numId w:val="3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Contribute to the effective use of subject resources, including the evaluation of new materials and equipment.</w:t>
      </w:r>
    </w:p>
    <w:p w14:paraId="4A93D9D6" w14:textId="77777777" w:rsidR="00982209" w:rsidRPr="00982209" w:rsidRDefault="00982209" w:rsidP="00982209">
      <w:pPr>
        <w:pStyle w:val="NoSpacing"/>
        <w:numPr>
          <w:ilvl w:val="0"/>
          <w:numId w:val="3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Stay updated with technological changes and use technology to enhance delivery and student access to the subject.</w:t>
      </w:r>
    </w:p>
    <w:p w14:paraId="2518B665" w14:textId="5566090B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19F764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Professional Standards and Development</w:t>
      </w:r>
    </w:p>
    <w:p w14:paraId="3F3481BB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Be a role model to students through personal presentation and professional conduct.</w:t>
      </w:r>
    </w:p>
    <w:p w14:paraId="5C61CAEF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Arrive in class on or before the start of the lesson and begin and end lessons on time.</w:t>
      </w:r>
    </w:p>
    <w:p w14:paraId="2EB31129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Cover for absent colleagues as is reasonable, fair, and equitable.</w:t>
      </w:r>
    </w:p>
    <w:p w14:paraId="26A61FAC" w14:textId="248CE686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Be familiar with the school's policies and support their application, e.g., Health and Safety, Literacy, Numeracy, and ICT.</w:t>
      </w:r>
    </w:p>
    <w:p w14:paraId="4E19D1CA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Establish effective working relationships with professional colleagues and associate staff.</w:t>
      </w:r>
    </w:p>
    <w:p w14:paraId="4F921716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Participate in enrichment activities, after-school clubs, and visits.</w:t>
      </w:r>
    </w:p>
    <w:p w14:paraId="328C85A1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Maintain a working knowledge and understanding of teachers’ professional duties and legal responsibilities, including the role of the education service in protecting children.</w:t>
      </w:r>
    </w:p>
    <w:p w14:paraId="53EF34C6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Liaise effectively with parents/carers and other agencies responsible for students’ education and welfare.</w:t>
      </w:r>
    </w:p>
    <w:p w14:paraId="1AC86E1E" w14:textId="77777777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Understand the role of the Governing Body of the school and support it in performing its duties.</w:t>
      </w:r>
    </w:p>
    <w:p w14:paraId="163534BD" w14:textId="4C746032" w:rsidR="00982209" w:rsidRP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Implement the relevant requirements of the current SEN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Code of Practice, DDA, and Access to Work.</w:t>
      </w:r>
    </w:p>
    <w:p w14:paraId="17626036" w14:textId="279B3CE0" w:rsidR="00982209" w:rsidRDefault="00982209" w:rsidP="00982209">
      <w:pPr>
        <w:pStyle w:val="NoSpacing"/>
        <w:numPr>
          <w:ilvl w:val="0"/>
          <w:numId w:val="3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Consider the needs of all students within lessons, especially those with SEN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, gifted and talented students, and EAL students.</w:t>
      </w:r>
    </w:p>
    <w:p w14:paraId="40A826F4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411B6EF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Health and Safety</w:t>
      </w:r>
    </w:p>
    <w:p w14:paraId="26A3B4F5" w14:textId="77777777" w:rsidR="00982209" w:rsidRPr="00982209" w:rsidRDefault="00982209" w:rsidP="00982209">
      <w:pPr>
        <w:pStyle w:val="NoSpacing"/>
        <w:numPr>
          <w:ilvl w:val="0"/>
          <w:numId w:val="3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Be aware of personal responsibility for Health, Safety, and Welfare, and that of others who may be affected by your actions or inactions.</w:t>
      </w:r>
    </w:p>
    <w:p w14:paraId="7161F571" w14:textId="77777777" w:rsidR="00982209" w:rsidRPr="00982209" w:rsidRDefault="00982209" w:rsidP="00982209">
      <w:pPr>
        <w:pStyle w:val="NoSpacing"/>
        <w:numPr>
          <w:ilvl w:val="0"/>
          <w:numId w:val="3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Cooperate with the employer on all issues to do with Health, Safety &amp; Welfare.</w:t>
      </w:r>
    </w:p>
    <w:p w14:paraId="5611D31B" w14:textId="77777777" w:rsidR="00982209" w:rsidRPr="00982209" w:rsidRDefault="00982209" w:rsidP="00982209">
      <w:pPr>
        <w:pStyle w:val="NoSpacing"/>
        <w:numPr>
          <w:ilvl w:val="0"/>
          <w:numId w:val="3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Understand visit procedures and the relevant actions to take when planning out-of-school activities.</w:t>
      </w:r>
    </w:p>
    <w:p w14:paraId="04DC91BF" w14:textId="6B2978CC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CD0052F" w14:textId="77777777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Continuing Professional Development</w:t>
      </w:r>
    </w:p>
    <w:p w14:paraId="7363A9C6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Take responsibility for personal professional development, keeping </w:t>
      </w:r>
      <w:proofErr w:type="gramStart"/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up-to-date</w:t>
      </w:r>
      <w:proofErr w:type="gramEnd"/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 with research and developments in teaching pedagogy and changes in the school curriculum.</w:t>
      </w:r>
    </w:p>
    <w:p w14:paraId="5174F8A1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Undertake professional development as identified in the School’s Improvement Plan, taking full advantage of relevant training and development available.</w:t>
      </w:r>
    </w:p>
    <w:p w14:paraId="0F732151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Implement and develop pedagogic procedures introduced through the school, Trust, local, or government initiatives.</w:t>
      </w:r>
    </w:p>
    <w:p w14:paraId="4ED1D852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Use new technologies that enhance teaching and learning.</w:t>
      </w:r>
    </w:p>
    <w:p w14:paraId="6364AEF5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Participate in leadership, peer, and self-monitoring and evaluation schemes, responding to and acting upon advice and guidance received.</w:t>
      </w:r>
    </w:p>
    <w:p w14:paraId="2898DFCC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Carry out reflective practice exercises to improve classroom practice and teaching and learning.</w:t>
      </w:r>
    </w:p>
    <w:p w14:paraId="0BCE5314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Use gained time by revising teaching, learning, and curriculum materials for the new academic year; participate in collaborative planning sessions; provide additional student support, or any activity directed by the Lead Teacher.</w:t>
      </w:r>
    </w:p>
    <w:p w14:paraId="0555E210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Maintain a professional portfolio of evidence and learning log to support the Performance Management process.</w:t>
      </w:r>
    </w:p>
    <w:p w14:paraId="4ACE3157" w14:textId="2CF867F1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Contribute to the professional development of colleagues, especially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ECTs</w:t>
      </w: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ITTs.</w:t>
      </w:r>
    </w:p>
    <w:p w14:paraId="6347B2EA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Share professional learning, expertise, and skills with team members through departmental training activities such as coaching and mentoring.</w:t>
      </w:r>
    </w:p>
    <w:p w14:paraId="50A7B2D1" w14:textId="77777777" w:rsidR="00982209" w:rsidRPr="00982209" w:rsidRDefault="00982209" w:rsidP="00982209">
      <w:pPr>
        <w:pStyle w:val="NoSpacing"/>
        <w:numPr>
          <w:ilvl w:val="0"/>
          <w:numId w:val="3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82209">
        <w:rPr>
          <w:rFonts w:ascii="Arial" w:eastAsia="Times New Roman" w:hAnsi="Arial" w:cs="Arial"/>
          <w:kern w:val="0"/>
          <w:lang w:eastAsia="en-GB"/>
          <w14:ligatures w14:val="none"/>
        </w:rPr>
        <w:t>Be aware of resources and programs to support students' social, emotional, and mental health needs.</w:t>
      </w:r>
    </w:p>
    <w:p w14:paraId="4C83E6C6" w14:textId="3334B000" w:rsidR="00982209" w:rsidRPr="00982209" w:rsidRDefault="00982209" w:rsidP="00982209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827E86" w14:textId="77777777" w:rsidR="00982209" w:rsidRPr="00982209" w:rsidRDefault="00982209" w:rsidP="00982209">
      <w:pPr>
        <w:pStyle w:val="NoSpacing"/>
        <w:rPr>
          <w:rFonts w:ascii="Arial" w:hAnsi="Arial" w:cs="Arial"/>
          <w:lang w:val="en-US"/>
        </w:rPr>
      </w:pPr>
    </w:p>
    <w:sectPr w:rsidR="00982209" w:rsidRPr="00982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95F"/>
    <w:multiLevelType w:val="multilevel"/>
    <w:tmpl w:val="563C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666CE"/>
    <w:multiLevelType w:val="multilevel"/>
    <w:tmpl w:val="7F5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11A0E"/>
    <w:multiLevelType w:val="multilevel"/>
    <w:tmpl w:val="7D0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B763C"/>
    <w:multiLevelType w:val="hybridMultilevel"/>
    <w:tmpl w:val="7D72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0E6"/>
    <w:multiLevelType w:val="multilevel"/>
    <w:tmpl w:val="00B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A0379"/>
    <w:multiLevelType w:val="hybridMultilevel"/>
    <w:tmpl w:val="BF362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802A3"/>
    <w:multiLevelType w:val="hybridMultilevel"/>
    <w:tmpl w:val="CDB8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20E3"/>
    <w:multiLevelType w:val="hybridMultilevel"/>
    <w:tmpl w:val="9F3C5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174D"/>
    <w:multiLevelType w:val="hybridMultilevel"/>
    <w:tmpl w:val="3B8E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6262"/>
    <w:multiLevelType w:val="multilevel"/>
    <w:tmpl w:val="0BD4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AF5C39"/>
    <w:multiLevelType w:val="multilevel"/>
    <w:tmpl w:val="660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146C2"/>
    <w:multiLevelType w:val="multilevel"/>
    <w:tmpl w:val="876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62368"/>
    <w:multiLevelType w:val="hybridMultilevel"/>
    <w:tmpl w:val="F2E8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4A7A"/>
    <w:multiLevelType w:val="hybridMultilevel"/>
    <w:tmpl w:val="B778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2909"/>
    <w:multiLevelType w:val="hybridMultilevel"/>
    <w:tmpl w:val="D318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06C3"/>
    <w:multiLevelType w:val="multilevel"/>
    <w:tmpl w:val="7D0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B97652"/>
    <w:multiLevelType w:val="hybridMultilevel"/>
    <w:tmpl w:val="E316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3D6A"/>
    <w:multiLevelType w:val="multilevel"/>
    <w:tmpl w:val="B86E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00134F"/>
    <w:multiLevelType w:val="multilevel"/>
    <w:tmpl w:val="C36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BB31D0"/>
    <w:multiLevelType w:val="multilevel"/>
    <w:tmpl w:val="5C6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295820"/>
    <w:multiLevelType w:val="hybridMultilevel"/>
    <w:tmpl w:val="FC12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B4EEC"/>
    <w:multiLevelType w:val="multilevel"/>
    <w:tmpl w:val="7D0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DE7C0C"/>
    <w:multiLevelType w:val="multilevel"/>
    <w:tmpl w:val="7D0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3C7B4C"/>
    <w:multiLevelType w:val="hybridMultilevel"/>
    <w:tmpl w:val="E75A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C4B1D"/>
    <w:multiLevelType w:val="multilevel"/>
    <w:tmpl w:val="93D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14601"/>
    <w:multiLevelType w:val="hybridMultilevel"/>
    <w:tmpl w:val="9826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3A15"/>
    <w:multiLevelType w:val="multilevel"/>
    <w:tmpl w:val="0302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0E6F82"/>
    <w:multiLevelType w:val="multilevel"/>
    <w:tmpl w:val="3F0A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A684B"/>
    <w:multiLevelType w:val="hybridMultilevel"/>
    <w:tmpl w:val="B50E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63D7F"/>
    <w:multiLevelType w:val="multilevel"/>
    <w:tmpl w:val="F74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152DA"/>
    <w:multiLevelType w:val="multilevel"/>
    <w:tmpl w:val="5D5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BC64B9"/>
    <w:multiLevelType w:val="multilevel"/>
    <w:tmpl w:val="AFA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84D7F"/>
    <w:multiLevelType w:val="multilevel"/>
    <w:tmpl w:val="8C5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F018F"/>
    <w:multiLevelType w:val="multilevel"/>
    <w:tmpl w:val="14CE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735462"/>
    <w:multiLevelType w:val="multilevel"/>
    <w:tmpl w:val="FB8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1340365">
    <w:abstractNumId w:val="19"/>
  </w:num>
  <w:num w:numId="2" w16cid:durableId="1485774140">
    <w:abstractNumId w:val="0"/>
  </w:num>
  <w:num w:numId="3" w16cid:durableId="1228801823">
    <w:abstractNumId w:val="24"/>
  </w:num>
  <w:num w:numId="4" w16cid:durableId="1449277328">
    <w:abstractNumId w:val="9"/>
  </w:num>
  <w:num w:numId="5" w16cid:durableId="1344822465">
    <w:abstractNumId w:val="1"/>
  </w:num>
  <w:num w:numId="6" w16cid:durableId="1679232564">
    <w:abstractNumId w:val="30"/>
  </w:num>
  <w:num w:numId="7" w16cid:durableId="1428581253">
    <w:abstractNumId w:val="18"/>
  </w:num>
  <w:num w:numId="8" w16cid:durableId="1480000026">
    <w:abstractNumId w:val="22"/>
  </w:num>
  <w:num w:numId="9" w16cid:durableId="1340736241">
    <w:abstractNumId w:val="33"/>
  </w:num>
  <w:num w:numId="10" w16cid:durableId="381561930">
    <w:abstractNumId w:val="34"/>
  </w:num>
  <w:num w:numId="11" w16cid:durableId="1787119969">
    <w:abstractNumId w:val="23"/>
  </w:num>
  <w:num w:numId="12" w16cid:durableId="1260793191">
    <w:abstractNumId w:val="5"/>
  </w:num>
  <w:num w:numId="13" w16cid:durableId="237790722">
    <w:abstractNumId w:val="14"/>
  </w:num>
  <w:num w:numId="14" w16cid:durableId="1917864024">
    <w:abstractNumId w:val="3"/>
  </w:num>
  <w:num w:numId="15" w16cid:durableId="1127701878">
    <w:abstractNumId w:val="20"/>
  </w:num>
  <w:num w:numId="16" w16cid:durableId="18557013">
    <w:abstractNumId w:val="2"/>
  </w:num>
  <w:num w:numId="17" w16cid:durableId="723598404">
    <w:abstractNumId w:val="21"/>
  </w:num>
  <w:num w:numId="18" w16cid:durableId="2022900643">
    <w:abstractNumId w:val="15"/>
  </w:num>
  <w:num w:numId="19" w16cid:durableId="1823348429">
    <w:abstractNumId w:val="17"/>
  </w:num>
  <w:num w:numId="20" w16cid:durableId="1071852786">
    <w:abstractNumId w:val="26"/>
  </w:num>
  <w:num w:numId="21" w16cid:durableId="49616731">
    <w:abstractNumId w:val="29"/>
  </w:num>
  <w:num w:numId="22" w16cid:durableId="798256601">
    <w:abstractNumId w:val="11"/>
  </w:num>
  <w:num w:numId="23" w16cid:durableId="1137841427">
    <w:abstractNumId w:val="32"/>
  </w:num>
  <w:num w:numId="24" w16cid:durableId="387415193">
    <w:abstractNumId w:val="10"/>
  </w:num>
  <w:num w:numId="25" w16cid:durableId="627274960">
    <w:abstractNumId w:val="27"/>
  </w:num>
  <w:num w:numId="26" w16cid:durableId="547690863">
    <w:abstractNumId w:val="4"/>
  </w:num>
  <w:num w:numId="27" w16cid:durableId="1707868282">
    <w:abstractNumId w:val="31"/>
  </w:num>
  <w:num w:numId="28" w16cid:durableId="1635796627">
    <w:abstractNumId w:val="16"/>
  </w:num>
  <w:num w:numId="29" w16cid:durableId="287395848">
    <w:abstractNumId w:val="7"/>
  </w:num>
  <w:num w:numId="30" w16cid:durableId="1313019571">
    <w:abstractNumId w:val="6"/>
  </w:num>
  <w:num w:numId="31" w16cid:durableId="650983448">
    <w:abstractNumId w:val="12"/>
  </w:num>
  <w:num w:numId="32" w16cid:durableId="1973438906">
    <w:abstractNumId w:val="8"/>
  </w:num>
  <w:num w:numId="33" w16cid:durableId="371001219">
    <w:abstractNumId w:val="25"/>
  </w:num>
  <w:num w:numId="34" w16cid:durableId="1209100409">
    <w:abstractNumId w:val="13"/>
  </w:num>
  <w:num w:numId="35" w16cid:durableId="4385265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F6"/>
    <w:rsid w:val="000F31A3"/>
    <w:rsid w:val="001C444A"/>
    <w:rsid w:val="001D18C0"/>
    <w:rsid w:val="002D2DB1"/>
    <w:rsid w:val="003F55F6"/>
    <w:rsid w:val="00982209"/>
    <w:rsid w:val="00C41A8C"/>
    <w:rsid w:val="00E44D6C"/>
    <w:rsid w:val="00E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4B91"/>
  <w15:chartTrackingRefBased/>
  <w15:docId w15:val="{3E4CED55-85AB-47F2-8935-2864AD0C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5F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55F6"/>
  </w:style>
  <w:style w:type="character" w:customStyle="1" w:styleId="eop">
    <w:name w:val="eop"/>
    <w:basedOn w:val="DefaultParagraphFont"/>
    <w:rsid w:val="003F55F6"/>
  </w:style>
  <w:style w:type="character" w:customStyle="1" w:styleId="advancedproofingissuezoomed">
    <w:name w:val="advancedproofingissuezoomed"/>
    <w:basedOn w:val="DefaultParagraphFont"/>
    <w:rsid w:val="003F55F6"/>
  </w:style>
  <w:style w:type="character" w:customStyle="1" w:styleId="contextualspellingandgrammarerrorzoomed">
    <w:name w:val="contextualspellingandgrammarerrorzoomed"/>
    <w:basedOn w:val="DefaultParagraphFont"/>
    <w:rsid w:val="003F55F6"/>
  </w:style>
  <w:style w:type="character" w:customStyle="1" w:styleId="bcx8">
    <w:name w:val="bcx8"/>
    <w:basedOn w:val="DefaultParagraphFont"/>
    <w:rsid w:val="003F55F6"/>
  </w:style>
  <w:style w:type="character" w:customStyle="1" w:styleId="scxp180530103">
    <w:name w:val="scxp180530103"/>
    <w:basedOn w:val="DefaultParagraphFont"/>
    <w:rsid w:val="003F55F6"/>
  </w:style>
  <w:style w:type="character" w:customStyle="1" w:styleId="tabchar">
    <w:name w:val="tabchar"/>
    <w:basedOn w:val="DefaultParagraphFont"/>
    <w:rsid w:val="003F55F6"/>
  </w:style>
  <w:style w:type="character" w:customStyle="1" w:styleId="wacimagecontainer">
    <w:name w:val="wacimagecontainer"/>
    <w:basedOn w:val="DefaultParagraphFont"/>
    <w:rsid w:val="003F55F6"/>
  </w:style>
  <w:style w:type="paragraph" w:styleId="NoSpacing">
    <w:name w:val="No Spacing"/>
    <w:uiPriority w:val="1"/>
    <w:qFormat/>
    <w:rsid w:val="00982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22D39-5EFA-4DD3-B9BE-B03272529065}"/>
</file>

<file path=customXml/itemProps2.xml><?xml version="1.0" encoding="utf-8"?>
<ds:datastoreItem xmlns:ds="http://schemas.openxmlformats.org/officeDocument/2006/customXml" ds:itemID="{1526BD3F-0751-4754-9D11-D2231B8C4862}"/>
</file>

<file path=customXml/itemProps3.xml><?xml version="1.0" encoding="utf-8"?>
<ds:datastoreItem xmlns:ds="http://schemas.openxmlformats.org/officeDocument/2006/customXml" ds:itemID="{617EDCA4-F4C8-4FF3-A538-234680E23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A.Stonehouse</dc:creator>
  <cp:keywords/>
  <dc:description/>
  <cp:lastModifiedBy>Ellie Gibson</cp:lastModifiedBy>
  <cp:revision>3</cp:revision>
  <dcterms:created xsi:type="dcterms:W3CDTF">2024-06-20T09:10:00Z</dcterms:created>
  <dcterms:modified xsi:type="dcterms:W3CDTF">2024-06-21T08:35:00Z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