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7B3F7D0F" w:rsidR="00FB4B95" w:rsidRDefault="0015056F">
            <w:pPr>
              <w:rPr>
                <w:b/>
              </w:rPr>
            </w:pPr>
            <w:r>
              <w:rPr>
                <w:b/>
              </w:rPr>
              <w:t xml:space="preserve">Office Manager </w:t>
            </w: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4D240E"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7777777"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lastRenderedPageBreak/>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0F9B2DA3" w14:textId="77777777" w:rsidR="00264DB2" w:rsidRDefault="00264DB2">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lastRenderedPageBreak/>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4D240E"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1ED37592" w14:textId="77777777" w:rsidR="00114571" w:rsidRDefault="00114571" w:rsidP="00114571">
            <w:pPr>
              <w:rPr>
                <w:b/>
                <w:sz w:val="20"/>
              </w:rPr>
            </w:pPr>
          </w:p>
        </w:tc>
      </w:tr>
    </w:tbl>
    <w:p w14:paraId="3612EEFD" w14:textId="2D39AC89" w:rsidR="00114571" w:rsidRDefault="00114571">
      <w:pPr>
        <w:rPr>
          <w:b/>
          <w:sz w:val="20"/>
        </w:rPr>
      </w:pPr>
    </w:p>
    <w:tbl>
      <w:tblPr>
        <w:tblStyle w:val="TableGrid"/>
        <w:tblW w:w="11058" w:type="dxa"/>
        <w:tblInd w:w="-998" w:type="dxa"/>
        <w:tblLayout w:type="fixed"/>
        <w:tblLook w:val="04A0" w:firstRow="1" w:lastRow="0" w:firstColumn="1" w:lastColumn="0" w:noHBand="0" w:noVBand="1"/>
      </w:tblPr>
      <w:tblGrid>
        <w:gridCol w:w="11058"/>
      </w:tblGrid>
      <w:tr w:rsidR="00326BC5" w14:paraId="634F640A" w14:textId="77777777" w:rsidTr="00B646D4">
        <w:trPr>
          <w:trHeight w:val="14591"/>
        </w:trPr>
        <w:tc>
          <w:tcPr>
            <w:tcW w:w="11058" w:type="dxa"/>
          </w:tcPr>
          <w:p w14:paraId="3333BFBC" w14:textId="77777777" w:rsidR="00326BC5" w:rsidRDefault="00326BC5">
            <w:pPr>
              <w:rPr>
                <w:b/>
                <w:sz w:val="20"/>
              </w:rPr>
            </w:pPr>
          </w:p>
        </w:tc>
      </w:tr>
    </w:tbl>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64887E3D" w14:textId="0B8AA90D" w:rsidR="003145A5" w:rsidRDefault="003145A5" w:rsidP="00AE3C83">
      <w:pPr>
        <w:spacing w:before="200" w:after="200" w:line="276" w:lineRule="auto"/>
        <w:rPr>
          <w:b/>
          <w:color w:val="041E42"/>
        </w:rPr>
      </w:pPr>
    </w:p>
    <w:p w14:paraId="61841AC8" w14:textId="77777777" w:rsidR="00B646D4" w:rsidRDefault="00B646D4"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lastRenderedPageBreak/>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4D240E"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1C006B69" w14:textId="77777777" w:rsidR="0015056F" w:rsidRDefault="0015056F" w:rsidP="007D63E5">
      <w:pPr>
        <w:rPr>
          <w:b/>
          <w:sz w:val="8"/>
          <w:szCs w:val="8"/>
        </w:rPr>
      </w:pPr>
    </w:p>
    <w:p w14:paraId="23DF2708" w14:textId="49B58912" w:rsidR="0015056F" w:rsidRPr="0015056F" w:rsidRDefault="004D240E" w:rsidP="007D63E5">
      <w:pPr>
        <w:rPr>
          <w:b/>
          <w:sz w:val="12"/>
          <w:szCs w:val="12"/>
        </w:rPr>
      </w:pPr>
      <w:r>
        <w:rPr>
          <w:b/>
          <w:sz w:val="12"/>
          <w:szCs w:val="12"/>
        </w:rPr>
        <w:t>DFE</w:t>
      </w:r>
    </w:p>
    <w:sectPr w:rsidR="0015056F" w:rsidRPr="00150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3F2A" w14:textId="77777777" w:rsidR="00230D32" w:rsidRDefault="00230D32" w:rsidP="00FB4B95">
      <w:pPr>
        <w:spacing w:after="0" w:line="240" w:lineRule="auto"/>
      </w:pPr>
      <w:r>
        <w:separator/>
      </w:r>
    </w:p>
  </w:endnote>
  <w:endnote w:type="continuationSeparator" w:id="0">
    <w:p w14:paraId="084099DD" w14:textId="77777777" w:rsidR="00230D32" w:rsidRDefault="00230D32"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B804" w14:textId="77777777" w:rsidR="00230D32" w:rsidRDefault="00230D32" w:rsidP="00FB4B95">
      <w:pPr>
        <w:spacing w:after="0" w:line="240" w:lineRule="auto"/>
      </w:pPr>
      <w:r>
        <w:separator/>
      </w:r>
    </w:p>
  </w:footnote>
  <w:footnote w:type="continuationSeparator" w:id="0">
    <w:p w14:paraId="10D9AD55" w14:textId="77777777" w:rsidR="00230D32" w:rsidRDefault="00230D32"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226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15056F"/>
    <w:rsid w:val="00230D32"/>
    <w:rsid w:val="00246CA6"/>
    <w:rsid w:val="00264DB2"/>
    <w:rsid w:val="00265600"/>
    <w:rsid w:val="0027236F"/>
    <w:rsid w:val="003145A5"/>
    <w:rsid w:val="00326BC5"/>
    <w:rsid w:val="00383F56"/>
    <w:rsid w:val="004D240E"/>
    <w:rsid w:val="00506244"/>
    <w:rsid w:val="00644126"/>
    <w:rsid w:val="007D63E5"/>
    <w:rsid w:val="007E187C"/>
    <w:rsid w:val="00954CD8"/>
    <w:rsid w:val="00955274"/>
    <w:rsid w:val="009E2621"/>
    <w:rsid w:val="00A82D8C"/>
    <w:rsid w:val="00AE3C83"/>
    <w:rsid w:val="00B646D4"/>
    <w:rsid w:val="00C51C73"/>
    <w:rsid w:val="00E30F20"/>
    <w:rsid w:val="00E561FB"/>
    <w:rsid w:val="00E75295"/>
    <w:rsid w:val="00F46CD2"/>
    <w:rsid w:val="00FB4B95"/>
    <w:rsid w:val="00FC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customXml/itemProps3.xml><?xml version="1.0" encoding="utf-8"?>
<ds:datastoreItem xmlns:ds="http://schemas.openxmlformats.org/officeDocument/2006/customXml" ds:itemID="{561D40B7-C588-494A-ACB2-EF7160F3A2FA}">
  <ds:schemaRefs>
    <ds:schemaRef ds:uri="http://schemas.openxmlformats.org/officeDocument/2006/bibliography"/>
  </ds:schemaRefs>
</ds:datastoreItem>
</file>

<file path=customXml/itemProps4.xml><?xml version="1.0" encoding="utf-8"?>
<ds:datastoreItem xmlns:ds="http://schemas.openxmlformats.org/officeDocument/2006/customXml" ds:itemID="{D4EFC778-FC45-4AAA-B543-C22024AF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Janet Buckley</cp:lastModifiedBy>
  <cp:revision>4</cp:revision>
  <cp:lastPrinted>2024-11-21T13:01:00Z</cp:lastPrinted>
  <dcterms:created xsi:type="dcterms:W3CDTF">2024-11-21T13:09:00Z</dcterms:created>
  <dcterms:modified xsi:type="dcterms:W3CDTF">2024-11-22T11:38:00Z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