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744AA" w14:textId="52F5E6C0" w:rsidR="009F028C" w:rsidRPr="009F028C" w:rsidRDefault="009F028C" w:rsidP="000E022B">
      <w:pPr>
        <w:autoSpaceDE w:val="0"/>
        <w:autoSpaceDN w:val="0"/>
        <w:adjustRightInd w:val="0"/>
        <w:spacing w:after="120"/>
        <w:ind w:left="2268" w:hanging="2268"/>
        <w:rPr>
          <w:rFonts w:ascii="Century Gothic" w:hAnsi="Century Gothic" w:cstheme="minorHAnsi"/>
          <w:b/>
          <w:szCs w:val="24"/>
        </w:rPr>
      </w:pPr>
      <w:r w:rsidRPr="009F028C">
        <w:rPr>
          <w:rFonts w:ascii="Century Gothic" w:hAnsi="Century Gothic" w:cstheme="minorHAnsi"/>
          <w:b/>
          <w:bCs/>
          <w:szCs w:val="24"/>
        </w:rPr>
        <w:t>Title:</w:t>
      </w:r>
      <w:r w:rsidR="001550DF">
        <w:rPr>
          <w:rFonts w:ascii="Century Gothic" w:hAnsi="Century Gothic" w:cstheme="minorHAnsi"/>
          <w:bCs/>
          <w:szCs w:val="24"/>
        </w:rPr>
        <w:tab/>
      </w:r>
      <w:r w:rsidRPr="009F028C">
        <w:rPr>
          <w:rFonts w:ascii="Century Gothic" w:hAnsi="Century Gothic" w:cstheme="minorHAnsi"/>
          <w:b/>
          <w:bCs/>
          <w:szCs w:val="24"/>
        </w:rPr>
        <w:t>Operations &amp; Administration Manager (temporary / fixed term)</w:t>
      </w:r>
    </w:p>
    <w:p w14:paraId="6742196E" w14:textId="18A43484" w:rsidR="009F028C" w:rsidRPr="009F028C" w:rsidRDefault="009F028C" w:rsidP="000E022B">
      <w:pPr>
        <w:autoSpaceDE w:val="0"/>
        <w:autoSpaceDN w:val="0"/>
        <w:adjustRightInd w:val="0"/>
        <w:spacing w:after="120"/>
        <w:ind w:left="2268" w:hanging="2268"/>
        <w:rPr>
          <w:rFonts w:ascii="Century Gothic" w:hAnsi="Century Gothic" w:cstheme="minorHAnsi"/>
          <w:bCs/>
          <w:szCs w:val="24"/>
        </w:rPr>
      </w:pPr>
      <w:r w:rsidRPr="009F028C">
        <w:rPr>
          <w:rFonts w:ascii="Century Gothic" w:hAnsi="Century Gothic" w:cstheme="minorHAnsi"/>
          <w:b/>
          <w:bCs/>
          <w:szCs w:val="24"/>
        </w:rPr>
        <w:t xml:space="preserve">Reports to: </w:t>
      </w:r>
      <w:r w:rsidRPr="009F028C">
        <w:rPr>
          <w:rFonts w:ascii="Century Gothic" w:hAnsi="Century Gothic" w:cstheme="minorHAnsi"/>
          <w:b/>
          <w:bCs/>
          <w:szCs w:val="24"/>
        </w:rPr>
        <w:tab/>
      </w:r>
      <w:r w:rsidRPr="009F028C">
        <w:rPr>
          <w:rFonts w:ascii="Century Gothic" w:hAnsi="Century Gothic" w:cstheme="minorHAnsi"/>
          <w:bCs/>
          <w:szCs w:val="24"/>
        </w:rPr>
        <w:t>Headteachers at Walsall Studio School and The Ladder School</w:t>
      </w:r>
    </w:p>
    <w:p w14:paraId="6DD6827A" w14:textId="44872E4B" w:rsidR="009F028C" w:rsidRPr="002F0BE9" w:rsidRDefault="009F028C" w:rsidP="000E022B">
      <w:pPr>
        <w:autoSpaceDE w:val="0"/>
        <w:autoSpaceDN w:val="0"/>
        <w:adjustRightInd w:val="0"/>
        <w:spacing w:after="120"/>
        <w:ind w:left="2268" w:right="343" w:hanging="2268"/>
        <w:rPr>
          <w:rFonts w:ascii="Century Gothic" w:hAnsi="Century Gothic" w:cstheme="minorHAnsi"/>
          <w:bCs/>
          <w:szCs w:val="24"/>
          <w:lang w:val="fr-FR"/>
        </w:rPr>
      </w:pPr>
      <w:proofErr w:type="gramStart"/>
      <w:r w:rsidRPr="002F0BE9">
        <w:rPr>
          <w:rFonts w:ascii="Century Gothic" w:hAnsi="Century Gothic" w:cstheme="minorHAnsi"/>
          <w:b/>
          <w:bCs/>
          <w:szCs w:val="24"/>
          <w:lang w:val="fr-FR"/>
        </w:rPr>
        <w:t>Grade:</w:t>
      </w:r>
      <w:proofErr w:type="gramEnd"/>
      <w:r w:rsidRPr="002F0BE9">
        <w:rPr>
          <w:rFonts w:ascii="Century Gothic" w:hAnsi="Century Gothic" w:cstheme="minorHAnsi"/>
          <w:bCs/>
          <w:szCs w:val="24"/>
          <w:lang w:val="fr-FR"/>
        </w:rPr>
        <w:t xml:space="preserve"> </w:t>
      </w:r>
      <w:r w:rsidRPr="002F0BE9">
        <w:rPr>
          <w:rFonts w:ascii="Century Gothic" w:hAnsi="Century Gothic" w:cstheme="minorHAnsi"/>
          <w:bCs/>
          <w:szCs w:val="24"/>
          <w:lang w:val="fr-FR"/>
        </w:rPr>
        <w:tab/>
        <w:t xml:space="preserve">Grade 8 </w:t>
      </w:r>
      <w:r w:rsidR="005C475D" w:rsidRPr="002F0BE9">
        <w:rPr>
          <w:rFonts w:ascii="Century Gothic" w:hAnsi="Century Gothic" w:cstheme="minorHAnsi"/>
          <w:bCs/>
          <w:szCs w:val="24"/>
          <w:lang w:val="fr-FR"/>
        </w:rPr>
        <w:t>(</w:t>
      </w:r>
      <w:r w:rsidR="002F0BE9" w:rsidRPr="002F0BE9">
        <w:rPr>
          <w:rFonts w:ascii="Century Gothic" w:hAnsi="Century Gothic" w:cstheme="minorHAnsi"/>
          <w:bCs/>
          <w:szCs w:val="24"/>
          <w:lang w:val="fr-FR"/>
        </w:rPr>
        <w:t xml:space="preserve">NJC </w:t>
      </w:r>
      <w:proofErr w:type="spellStart"/>
      <w:r w:rsidR="002F0BE9" w:rsidRPr="002F0BE9">
        <w:rPr>
          <w:rFonts w:ascii="Century Gothic" w:hAnsi="Century Gothic" w:cstheme="minorHAnsi"/>
          <w:bCs/>
          <w:szCs w:val="24"/>
          <w:lang w:val="fr-FR"/>
        </w:rPr>
        <w:t>Scale</w:t>
      </w:r>
      <w:proofErr w:type="spellEnd"/>
      <w:r w:rsidR="002F0BE9" w:rsidRPr="002F0BE9">
        <w:rPr>
          <w:rFonts w:ascii="Century Gothic" w:hAnsi="Century Gothic" w:cstheme="minorHAnsi"/>
          <w:bCs/>
          <w:szCs w:val="24"/>
          <w:lang w:val="fr-FR"/>
        </w:rPr>
        <w:t xml:space="preserve"> Poin</w:t>
      </w:r>
      <w:r w:rsidR="002F0BE9">
        <w:rPr>
          <w:rFonts w:ascii="Century Gothic" w:hAnsi="Century Gothic" w:cstheme="minorHAnsi"/>
          <w:bCs/>
          <w:szCs w:val="24"/>
          <w:lang w:val="fr-FR"/>
        </w:rPr>
        <w:t>ts 26 - 31</w:t>
      </w:r>
    </w:p>
    <w:p w14:paraId="59586347" w14:textId="767BB1C9" w:rsidR="009F028C" w:rsidRPr="009F028C" w:rsidRDefault="009F028C" w:rsidP="000E022B">
      <w:pPr>
        <w:autoSpaceDE w:val="0"/>
        <w:autoSpaceDN w:val="0"/>
        <w:adjustRightInd w:val="0"/>
        <w:spacing w:after="120"/>
        <w:ind w:left="2268" w:hanging="2268"/>
        <w:rPr>
          <w:rFonts w:ascii="Century Gothic" w:hAnsi="Century Gothic" w:cstheme="minorHAnsi"/>
          <w:bCs/>
          <w:szCs w:val="24"/>
        </w:rPr>
      </w:pPr>
      <w:r w:rsidRPr="009F028C">
        <w:rPr>
          <w:rFonts w:ascii="Century Gothic" w:hAnsi="Century Gothic" w:cstheme="minorHAnsi"/>
          <w:b/>
          <w:szCs w:val="24"/>
        </w:rPr>
        <w:t>Salary:</w:t>
      </w:r>
      <w:r w:rsidRPr="009F028C">
        <w:rPr>
          <w:rFonts w:ascii="Century Gothic" w:hAnsi="Century Gothic" w:cstheme="minorHAnsi"/>
          <w:b/>
          <w:szCs w:val="24"/>
        </w:rPr>
        <w:tab/>
      </w:r>
      <w:r w:rsidR="002F0BE9">
        <w:rPr>
          <w:rFonts w:ascii="Century Gothic" w:hAnsi="Century Gothic" w:cstheme="minorHAnsi"/>
          <w:bCs/>
          <w:szCs w:val="24"/>
        </w:rPr>
        <w:t>£36</w:t>
      </w:r>
      <w:r w:rsidR="00F5601F">
        <w:rPr>
          <w:rFonts w:ascii="Century Gothic" w:hAnsi="Century Gothic" w:cstheme="minorHAnsi"/>
          <w:bCs/>
          <w:szCs w:val="24"/>
        </w:rPr>
        <w:t>,124 - £40,476 pa</w:t>
      </w:r>
      <w:r w:rsidR="007C7BCC">
        <w:rPr>
          <w:rFonts w:ascii="Century Gothic" w:hAnsi="Century Gothic" w:cstheme="minorHAnsi"/>
          <w:bCs/>
          <w:szCs w:val="24"/>
        </w:rPr>
        <w:t xml:space="preserve"> FTE £33,103 - £37,091 pro rata</w:t>
      </w:r>
    </w:p>
    <w:p w14:paraId="2EE5766E" w14:textId="32525CA8" w:rsidR="009F028C" w:rsidRPr="009F028C" w:rsidRDefault="009F028C" w:rsidP="119FE8DE">
      <w:pPr>
        <w:autoSpaceDE w:val="0"/>
        <w:autoSpaceDN w:val="0"/>
        <w:adjustRightInd w:val="0"/>
        <w:spacing w:after="120"/>
        <w:ind w:left="2268" w:hanging="2268"/>
        <w:rPr>
          <w:rFonts w:ascii="Century Gothic" w:hAnsi="Century Gothic" w:cstheme="minorBidi"/>
        </w:rPr>
      </w:pPr>
      <w:r w:rsidRPr="119FE8DE">
        <w:rPr>
          <w:rFonts w:ascii="Century Gothic" w:hAnsi="Century Gothic" w:cstheme="minorBidi"/>
          <w:b/>
          <w:bCs/>
        </w:rPr>
        <w:t>Hours of work:</w:t>
      </w:r>
      <w:r>
        <w:tab/>
      </w:r>
      <w:r w:rsidR="00B51134" w:rsidRPr="119FE8DE">
        <w:rPr>
          <w:rFonts w:ascii="Century Gothic" w:hAnsi="Century Gothic" w:cstheme="minorBidi"/>
        </w:rPr>
        <w:t>37</w:t>
      </w:r>
      <w:r w:rsidRPr="119FE8DE">
        <w:rPr>
          <w:rFonts w:ascii="Century Gothic" w:hAnsi="Century Gothic" w:cstheme="minorBidi"/>
        </w:rPr>
        <w:t>hrs per week</w:t>
      </w:r>
      <w:r w:rsidR="00C45F68" w:rsidRPr="119FE8DE">
        <w:rPr>
          <w:rFonts w:ascii="Century Gothic" w:hAnsi="Century Gothic" w:cstheme="minorBidi"/>
        </w:rPr>
        <w:t>, Term Time Only PLUS 10 Days</w:t>
      </w:r>
      <w:r w:rsidR="00FA561F" w:rsidRPr="119FE8DE">
        <w:rPr>
          <w:rFonts w:ascii="Century Gothic" w:hAnsi="Century Gothic" w:cstheme="minorBidi"/>
        </w:rPr>
        <w:t xml:space="preserve"> (directed by Headteachers)</w:t>
      </w:r>
    </w:p>
    <w:p w14:paraId="33FD396C" w14:textId="77777777" w:rsidR="009F028C" w:rsidRDefault="009F028C" w:rsidP="000E022B">
      <w:pPr>
        <w:autoSpaceDE w:val="0"/>
        <w:autoSpaceDN w:val="0"/>
        <w:adjustRightInd w:val="0"/>
        <w:spacing w:after="120"/>
        <w:ind w:left="2268" w:hanging="2268"/>
        <w:rPr>
          <w:rFonts w:ascii="Century Gothic" w:hAnsi="Century Gothic" w:cstheme="minorHAnsi"/>
          <w:bCs/>
          <w:szCs w:val="24"/>
        </w:rPr>
      </w:pPr>
      <w:r w:rsidRPr="009F028C">
        <w:rPr>
          <w:rFonts w:ascii="Century Gothic" w:hAnsi="Century Gothic" w:cstheme="minorHAnsi"/>
          <w:bCs/>
          <w:szCs w:val="24"/>
        </w:rPr>
        <w:tab/>
        <w:t>Monday to Friday 8:00am – 4:00pm</w:t>
      </w:r>
    </w:p>
    <w:p w14:paraId="26094EC0" w14:textId="77777777" w:rsidR="00564F5D" w:rsidRDefault="00564F5D" w:rsidP="00C66E63">
      <w:pPr>
        <w:autoSpaceDE w:val="0"/>
        <w:autoSpaceDN w:val="0"/>
        <w:adjustRightInd w:val="0"/>
        <w:ind w:left="2268" w:hanging="2268"/>
        <w:rPr>
          <w:rFonts w:ascii="Century Gothic" w:hAnsi="Century Gothic" w:cstheme="minorHAnsi"/>
          <w:bCs/>
          <w:szCs w:val="24"/>
        </w:rPr>
      </w:pPr>
    </w:p>
    <w:p w14:paraId="52543D0B" w14:textId="6263C992" w:rsidR="00564F5D" w:rsidRDefault="00564F5D" w:rsidP="00564F5D">
      <w:pPr>
        <w:jc w:val="both"/>
        <w:rPr>
          <w:rFonts w:ascii="Century Gothic" w:hAnsi="Century Gothic" w:cstheme="minorHAnsi"/>
          <w:szCs w:val="24"/>
        </w:rPr>
      </w:pPr>
      <w:r>
        <w:rPr>
          <w:rFonts w:ascii="Century Gothic" w:hAnsi="Century Gothic" w:cstheme="minorHAnsi"/>
          <w:szCs w:val="24"/>
        </w:rPr>
        <w:t xml:space="preserve">Please note that this role is shared across both Walsall Studio School and The Ladder School, two atypical educational provisions on the same campus in the centre of Walsall. This is </w:t>
      </w:r>
      <w:r w:rsidR="000E022B">
        <w:rPr>
          <w:rFonts w:ascii="Century Gothic" w:hAnsi="Century Gothic" w:cstheme="minorHAnsi"/>
          <w:szCs w:val="24"/>
        </w:rPr>
        <w:t>a temporary role until 31 August 2025.</w:t>
      </w:r>
    </w:p>
    <w:p w14:paraId="11119DF3" w14:textId="77777777" w:rsidR="00564F5D" w:rsidRPr="009F028C" w:rsidRDefault="00564F5D" w:rsidP="00C66E63">
      <w:pPr>
        <w:autoSpaceDE w:val="0"/>
        <w:autoSpaceDN w:val="0"/>
        <w:adjustRightInd w:val="0"/>
        <w:ind w:left="2268" w:hanging="2268"/>
        <w:rPr>
          <w:rFonts w:ascii="Century Gothic" w:hAnsi="Century Gothic" w:cstheme="minorHAnsi"/>
          <w:bCs/>
          <w:szCs w:val="24"/>
        </w:rPr>
      </w:pPr>
    </w:p>
    <w:p w14:paraId="1490A773" w14:textId="77777777" w:rsidR="009F028C" w:rsidRPr="00C66E63" w:rsidRDefault="009F028C" w:rsidP="009F028C">
      <w:pPr>
        <w:autoSpaceDE w:val="0"/>
        <w:autoSpaceDN w:val="0"/>
        <w:adjustRightInd w:val="0"/>
        <w:rPr>
          <w:rFonts w:ascii="Century Gothic" w:hAnsi="Century Gothic" w:cstheme="minorHAnsi"/>
          <w:bCs/>
          <w:color w:val="0B769F" w:themeColor="accent4" w:themeShade="BF"/>
          <w:szCs w:val="24"/>
        </w:rPr>
      </w:pPr>
    </w:p>
    <w:p w14:paraId="0C7497A2" w14:textId="77777777" w:rsidR="009F028C" w:rsidRPr="00C66E63" w:rsidRDefault="009F028C" w:rsidP="000E022B">
      <w:pPr>
        <w:rPr>
          <w:rFonts w:ascii="Century Gothic" w:hAnsi="Century Gothic" w:cstheme="minorHAnsi"/>
          <w:b/>
          <w:i/>
          <w:color w:val="0B769F" w:themeColor="accent4" w:themeShade="BF"/>
          <w:szCs w:val="24"/>
        </w:rPr>
      </w:pPr>
      <w:r w:rsidRPr="00C66E63">
        <w:rPr>
          <w:rFonts w:ascii="Century Gothic" w:hAnsi="Century Gothic" w:cstheme="minorHAnsi"/>
          <w:b/>
          <w:i/>
          <w:color w:val="0B769F" w:themeColor="accent4" w:themeShade="BF"/>
          <w:szCs w:val="24"/>
        </w:rPr>
        <w:t>Key Duties and Responsibilities</w:t>
      </w:r>
    </w:p>
    <w:p w14:paraId="4C7B3990" w14:textId="77777777" w:rsidR="00564F5D" w:rsidRDefault="00564F5D" w:rsidP="000E022B">
      <w:pPr>
        <w:rPr>
          <w:rFonts w:ascii="Century Gothic" w:hAnsi="Century Gothic" w:cstheme="minorHAnsi"/>
          <w:szCs w:val="24"/>
        </w:rPr>
      </w:pPr>
    </w:p>
    <w:p w14:paraId="7B222CBC" w14:textId="26704753" w:rsidR="009F028C" w:rsidRPr="009F028C" w:rsidRDefault="009F028C" w:rsidP="000E022B">
      <w:pPr>
        <w:rPr>
          <w:rFonts w:ascii="Century Gothic" w:hAnsi="Century Gothic" w:cstheme="minorHAnsi"/>
          <w:szCs w:val="24"/>
        </w:rPr>
      </w:pPr>
      <w:r w:rsidRPr="009F028C">
        <w:rPr>
          <w:rFonts w:ascii="Century Gothic" w:hAnsi="Century Gothic" w:cstheme="minorHAnsi"/>
          <w:szCs w:val="24"/>
        </w:rPr>
        <w:t xml:space="preserve">Under the direction of senior staff organise and deliver effective administrative systems and support within the </w:t>
      </w:r>
      <w:r w:rsidR="000E022B">
        <w:rPr>
          <w:rFonts w:ascii="Century Gothic" w:hAnsi="Century Gothic" w:cstheme="minorHAnsi"/>
          <w:szCs w:val="24"/>
        </w:rPr>
        <w:t>schools</w:t>
      </w:r>
      <w:r w:rsidRPr="009F028C">
        <w:rPr>
          <w:rFonts w:ascii="Century Gothic" w:hAnsi="Century Gothic" w:cstheme="minorHAnsi"/>
          <w:szCs w:val="24"/>
        </w:rPr>
        <w:t xml:space="preserve"> for the Headteachers and Local Body Governors when needed.  </w:t>
      </w:r>
    </w:p>
    <w:p w14:paraId="691B0FEC" w14:textId="77777777" w:rsidR="009F028C" w:rsidRPr="009F028C" w:rsidRDefault="009F028C" w:rsidP="000E022B">
      <w:pPr>
        <w:rPr>
          <w:rFonts w:ascii="Century Gothic" w:hAnsi="Century Gothic" w:cstheme="minorHAnsi"/>
          <w:szCs w:val="24"/>
        </w:rPr>
      </w:pPr>
    </w:p>
    <w:p w14:paraId="1F6512DB" w14:textId="77777777" w:rsidR="000243F3" w:rsidRDefault="000243F3" w:rsidP="000E022B">
      <w:pPr>
        <w:rPr>
          <w:rFonts w:ascii="Century Gothic" w:hAnsi="Century Gothic" w:cstheme="minorHAnsi"/>
          <w:b/>
          <w:szCs w:val="24"/>
        </w:rPr>
      </w:pPr>
      <w:r>
        <w:rPr>
          <w:rFonts w:ascii="Century Gothic" w:hAnsi="Century Gothic" w:cstheme="minorHAnsi"/>
          <w:b/>
          <w:szCs w:val="24"/>
        </w:rPr>
        <w:t>Managing School Operations</w:t>
      </w:r>
    </w:p>
    <w:p w14:paraId="35FDDEB6" w14:textId="5C375F2C" w:rsidR="00AD7A7C" w:rsidRPr="00AD7A7C" w:rsidRDefault="009A6D50" w:rsidP="00AD7A7C">
      <w:pPr>
        <w:pStyle w:val="ListParagraph"/>
        <w:numPr>
          <w:ilvl w:val="0"/>
          <w:numId w:val="9"/>
        </w:numPr>
        <w:rPr>
          <w:rFonts w:ascii="Century Gothic" w:hAnsi="Century Gothic" w:cstheme="minorHAnsi"/>
          <w:bCs/>
          <w:szCs w:val="24"/>
        </w:rPr>
      </w:pPr>
      <w:r>
        <w:rPr>
          <w:rFonts w:ascii="Century Gothic" w:hAnsi="Century Gothic" w:cstheme="minorHAnsi"/>
          <w:bCs/>
          <w:szCs w:val="24"/>
        </w:rPr>
        <w:t xml:space="preserve">Oversight of the </w:t>
      </w:r>
      <w:r w:rsidR="00FC7532">
        <w:rPr>
          <w:rFonts w:ascii="Century Gothic" w:hAnsi="Century Gothic" w:cstheme="minorHAnsi"/>
          <w:bCs/>
          <w:szCs w:val="24"/>
        </w:rPr>
        <w:t>administration teams</w:t>
      </w:r>
      <w:r w:rsidR="00AD7A7C">
        <w:rPr>
          <w:rFonts w:ascii="Century Gothic" w:hAnsi="Century Gothic" w:cstheme="minorHAnsi"/>
          <w:bCs/>
          <w:szCs w:val="24"/>
        </w:rPr>
        <w:t xml:space="preserve"> (including Attendance, Reception, Admissions, Exams/Data</w:t>
      </w:r>
      <w:r w:rsidR="006644A9">
        <w:rPr>
          <w:rFonts w:ascii="Century Gothic" w:hAnsi="Century Gothic" w:cstheme="minorHAnsi"/>
          <w:bCs/>
          <w:szCs w:val="24"/>
        </w:rPr>
        <w:t>)</w:t>
      </w:r>
      <w:r w:rsidR="00FC7532">
        <w:rPr>
          <w:rFonts w:ascii="Century Gothic" w:hAnsi="Century Gothic" w:cstheme="minorHAnsi"/>
          <w:bCs/>
          <w:szCs w:val="24"/>
        </w:rPr>
        <w:t xml:space="preserve"> at both schools, ensuring they run smoothly and effectively.</w:t>
      </w:r>
    </w:p>
    <w:p w14:paraId="31CEA2E1" w14:textId="53E923D1" w:rsidR="00FC7532" w:rsidRDefault="000568E5" w:rsidP="123E9E1D">
      <w:pPr>
        <w:pStyle w:val="ListParagraph"/>
        <w:numPr>
          <w:ilvl w:val="0"/>
          <w:numId w:val="9"/>
        </w:numPr>
        <w:rPr>
          <w:rFonts w:ascii="Century Gothic" w:hAnsi="Century Gothic" w:cstheme="minorBidi"/>
        </w:rPr>
      </w:pPr>
      <w:r w:rsidRPr="123E9E1D">
        <w:rPr>
          <w:rFonts w:ascii="Century Gothic" w:hAnsi="Century Gothic" w:cstheme="minorBidi"/>
        </w:rPr>
        <w:t xml:space="preserve">Liaison with key personnel both on campus and with The Mercian Trust to ensure communication is </w:t>
      </w:r>
      <w:r w:rsidR="00FC61BC" w:rsidRPr="123E9E1D">
        <w:rPr>
          <w:rFonts w:ascii="Century Gothic" w:hAnsi="Century Gothic" w:cstheme="minorBidi"/>
        </w:rPr>
        <w:t xml:space="preserve">strong and the campus is well run (e.g. </w:t>
      </w:r>
      <w:r w:rsidR="0001600B" w:rsidRPr="123E9E1D">
        <w:rPr>
          <w:rFonts w:ascii="Century Gothic" w:hAnsi="Century Gothic" w:cstheme="minorBidi"/>
        </w:rPr>
        <w:t>F</w:t>
      </w:r>
      <w:r w:rsidR="00FC61BC" w:rsidRPr="123E9E1D">
        <w:rPr>
          <w:rFonts w:ascii="Century Gothic" w:hAnsi="Century Gothic" w:cstheme="minorBidi"/>
        </w:rPr>
        <w:t xml:space="preserve">acilities Manager, </w:t>
      </w:r>
      <w:r w:rsidR="0001600B" w:rsidRPr="123E9E1D">
        <w:rPr>
          <w:rFonts w:ascii="Century Gothic" w:hAnsi="Century Gothic" w:cstheme="minorBidi"/>
        </w:rPr>
        <w:t>Head of Estates, HR, Finance,</w:t>
      </w:r>
      <w:r w:rsidR="0006179B" w:rsidRPr="123E9E1D">
        <w:rPr>
          <w:rFonts w:ascii="Century Gothic" w:hAnsi="Century Gothic" w:cstheme="minorBidi"/>
        </w:rPr>
        <w:t xml:space="preserve"> </w:t>
      </w:r>
      <w:r w:rsidR="00D23BFF" w:rsidRPr="123E9E1D">
        <w:rPr>
          <w:rFonts w:ascii="Century Gothic" w:hAnsi="Century Gothic" w:cstheme="minorBidi"/>
        </w:rPr>
        <w:t xml:space="preserve">Catering, </w:t>
      </w:r>
      <w:r w:rsidR="002D37CE">
        <w:rPr>
          <w:rFonts w:ascii="Century Gothic" w:hAnsi="Century Gothic" w:cstheme="minorBidi"/>
        </w:rPr>
        <w:t>OLC</w:t>
      </w:r>
      <w:r w:rsidR="002FF5DD" w:rsidRPr="123E9E1D">
        <w:rPr>
          <w:rFonts w:ascii="Century Gothic" w:hAnsi="Century Gothic" w:cstheme="minorBidi"/>
        </w:rPr>
        <w:t xml:space="preserve">, </w:t>
      </w:r>
      <w:r w:rsidR="0006179B" w:rsidRPr="123E9E1D">
        <w:rPr>
          <w:rFonts w:ascii="Century Gothic" w:hAnsi="Century Gothic" w:cstheme="minorBidi"/>
        </w:rPr>
        <w:t>Digital Hub Manager</w:t>
      </w:r>
      <w:r w:rsidR="0001600B" w:rsidRPr="123E9E1D">
        <w:rPr>
          <w:rFonts w:ascii="Century Gothic" w:hAnsi="Century Gothic" w:cstheme="minorBidi"/>
        </w:rPr>
        <w:t xml:space="preserve"> etc.)</w:t>
      </w:r>
      <w:r w:rsidR="000F7A02" w:rsidRPr="123E9E1D">
        <w:rPr>
          <w:rFonts w:ascii="Century Gothic" w:hAnsi="Century Gothic" w:cstheme="minorBidi"/>
        </w:rPr>
        <w:t>.</w:t>
      </w:r>
    </w:p>
    <w:p w14:paraId="1C9405CB" w14:textId="7F2D7C76" w:rsidR="000F7A02" w:rsidRPr="00A458B3" w:rsidRDefault="000F7A02" w:rsidP="000243F3">
      <w:pPr>
        <w:pStyle w:val="ListParagraph"/>
        <w:numPr>
          <w:ilvl w:val="0"/>
          <w:numId w:val="9"/>
        </w:numPr>
        <w:rPr>
          <w:rFonts w:ascii="Century Gothic" w:hAnsi="Century Gothic" w:cstheme="minorHAnsi"/>
          <w:bCs/>
          <w:szCs w:val="24"/>
        </w:rPr>
      </w:pPr>
      <w:r w:rsidRPr="00A458B3">
        <w:rPr>
          <w:rFonts w:ascii="Century Gothic" w:hAnsi="Century Gothic" w:cstheme="minorHAnsi"/>
          <w:bCs/>
          <w:szCs w:val="24"/>
        </w:rPr>
        <w:t>Be our Educational Visits Coordinator (EVC).</w:t>
      </w:r>
    </w:p>
    <w:p w14:paraId="591CFA97" w14:textId="225D2649" w:rsidR="000243F3" w:rsidRPr="006B07C4" w:rsidRDefault="006B07C4" w:rsidP="123E9E1D">
      <w:pPr>
        <w:pStyle w:val="ListParagraph"/>
        <w:numPr>
          <w:ilvl w:val="0"/>
          <w:numId w:val="9"/>
        </w:numPr>
        <w:rPr>
          <w:rFonts w:ascii="Century Gothic" w:hAnsi="Century Gothic" w:cstheme="minorBidi"/>
          <w:b/>
          <w:bCs/>
        </w:rPr>
      </w:pPr>
      <w:r w:rsidRPr="123E9E1D">
        <w:rPr>
          <w:rFonts w:ascii="Century Gothic" w:hAnsi="Century Gothic" w:cstheme="minorBidi"/>
        </w:rPr>
        <w:t>Participate in the induction of new staff.</w:t>
      </w:r>
    </w:p>
    <w:p w14:paraId="10664B38" w14:textId="248920A5" w:rsidR="123E9E1D" w:rsidRDefault="123E9E1D" w:rsidP="123E9E1D">
      <w:pPr>
        <w:pStyle w:val="ListParagraph"/>
        <w:rPr>
          <w:rFonts w:ascii="Century Gothic" w:hAnsi="Century Gothic" w:cstheme="minorBidi"/>
          <w:b/>
          <w:bCs/>
        </w:rPr>
      </w:pPr>
    </w:p>
    <w:p w14:paraId="20A695BD" w14:textId="77777777" w:rsidR="000243F3" w:rsidRDefault="000243F3" w:rsidP="000E022B">
      <w:pPr>
        <w:rPr>
          <w:rFonts w:ascii="Century Gothic" w:hAnsi="Century Gothic" w:cstheme="minorHAnsi"/>
          <w:b/>
          <w:szCs w:val="24"/>
        </w:rPr>
      </w:pPr>
    </w:p>
    <w:p w14:paraId="5D0A7475" w14:textId="77777777" w:rsidR="000243F3" w:rsidRDefault="000243F3" w:rsidP="000E022B">
      <w:pPr>
        <w:rPr>
          <w:rFonts w:ascii="Century Gothic" w:hAnsi="Century Gothic" w:cstheme="minorHAnsi"/>
          <w:b/>
          <w:szCs w:val="24"/>
        </w:rPr>
      </w:pPr>
    </w:p>
    <w:p w14:paraId="66DAC623" w14:textId="31CB3DB1" w:rsidR="009F028C" w:rsidRPr="009F028C" w:rsidRDefault="009F028C" w:rsidP="000E022B">
      <w:pPr>
        <w:rPr>
          <w:rFonts w:ascii="Century Gothic" w:hAnsi="Century Gothic" w:cstheme="minorHAnsi"/>
          <w:b/>
          <w:szCs w:val="24"/>
        </w:rPr>
      </w:pPr>
      <w:r w:rsidRPr="009F028C">
        <w:rPr>
          <w:rFonts w:ascii="Century Gothic" w:hAnsi="Century Gothic" w:cstheme="minorHAnsi"/>
          <w:b/>
          <w:szCs w:val="24"/>
        </w:rPr>
        <w:t>Confidential HR Administration</w:t>
      </w:r>
    </w:p>
    <w:p w14:paraId="71F01829" w14:textId="77777777" w:rsidR="009F028C" w:rsidRPr="009F028C" w:rsidRDefault="009F028C" w:rsidP="000E022B">
      <w:pPr>
        <w:pStyle w:val="xmsolistparagraph"/>
        <w:numPr>
          <w:ilvl w:val="0"/>
          <w:numId w:val="8"/>
        </w:numPr>
        <w:shd w:val="clear" w:color="auto" w:fill="FFFFFF"/>
        <w:spacing w:before="0" w:beforeAutospacing="0" w:after="0" w:afterAutospacing="0"/>
        <w:rPr>
          <w:rFonts w:ascii="Century Gothic" w:hAnsi="Century Gothic" w:cs="Calibri"/>
          <w:color w:val="242424"/>
        </w:rPr>
      </w:pPr>
      <w:r w:rsidRPr="009F028C">
        <w:rPr>
          <w:rFonts w:ascii="Century Gothic" w:hAnsi="Century Gothic" w:cs="Calibri"/>
          <w:color w:val="242424"/>
        </w:rPr>
        <w:t>Checking and processing of LOA/PAR forms onto SIMS to ensure cover and payroll is accurate.</w:t>
      </w:r>
    </w:p>
    <w:p w14:paraId="71FD2A95" w14:textId="4757B751" w:rsidR="00CA7C04" w:rsidRDefault="00CA7C04" w:rsidP="000E022B">
      <w:pPr>
        <w:pStyle w:val="xmsolistparagraph"/>
        <w:numPr>
          <w:ilvl w:val="0"/>
          <w:numId w:val="8"/>
        </w:numPr>
        <w:shd w:val="clear" w:color="auto" w:fill="FFFFFF"/>
        <w:spacing w:before="0" w:beforeAutospacing="0" w:after="0" w:afterAutospacing="0"/>
        <w:rPr>
          <w:rFonts w:ascii="Century Gothic" w:hAnsi="Century Gothic" w:cs="Calibri"/>
          <w:color w:val="242424"/>
        </w:rPr>
      </w:pPr>
      <w:r>
        <w:rPr>
          <w:rFonts w:ascii="Century Gothic" w:hAnsi="Century Gothic" w:cs="Calibri"/>
          <w:color w:val="242424"/>
        </w:rPr>
        <w:t>Liaison</w:t>
      </w:r>
      <w:r w:rsidR="006B07C4">
        <w:rPr>
          <w:rFonts w:ascii="Century Gothic" w:hAnsi="Century Gothic" w:cs="Calibri"/>
          <w:color w:val="242424"/>
        </w:rPr>
        <w:t xml:space="preserve"> with HR </w:t>
      </w:r>
      <w:r>
        <w:rPr>
          <w:rFonts w:ascii="Century Gothic" w:hAnsi="Century Gothic" w:cs="Calibri"/>
          <w:color w:val="242424"/>
        </w:rPr>
        <w:t xml:space="preserve">to recruit and retain staff </w:t>
      </w:r>
      <w:r w:rsidR="0006179B">
        <w:rPr>
          <w:rFonts w:ascii="Century Gothic" w:hAnsi="Century Gothic" w:cs="Calibri"/>
          <w:color w:val="242424"/>
        </w:rPr>
        <w:t xml:space="preserve">effectively and appropriately </w:t>
      </w:r>
      <w:r>
        <w:rPr>
          <w:rFonts w:ascii="Century Gothic" w:hAnsi="Century Gothic" w:cs="Calibri"/>
          <w:color w:val="242424"/>
        </w:rPr>
        <w:t>at both schools.</w:t>
      </w:r>
    </w:p>
    <w:p w14:paraId="64B5BCBF" w14:textId="12FF94D3" w:rsidR="009F028C" w:rsidRPr="009F028C" w:rsidRDefault="009F028C" w:rsidP="000E022B">
      <w:pPr>
        <w:pStyle w:val="xmsolistparagraph"/>
        <w:numPr>
          <w:ilvl w:val="0"/>
          <w:numId w:val="8"/>
        </w:numPr>
        <w:shd w:val="clear" w:color="auto" w:fill="FFFFFF"/>
        <w:spacing w:before="0" w:beforeAutospacing="0" w:after="0" w:afterAutospacing="0"/>
        <w:rPr>
          <w:rFonts w:ascii="Century Gothic" w:hAnsi="Century Gothic" w:cs="Calibri"/>
          <w:color w:val="242424"/>
        </w:rPr>
      </w:pPr>
      <w:r w:rsidRPr="009F028C">
        <w:rPr>
          <w:rFonts w:ascii="Century Gothic" w:hAnsi="Century Gothic" w:cs="Calibri"/>
          <w:color w:val="242424"/>
        </w:rPr>
        <w:t xml:space="preserve">Checking of ID forms for new starters / interview candidates </w:t>
      </w:r>
      <w:proofErr w:type="gramStart"/>
      <w:r w:rsidRPr="009F028C">
        <w:rPr>
          <w:rFonts w:ascii="Century Gothic" w:hAnsi="Century Gothic" w:cs="Calibri"/>
          <w:color w:val="242424"/>
        </w:rPr>
        <w:t>in order to</w:t>
      </w:r>
      <w:proofErr w:type="gramEnd"/>
      <w:r w:rsidRPr="009F028C">
        <w:rPr>
          <w:rFonts w:ascii="Century Gothic" w:hAnsi="Century Gothic" w:cs="Calibri"/>
          <w:color w:val="242424"/>
        </w:rPr>
        <w:t xml:space="preserve"> ensure accurate and timely DBS and vetting processes.</w:t>
      </w:r>
    </w:p>
    <w:p w14:paraId="2B16CBE5" w14:textId="77777777" w:rsidR="009F028C" w:rsidRPr="009F028C" w:rsidRDefault="009F028C" w:rsidP="000E022B">
      <w:pPr>
        <w:pStyle w:val="xmsolistparagraph"/>
        <w:numPr>
          <w:ilvl w:val="0"/>
          <w:numId w:val="8"/>
        </w:numPr>
        <w:shd w:val="clear" w:color="auto" w:fill="FFFFFF"/>
        <w:spacing w:before="0" w:beforeAutospacing="0" w:after="0" w:afterAutospacing="0"/>
        <w:rPr>
          <w:rFonts w:ascii="Century Gothic" w:hAnsi="Century Gothic" w:cs="Calibri"/>
          <w:color w:val="242424"/>
        </w:rPr>
      </w:pPr>
      <w:r w:rsidRPr="009F028C">
        <w:rPr>
          <w:rFonts w:ascii="Century Gothic" w:hAnsi="Century Gothic" w:cs="Calibri"/>
          <w:color w:val="242424"/>
        </w:rPr>
        <w:t>Compiling and scanning promptly any HR related paperwork such as timesheets, salary change letters, MAT B1 forms etc.</w:t>
      </w:r>
    </w:p>
    <w:p w14:paraId="2498E83C" w14:textId="77777777" w:rsidR="009F028C" w:rsidRPr="009F028C" w:rsidRDefault="009F028C" w:rsidP="000E022B">
      <w:pPr>
        <w:pStyle w:val="xmsolistparagraph"/>
        <w:numPr>
          <w:ilvl w:val="0"/>
          <w:numId w:val="8"/>
        </w:numPr>
        <w:shd w:val="clear" w:color="auto" w:fill="FFFFFF"/>
        <w:spacing w:before="0" w:beforeAutospacing="0" w:after="0" w:afterAutospacing="0"/>
        <w:rPr>
          <w:rFonts w:ascii="Century Gothic" w:hAnsi="Century Gothic" w:cs="Calibri"/>
          <w:color w:val="242424"/>
        </w:rPr>
      </w:pPr>
      <w:r w:rsidRPr="009F028C">
        <w:rPr>
          <w:rFonts w:ascii="Century Gothic" w:hAnsi="Century Gothic" w:cs="Calibri"/>
          <w:color w:val="242424"/>
        </w:rPr>
        <w:t>Providing initial support to staff for HR queries, either providing information such as policies, wellbeing, payroll or other queries.</w:t>
      </w:r>
    </w:p>
    <w:p w14:paraId="191209AF" w14:textId="77777777" w:rsidR="009F028C" w:rsidRPr="009F028C" w:rsidRDefault="009F028C" w:rsidP="000E022B">
      <w:pPr>
        <w:pStyle w:val="xmsolistparagraph"/>
        <w:numPr>
          <w:ilvl w:val="0"/>
          <w:numId w:val="8"/>
        </w:numPr>
        <w:shd w:val="clear" w:color="auto" w:fill="FFFFFF"/>
        <w:spacing w:before="0" w:beforeAutospacing="0" w:after="0" w:afterAutospacing="0"/>
        <w:rPr>
          <w:rFonts w:ascii="Century Gothic" w:hAnsi="Century Gothic" w:cs="Calibri"/>
          <w:color w:val="242424"/>
        </w:rPr>
      </w:pPr>
      <w:r w:rsidRPr="009F028C">
        <w:rPr>
          <w:rFonts w:ascii="Century Gothic" w:hAnsi="Century Gothic" w:cs="Calibri"/>
          <w:color w:val="242424"/>
        </w:rPr>
        <w:t>Confidential sending of interview notes for candidates and then secure storage should they be required.</w:t>
      </w:r>
    </w:p>
    <w:p w14:paraId="797088E3" w14:textId="77777777" w:rsidR="009F028C" w:rsidRPr="009F028C" w:rsidRDefault="009F028C" w:rsidP="000E022B">
      <w:pPr>
        <w:pStyle w:val="xmsolistparagraph"/>
        <w:numPr>
          <w:ilvl w:val="0"/>
          <w:numId w:val="8"/>
        </w:numPr>
        <w:shd w:val="clear" w:color="auto" w:fill="FFFFFF"/>
        <w:spacing w:before="0" w:beforeAutospacing="0" w:after="0" w:afterAutospacing="0"/>
        <w:rPr>
          <w:rFonts w:ascii="Century Gothic" w:hAnsi="Century Gothic" w:cs="Calibri"/>
          <w:color w:val="242424"/>
        </w:rPr>
      </w:pPr>
      <w:r w:rsidRPr="009F028C">
        <w:rPr>
          <w:rFonts w:ascii="Century Gothic" w:hAnsi="Century Gothic" w:cs="Calibri"/>
          <w:color w:val="242424"/>
        </w:rPr>
        <w:lastRenderedPageBreak/>
        <w:t>Responsibility for safeguarding forms for visitors to site.</w:t>
      </w:r>
    </w:p>
    <w:p w14:paraId="5AA438BB" w14:textId="77777777" w:rsidR="009F028C" w:rsidRPr="009F028C" w:rsidRDefault="009F028C" w:rsidP="000E022B">
      <w:pPr>
        <w:pStyle w:val="xmsolistparagraph"/>
        <w:shd w:val="clear" w:color="auto" w:fill="FFFFFF"/>
        <w:spacing w:before="0" w:beforeAutospacing="0" w:after="0" w:afterAutospacing="0"/>
        <w:rPr>
          <w:rFonts w:ascii="Century Gothic" w:hAnsi="Century Gothic" w:cs="Calibri"/>
          <w:color w:val="242424"/>
        </w:rPr>
      </w:pPr>
    </w:p>
    <w:p w14:paraId="46208C7F" w14:textId="77777777" w:rsidR="001E463D" w:rsidRPr="009F028C" w:rsidRDefault="001E463D" w:rsidP="001E463D">
      <w:pPr>
        <w:rPr>
          <w:rFonts w:ascii="Century Gothic" w:hAnsi="Century Gothic" w:cstheme="minorHAnsi"/>
          <w:b/>
          <w:szCs w:val="24"/>
        </w:rPr>
      </w:pPr>
      <w:r w:rsidRPr="009F028C">
        <w:rPr>
          <w:rFonts w:ascii="Century Gothic" w:hAnsi="Century Gothic" w:cstheme="minorHAnsi"/>
          <w:b/>
          <w:szCs w:val="24"/>
        </w:rPr>
        <w:t>Support to the Headteachers</w:t>
      </w:r>
    </w:p>
    <w:p w14:paraId="69BAC28B" w14:textId="6F61A766" w:rsidR="001E463D" w:rsidRPr="009F028C" w:rsidRDefault="001E463D" w:rsidP="001E463D">
      <w:pPr>
        <w:numPr>
          <w:ilvl w:val="0"/>
          <w:numId w:val="4"/>
        </w:numPr>
        <w:rPr>
          <w:rFonts w:ascii="Century Gothic" w:hAnsi="Century Gothic" w:cstheme="minorHAnsi"/>
          <w:szCs w:val="24"/>
        </w:rPr>
      </w:pPr>
      <w:r w:rsidRPr="009F028C">
        <w:rPr>
          <w:rFonts w:ascii="Century Gothic" w:hAnsi="Century Gothic" w:cstheme="minorHAnsi"/>
          <w:szCs w:val="24"/>
        </w:rPr>
        <w:t>To provide Personal Assistant Support to the Headteachers, to includ</w:t>
      </w:r>
      <w:r w:rsidR="00CB24A6">
        <w:rPr>
          <w:rFonts w:ascii="Century Gothic" w:hAnsi="Century Gothic" w:cstheme="minorHAnsi"/>
          <w:szCs w:val="24"/>
        </w:rPr>
        <w:t>e</w:t>
      </w:r>
      <w:r>
        <w:rPr>
          <w:rFonts w:ascii="Century Gothic" w:hAnsi="Century Gothic" w:cstheme="minorHAnsi"/>
          <w:szCs w:val="24"/>
        </w:rPr>
        <w:t xml:space="preserve"> some</w:t>
      </w:r>
      <w:r w:rsidRPr="009F028C">
        <w:rPr>
          <w:rFonts w:ascii="Century Gothic" w:hAnsi="Century Gothic" w:cstheme="minorHAnsi"/>
          <w:szCs w:val="24"/>
        </w:rPr>
        <w:t xml:space="preserve"> diary management, confidential note taking, </w:t>
      </w:r>
      <w:r>
        <w:rPr>
          <w:rFonts w:ascii="Century Gothic" w:hAnsi="Century Gothic" w:cstheme="minorHAnsi"/>
          <w:szCs w:val="24"/>
        </w:rPr>
        <w:t xml:space="preserve">managing </w:t>
      </w:r>
      <w:r w:rsidRPr="009F028C">
        <w:rPr>
          <w:rFonts w:ascii="Century Gothic" w:hAnsi="Century Gothic" w:cstheme="minorHAnsi"/>
          <w:szCs w:val="24"/>
        </w:rPr>
        <w:t>complaints and correspondence.</w:t>
      </w:r>
    </w:p>
    <w:p w14:paraId="1E02837F" w14:textId="3B5FCED5" w:rsidR="001E463D" w:rsidRPr="009F028C" w:rsidRDefault="001E463D" w:rsidP="001E463D">
      <w:pPr>
        <w:numPr>
          <w:ilvl w:val="0"/>
          <w:numId w:val="4"/>
        </w:numPr>
        <w:rPr>
          <w:rFonts w:ascii="Century Gothic" w:hAnsi="Century Gothic" w:cstheme="minorHAnsi"/>
          <w:szCs w:val="24"/>
        </w:rPr>
      </w:pPr>
      <w:r w:rsidRPr="009F028C">
        <w:rPr>
          <w:rFonts w:ascii="Century Gothic" w:hAnsi="Century Gothic" w:cstheme="minorHAnsi"/>
          <w:szCs w:val="24"/>
        </w:rPr>
        <w:t>To attend staff meetings,</w:t>
      </w:r>
      <w:r w:rsidR="00CB24A6">
        <w:rPr>
          <w:rFonts w:ascii="Century Gothic" w:hAnsi="Century Gothic" w:cstheme="minorHAnsi"/>
          <w:szCs w:val="24"/>
        </w:rPr>
        <w:t xml:space="preserve"> quality assure/</w:t>
      </w:r>
      <w:r w:rsidRPr="009F028C">
        <w:rPr>
          <w:rFonts w:ascii="Century Gothic" w:hAnsi="Century Gothic" w:cstheme="minorHAnsi"/>
          <w:szCs w:val="24"/>
        </w:rPr>
        <w:t>take notes, prepare and distribute minutes/notes.</w:t>
      </w:r>
    </w:p>
    <w:p w14:paraId="617B5DDA" w14:textId="77777777" w:rsidR="001E463D" w:rsidRPr="009F028C" w:rsidRDefault="001E463D" w:rsidP="001E463D">
      <w:pPr>
        <w:numPr>
          <w:ilvl w:val="0"/>
          <w:numId w:val="4"/>
        </w:numPr>
        <w:rPr>
          <w:rFonts w:ascii="Century Gothic" w:hAnsi="Century Gothic" w:cstheme="minorHAnsi"/>
          <w:szCs w:val="24"/>
        </w:rPr>
      </w:pPr>
      <w:r w:rsidRPr="009F028C">
        <w:rPr>
          <w:rFonts w:ascii="Century Gothic" w:hAnsi="Century Gothic" w:cstheme="minorHAnsi"/>
          <w:szCs w:val="24"/>
        </w:rPr>
        <w:t>Undertake other confidential administration.</w:t>
      </w:r>
    </w:p>
    <w:p w14:paraId="54CC4F4F" w14:textId="658E9034" w:rsidR="001E463D" w:rsidRPr="009F028C" w:rsidRDefault="001E463D" w:rsidP="001E463D">
      <w:pPr>
        <w:numPr>
          <w:ilvl w:val="0"/>
          <w:numId w:val="4"/>
        </w:numPr>
        <w:rPr>
          <w:rFonts w:ascii="Century Gothic" w:hAnsi="Century Gothic" w:cstheme="minorHAnsi"/>
          <w:szCs w:val="24"/>
        </w:rPr>
      </w:pPr>
      <w:r w:rsidRPr="009F028C">
        <w:rPr>
          <w:rFonts w:ascii="Century Gothic" w:hAnsi="Century Gothic" w:cstheme="minorHAnsi"/>
          <w:szCs w:val="24"/>
        </w:rPr>
        <w:t>Make and receive telephone calls for the Headteachers as required.</w:t>
      </w:r>
    </w:p>
    <w:p w14:paraId="3D0B5EBE" w14:textId="77777777" w:rsidR="001E463D" w:rsidRPr="009F028C" w:rsidRDefault="001E463D" w:rsidP="001E463D">
      <w:pPr>
        <w:numPr>
          <w:ilvl w:val="0"/>
          <w:numId w:val="4"/>
        </w:numPr>
        <w:rPr>
          <w:rFonts w:ascii="Century Gothic" w:hAnsi="Century Gothic" w:cstheme="minorHAnsi"/>
          <w:szCs w:val="24"/>
        </w:rPr>
      </w:pPr>
      <w:r w:rsidRPr="009F028C">
        <w:rPr>
          <w:rFonts w:ascii="Century Gothic" w:hAnsi="Century Gothic" w:cstheme="minorHAnsi"/>
          <w:szCs w:val="24"/>
        </w:rPr>
        <w:t>Manage and quality assure the work and operations of the Reception and Admin Team.</w:t>
      </w:r>
    </w:p>
    <w:p w14:paraId="783E7F14" w14:textId="453235B1" w:rsidR="001E463D" w:rsidRPr="009F028C" w:rsidRDefault="001E463D" w:rsidP="001E463D">
      <w:pPr>
        <w:numPr>
          <w:ilvl w:val="0"/>
          <w:numId w:val="4"/>
        </w:numPr>
        <w:rPr>
          <w:rFonts w:ascii="Century Gothic" w:hAnsi="Century Gothic" w:cstheme="minorHAnsi"/>
          <w:b/>
          <w:szCs w:val="24"/>
        </w:rPr>
      </w:pPr>
      <w:r w:rsidRPr="009F028C">
        <w:rPr>
          <w:rFonts w:ascii="Century Gothic" w:hAnsi="Century Gothic" w:cstheme="minorHAnsi"/>
          <w:szCs w:val="24"/>
        </w:rPr>
        <w:t xml:space="preserve">Be the </w:t>
      </w:r>
      <w:r w:rsidR="00CB24A6">
        <w:rPr>
          <w:rFonts w:ascii="Century Gothic" w:hAnsi="Century Gothic" w:cstheme="minorHAnsi"/>
          <w:szCs w:val="24"/>
        </w:rPr>
        <w:t>schools’</w:t>
      </w:r>
      <w:r w:rsidRPr="009F028C">
        <w:rPr>
          <w:rFonts w:ascii="Century Gothic" w:hAnsi="Century Gothic" w:cstheme="minorHAnsi"/>
          <w:szCs w:val="24"/>
        </w:rPr>
        <w:t xml:space="preserve"> point of contact with Mercian Central Services.</w:t>
      </w:r>
    </w:p>
    <w:p w14:paraId="1CD3F065" w14:textId="77777777" w:rsidR="001E463D" w:rsidRPr="009F028C" w:rsidRDefault="001E463D" w:rsidP="001E463D">
      <w:pPr>
        <w:numPr>
          <w:ilvl w:val="0"/>
          <w:numId w:val="4"/>
        </w:numPr>
        <w:rPr>
          <w:rFonts w:ascii="Century Gothic" w:hAnsi="Century Gothic" w:cstheme="minorHAnsi"/>
          <w:b/>
          <w:szCs w:val="24"/>
        </w:rPr>
      </w:pPr>
      <w:r w:rsidRPr="009F028C">
        <w:rPr>
          <w:rFonts w:ascii="Century Gothic" w:hAnsi="Century Gothic" w:cstheme="minorHAnsi"/>
          <w:szCs w:val="24"/>
        </w:rPr>
        <w:t>Lead the management of the local calendar including meetings rooms.</w:t>
      </w:r>
    </w:p>
    <w:p w14:paraId="144DA2AC" w14:textId="77777777" w:rsidR="001E463D" w:rsidRDefault="001E463D" w:rsidP="000E022B">
      <w:pPr>
        <w:rPr>
          <w:rFonts w:ascii="Century Gothic" w:hAnsi="Century Gothic" w:cstheme="minorHAnsi"/>
          <w:b/>
          <w:szCs w:val="24"/>
        </w:rPr>
      </w:pPr>
    </w:p>
    <w:p w14:paraId="568A9A93" w14:textId="77777777" w:rsidR="007E47A1" w:rsidRDefault="007E47A1" w:rsidP="000E022B">
      <w:pPr>
        <w:rPr>
          <w:rFonts w:ascii="Century Gothic" w:hAnsi="Century Gothic" w:cstheme="minorHAnsi"/>
          <w:b/>
          <w:szCs w:val="24"/>
        </w:rPr>
      </w:pPr>
    </w:p>
    <w:p w14:paraId="58AB5F07" w14:textId="08F5BE1A" w:rsidR="009F028C" w:rsidRPr="009F028C" w:rsidRDefault="009F028C" w:rsidP="000E022B">
      <w:pPr>
        <w:rPr>
          <w:rFonts w:ascii="Century Gothic" w:hAnsi="Century Gothic" w:cstheme="minorHAnsi"/>
          <w:b/>
          <w:szCs w:val="24"/>
        </w:rPr>
      </w:pPr>
      <w:r w:rsidRPr="009F028C">
        <w:rPr>
          <w:rFonts w:ascii="Century Gothic" w:hAnsi="Century Gothic" w:cstheme="minorHAnsi"/>
          <w:b/>
          <w:szCs w:val="24"/>
        </w:rPr>
        <w:t xml:space="preserve">Support Strategic Management </w:t>
      </w:r>
    </w:p>
    <w:p w14:paraId="4169700D" w14:textId="12077C96" w:rsidR="009F028C" w:rsidRPr="009F028C" w:rsidRDefault="009F028C" w:rsidP="000E022B">
      <w:pPr>
        <w:numPr>
          <w:ilvl w:val="0"/>
          <w:numId w:val="7"/>
        </w:numPr>
        <w:rPr>
          <w:rFonts w:ascii="Century Gothic" w:hAnsi="Century Gothic" w:cstheme="minorHAnsi"/>
          <w:szCs w:val="24"/>
        </w:rPr>
      </w:pPr>
      <w:r w:rsidRPr="009F028C">
        <w:rPr>
          <w:rFonts w:ascii="Century Gothic" w:hAnsi="Century Gothic" w:cstheme="minorHAnsi"/>
          <w:szCs w:val="24"/>
        </w:rPr>
        <w:t xml:space="preserve">Lead the co-ordination of specific </w:t>
      </w:r>
      <w:r w:rsidR="0006179B">
        <w:rPr>
          <w:rFonts w:ascii="Century Gothic" w:hAnsi="Century Gothic" w:cstheme="minorHAnsi"/>
          <w:szCs w:val="24"/>
        </w:rPr>
        <w:t>school</w:t>
      </w:r>
      <w:r w:rsidRPr="009F028C">
        <w:rPr>
          <w:rFonts w:ascii="Century Gothic" w:hAnsi="Century Gothic" w:cstheme="minorHAnsi"/>
          <w:szCs w:val="24"/>
        </w:rPr>
        <w:t xml:space="preserve"> events as directed by the Headteachers, deploying staff appropriately and ensuring all events are executed professionally, on time</w:t>
      </w:r>
      <w:r w:rsidR="006644A9">
        <w:rPr>
          <w:rFonts w:ascii="Century Gothic" w:hAnsi="Century Gothic" w:cstheme="minorHAnsi"/>
          <w:szCs w:val="24"/>
        </w:rPr>
        <w:t xml:space="preserve"> and within budget.</w:t>
      </w:r>
    </w:p>
    <w:p w14:paraId="04FC7AC4" w14:textId="77777777" w:rsidR="009F028C" w:rsidRPr="009F028C" w:rsidRDefault="009F028C" w:rsidP="000E022B">
      <w:pPr>
        <w:numPr>
          <w:ilvl w:val="0"/>
          <w:numId w:val="7"/>
        </w:numPr>
        <w:rPr>
          <w:rFonts w:ascii="Century Gothic" w:hAnsi="Century Gothic" w:cstheme="minorHAnsi"/>
          <w:szCs w:val="24"/>
        </w:rPr>
      </w:pPr>
      <w:r w:rsidRPr="009F028C">
        <w:rPr>
          <w:rFonts w:ascii="Century Gothic" w:hAnsi="Century Gothic" w:cstheme="minorHAnsi"/>
          <w:szCs w:val="24"/>
        </w:rPr>
        <w:t>Work in collaboration with Central Services in the marketing and promotion of the Academy.</w:t>
      </w:r>
    </w:p>
    <w:p w14:paraId="64FE7516" w14:textId="77777777" w:rsidR="009F028C" w:rsidRPr="009F028C" w:rsidRDefault="009F028C" w:rsidP="000E022B">
      <w:pPr>
        <w:numPr>
          <w:ilvl w:val="0"/>
          <w:numId w:val="7"/>
        </w:numPr>
        <w:rPr>
          <w:rFonts w:ascii="Century Gothic" w:hAnsi="Century Gothic" w:cstheme="minorHAnsi"/>
          <w:szCs w:val="24"/>
        </w:rPr>
      </w:pPr>
      <w:r w:rsidRPr="009F028C">
        <w:rPr>
          <w:rFonts w:ascii="Century Gothic" w:hAnsi="Century Gothic" w:cstheme="minorHAnsi"/>
          <w:szCs w:val="24"/>
        </w:rPr>
        <w:t>Strategic Line Manage the Reception &amp; Admin Team.</w:t>
      </w:r>
    </w:p>
    <w:p w14:paraId="10DEBC90" w14:textId="77777777" w:rsidR="009F028C" w:rsidRPr="009F028C" w:rsidRDefault="009F028C" w:rsidP="000E022B">
      <w:pPr>
        <w:numPr>
          <w:ilvl w:val="0"/>
          <w:numId w:val="7"/>
        </w:numPr>
        <w:rPr>
          <w:rFonts w:ascii="Century Gothic" w:hAnsi="Century Gothic" w:cstheme="minorHAnsi"/>
          <w:szCs w:val="24"/>
        </w:rPr>
      </w:pPr>
      <w:r w:rsidRPr="009F028C">
        <w:rPr>
          <w:rFonts w:ascii="Century Gothic" w:hAnsi="Century Gothic" w:cstheme="minorHAnsi"/>
          <w:szCs w:val="24"/>
        </w:rPr>
        <w:t>Submit relevant information to SLT, the Governing Body and outside agencies e.g. DfE when required.</w:t>
      </w:r>
    </w:p>
    <w:p w14:paraId="037FBF69" w14:textId="5A698105" w:rsidR="009F028C" w:rsidRPr="009F028C" w:rsidRDefault="009F028C" w:rsidP="000E022B">
      <w:pPr>
        <w:numPr>
          <w:ilvl w:val="0"/>
          <w:numId w:val="7"/>
        </w:numPr>
        <w:rPr>
          <w:rFonts w:ascii="Century Gothic" w:hAnsi="Century Gothic" w:cstheme="minorHAnsi"/>
          <w:szCs w:val="24"/>
        </w:rPr>
      </w:pPr>
      <w:r w:rsidRPr="009F028C">
        <w:rPr>
          <w:rFonts w:ascii="Century Gothic" w:hAnsi="Century Gothic" w:cstheme="minorHAnsi"/>
          <w:szCs w:val="24"/>
        </w:rPr>
        <w:t xml:space="preserve">Other duties as may be appropriate to achieve the objectives of </w:t>
      </w:r>
      <w:r w:rsidR="00A458B3">
        <w:rPr>
          <w:rFonts w:ascii="Century Gothic" w:hAnsi="Century Gothic" w:cstheme="minorHAnsi"/>
          <w:szCs w:val="24"/>
        </w:rPr>
        <w:t>both schools and the Trust.</w:t>
      </w:r>
    </w:p>
    <w:p w14:paraId="56DEC090" w14:textId="77777777" w:rsidR="009F028C" w:rsidRPr="009F028C" w:rsidRDefault="009F028C" w:rsidP="000E022B">
      <w:pPr>
        <w:pStyle w:val="ListParagraph"/>
        <w:contextualSpacing w:val="0"/>
        <w:rPr>
          <w:rFonts w:ascii="Century Gothic" w:hAnsi="Century Gothic" w:cstheme="minorHAnsi"/>
          <w:szCs w:val="24"/>
        </w:rPr>
      </w:pPr>
    </w:p>
    <w:p w14:paraId="3A8E2E9A" w14:textId="77777777" w:rsidR="009F028C" w:rsidRPr="009F028C" w:rsidRDefault="009F028C" w:rsidP="000E022B">
      <w:pPr>
        <w:ind w:left="720"/>
        <w:rPr>
          <w:rFonts w:ascii="Century Gothic" w:hAnsi="Century Gothic" w:cstheme="minorHAnsi"/>
          <w:szCs w:val="24"/>
        </w:rPr>
      </w:pPr>
    </w:p>
    <w:p w14:paraId="7B9E9F0F" w14:textId="77777777" w:rsidR="009F028C" w:rsidRPr="009F028C" w:rsidRDefault="009F028C" w:rsidP="000E022B">
      <w:pPr>
        <w:rPr>
          <w:rFonts w:ascii="Century Gothic" w:hAnsi="Century Gothic" w:cstheme="minorHAnsi"/>
          <w:szCs w:val="24"/>
        </w:rPr>
      </w:pPr>
      <w:r w:rsidRPr="009F028C">
        <w:rPr>
          <w:rFonts w:ascii="Century Gothic" w:hAnsi="Century Gothic" w:cstheme="minorHAnsi"/>
          <w:b/>
          <w:szCs w:val="24"/>
        </w:rPr>
        <w:t>Safe Working Practices for Adults working with Children</w:t>
      </w:r>
      <w:r w:rsidRPr="009F028C">
        <w:rPr>
          <w:rFonts w:ascii="Century Gothic" w:hAnsi="Century Gothic" w:cstheme="minorHAnsi"/>
          <w:szCs w:val="24"/>
        </w:rPr>
        <w:t xml:space="preserve"> – It is the responsibility of each employee to carry out their duties in line with Mercian Trust’s ethos and culture of safe working practices for adults working with </w:t>
      </w:r>
      <w:proofErr w:type="gramStart"/>
      <w:r w:rsidRPr="009F028C">
        <w:rPr>
          <w:rFonts w:ascii="Century Gothic" w:hAnsi="Century Gothic" w:cstheme="minorHAnsi"/>
          <w:szCs w:val="24"/>
        </w:rPr>
        <w:t>children, and</w:t>
      </w:r>
      <w:proofErr w:type="gramEnd"/>
      <w:r w:rsidRPr="009F028C">
        <w:rPr>
          <w:rFonts w:ascii="Century Gothic" w:hAnsi="Century Gothic" w:cstheme="minorHAnsi"/>
          <w:szCs w:val="24"/>
        </w:rPr>
        <w:t xml:space="preserve"> be sensitive and caring to the needs of the disadvantage, promoting a positive approach to a harmonious working environment.  Each employee should act as an exemplar on these issues and must, where appropriate, identify and monitor training for themselves and any employees they are responsible for.</w:t>
      </w:r>
    </w:p>
    <w:p w14:paraId="0F490FD8" w14:textId="77777777" w:rsidR="009F028C" w:rsidRPr="009F028C" w:rsidRDefault="009F028C" w:rsidP="000E022B">
      <w:pPr>
        <w:rPr>
          <w:rFonts w:ascii="Century Gothic" w:hAnsi="Century Gothic" w:cstheme="minorHAnsi"/>
          <w:b/>
          <w:i/>
          <w:szCs w:val="24"/>
        </w:rPr>
      </w:pPr>
    </w:p>
    <w:p w14:paraId="7BCE2071" w14:textId="77777777" w:rsidR="009F028C" w:rsidRPr="009F028C" w:rsidRDefault="009F028C" w:rsidP="000E022B">
      <w:pPr>
        <w:rPr>
          <w:rFonts w:ascii="Century Gothic" w:hAnsi="Century Gothic" w:cstheme="minorHAnsi"/>
          <w:szCs w:val="24"/>
        </w:rPr>
      </w:pPr>
    </w:p>
    <w:p w14:paraId="2DBF7D0C" w14:textId="77777777" w:rsidR="009F028C" w:rsidRPr="009F028C" w:rsidRDefault="009F028C" w:rsidP="000E022B">
      <w:pPr>
        <w:rPr>
          <w:rFonts w:ascii="Century Gothic" w:hAnsi="Century Gothic" w:cstheme="minorHAnsi"/>
          <w:b/>
          <w:bCs/>
          <w:i/>
          <w:iCs/>
          <w:szCs w:val="24"/>
        </w:rPr>
      </w:pPr>
      <w:r w:rsidRPr="009F028C">
        <w:rPr>
          <w:rFonts w:ascii="Century Gothic" w:hAnsi="Century Gothic" w:cstheme="minorHAnsi"/>
          <w:b/>
          <w:bCs/>
          <w:i/>
          <w:iCs/>
          <w:szCs w:val="24"/>
        </w:rPr>
        <w:t>The Academy is committed to safeguarding and promoting the welfare of children.</w:t>
      </w:r>
    </w:p>
    <w:p w14:paraId="262D01B7" w14:textId="77777777" w:rsidR="009F028C" w:rsidRPr="009F028C" w:rsidRDefault="009F028C" w:rsidP="000E022B">
      <w:pPr>
        <w:rPr>
          <w:rFonts w:ascii="Century Gothic" w:hAnsi="Century Gothic" w:cstheme="minorHAnsi"/>
          <w:szCs w:val="24"/>
        </w:rPr>
      </w:pPr>
      <w:r w:rsidRPr="009F028C">
        <w:rPr>
          <w:rFonts w:ascii="Century Gothic" w:hAnsi="Century Gothic" w:cstheme="minorHAnsi"/>
          <w:b/>
          <w:bCs/>
          <w:i/>
          <w:iCs/>
          <w:szCs w:val="24"/>
        </w:rPr>
        <w:t>All post holders are subject to a Satisfactory Disclosure &amp; Barring Service Check (DBS) and satisfactory employment references, as well as identification and qualification, prohibition and barred list checks which will be required before commencing duties.</w:t>
      </w:r>
    </w:p>
    <w:sectPr w:rsidR="009F028C" w:rsidRPr="009F028C" w:rsidSect="001550DF">
      <w:headerReference w:type="default" r:id="rId7"/>
      <w:footerReference w:type="default" r:id="rId8"/>
      <w:pgSz w:w="11906" w:h="16838"/>
      <w:pgMar w:top="1702" w:right="851" w:bottom="1134" w:left="851" w:header="709" w:footer="1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647622" w14:textId="77777777" w:rsidR="00B06389" w:rsidRDefault="00B06389" w:rsidP="008B54C1">
      <w:r>
        <w:separator/>
      </w:r>
    </w:p>
  </w:endnote>
  <w:endnote w:type="continuationSeparator" w:id="0">
    <w:p w14:paraId="6183F07B" w14:textId="77777777" w:rsidR="00B06389" w:rsidRDefault="00B06389" w:rsidP="008B54C1">
      <w:r>
        <w:continuationSeparator/>
      </w:r>
    </w:p>
  </w:endnote>
  <w:endnote w:type="continuationNotice" w:id="1">
    <w:p w14:paraId="2850A0AA" w14:textId="77777777" w:rsidR="00B06389" w:rsidRDefault="00B063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21D16" w14:textId="336BF4BC" w:rsidR="001550DF" w:rsidRDefault="001550DF">
    <w:pPr>
      <w:pStyle w:val="Footer"/>
    </w:pPr>
    <w:r>
      <w:rPr>
        <w:noProof/>
      </w:rPr>
      <w:drawing>
        <wp:anchor distT="0" distB="0" distL="114300" distR="114300" simplePos="0" relativeHeight="251658240" behindDoc="1" locked="0" layoutInCell="1" allowOverlap="1" wp14:anchorId="651AFCA1" wp14:editId="33AB1C68">
          <wp:simplePos x="0" y="0"/>
          <wp:positionH relativeFrom="column">
            <wp:posOffset>2164715</wp:posOffset>
          </wp:positionH>
          <wp:positionV relativeFrom="paragraph">
            <wp:posOffset>-376555</wp:posOffset>
          </wp:positionV>
          <wp:extent cx="504825" cy="484505"/>
          <wp:effectExtent l="0" t="0" r="9525" b="0"/>
          <wp:wrapTight wrapText="bothSides">
            <wp:wrapPolygon edited="0">
              <wp:start x="0" y="0"/>
              <wp:lineTo x="0" y="20383"/>
              <wp:lineTo x="21192" y="20383"/>
              <wp:lineTo x="21192" y="0"/>
              <wp:lineTo x="0" y="0"/>
            </wp:wrapPolygon>
          </wp:wrapTight>
          <wp:docPr id="1074443467" name="Picture 1" descr="Home - Walsall Studio School &amp; Sixth F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 Walsall Studio School &amp; Sixth For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4825" cy="4845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14:ligatures w14:val="standardContextual"/>
      </w:rPr>
      <w:drawing>
        <wp:anchor distT="0" distB="0" distL="114300" distR="114300" simplePos="0" relativeHeight="251658241" behindDoc="1" locked="0" layoutInCell="1" allowOverlap="1" wp14:anchorId="1F2991FB" wp14:editId="62B9BDC3">
          <wp:simplePos x="0" y="0"/>
          <wp:positionH relativeFrom="column">
            <wp:posOffset>2922905</wp:posOffset>
          </wp:positionH>
          <wp:positionV relativeFrom="paragraph">
            <wp:posOffset>-471805</wp:posOffset>
          </wp:positionV>
          <wp:extent cx="2120265" cy="719455"/>
          <wp:effectExtent l="0" t="0" r="0" b="4445"/>
          <wp:wrapTight wrapText="bothSides">
            <wp:wrapPolygon edited="0">
              <wp:start x="0" y="0"/>
              <wp:lineTo x="0" y="21162"/>
              <wp:lineTo x="21348" y="21162"/>
              <wp:lineTo x="21348" y="0"/>
              <wp:lineTo x="0" y="0"/>
            </wp:wrapPolygon>
          </wp:wrapTight>
          <wp:docPr id="1098979976" name="Picture 2"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3042391" name="Picture 2" descr="A close-up of a 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2120265" cy="71945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A9069C" w14:textId="77777777" w:rsidR="00B06389" w:rsidRDefault="00B06389" w:rsidP="008B54C1">
      <w:r>
        <w:separator/>
      </w:r>
    </w:p>
  </w:footnote>
  <w:footnote w:type="continuationSeparator" w:id="0">
    <w:p w14:paraId="4A5A0EA9" w14:textId="77777777" w:rsidR="00B06389" w:rsidRDefault="00B06389" w:rsidP="008B54C1">
      <w:r>
        <w:continuationSeparator/>
      </w:r>
    </w:p>
  </w:footnote>
  <w:footnote w:type="continuationNotice" w:id="1">
    <w:p w14:paraId="72429FBE" w14:textId="77777777" w:rsidR="00B06389" w:rsidRDefault="00B0638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93731" w14:textId="404F29DA" w:rsidR="001550DF" w:rsidRPr="001550DF" w:rsidRDefault="001550DF" w:rsidP="001550DF">
    <w:pPr>
      <w:pStyle w:val="Header"/>
      <w:jc w:val="center"/>
      <w:rPr>
        <w:rFonts w:ascii="Century Gothic" w:hAnsi="Century Gothic"/>
        <w:sz w:val="36"/>
        <w:szCs w:val="28"/>
      </w:rPr>
    </w:pPr>
    <w:r w:rsidRPr="001550DF">
      <w:rPr>
        <w:rFonts w:ascii="Century Gothic" w:hAnsi="Century Gothic" w:cstheme="minorHAnsi"/>
        <w:b/>
        <w:bCs/>
        <w:sz w:val="36"/>
        <w:szCs w:val="36"/>
      </w:rPr>
      <w:t>Operations and Administration Manager</w:t>
    </w:r>
    <w:r w:rsidRPr="001550DF">
      <w:rPr>
        <w:rFonts w:ascii="Century Gothic" w:hAnsi="Century Gothic" w:cstheme="minorHAnsi"/>
        <w:b/>
        <w:bCs/>
        <w:color w:val="0B769F" w:themeColor="accent4" w:themeShade="BF"/>
        <w:sz w:val="36"/>
        <w:szCs w:val="36"/>
      </w:rPr>
      <w:t xml:space="preserve"> </w:t>
    </w:r>
    <w:r w:rsidRPr="001550DF">
      <w:rPr>
        <w:rFonts w:ascii="Calibri" w:hAnsi="Calibri" w:cs="Calibri"/>
        <w:b/>
        <w:bCs/>
        <w:color w:val="0B769F" w:themeColor="accent4" w:themeShade="BF"/>
        <w:sz w:val="36"/>
        <w:szCs w:val="36"/>
      </w:rPr>
      <w:t>ǀ</w:t>
    </w:r>
    <w:r w:rsidRPr="001550DF">
      <w:rPr>
        <w:rFonts w:ascii="Century Gothic" w:hAnsi="Century Gothic" w:cstheme="minorHAnsi"/>
        <w:b/>
        <w:bCs/>
        <w:color w:val="0B769F" w:themeColor="accent4" w:themeShade="BF"/>
        <w:sz w:val="36"/>
        <w:szCs w:val="36"/>
      </w:rPr>
      <w:t xml:space="preserve"> </w:t>
    </w:r>
    <w:r w:rsidRPr="001550DF">
      <w:rPr>
        <w:rFonts w:ascii="Century Gothic" w:hAnsi="Century Gothic" w:cstheme="minorHAnsi"/>
        <w:b/>
        <w:bCs/>
        <w:sz w:val="36"/>
        <w:szCs w:val="36"/>
      </w:rPr>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27685"/>
    <w:multiLevelType w:val="hybridMultilevel"/>
    <w:tmpl w:val="726CF65C"/>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477CB2"/>
    <w:multiLevelType w:val="hybridMultilevel"/>
    <w:tmpl w:val="2286BFC2"/>
    <w:lvl w:ilvl="0" w:tplc="08090001">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5D45D8E"/>
    <w:multiLevelType w:val="hybridMultilevel"/>
    <w:tmpl w:val="D736B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98215F"/>
    <w:multiLevelType w:val="hybridMultilevel"/>
    <w:tmpl w:val="8F0087D4"/>
    <w:lvl w:ilvl="0" w:tplc="08090001">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FBD7CC3"/>
    <w:multiLevelType w:val="hybridMultilevel"/>
    <w:tmpl w:val="D7403C7C"/>
    <w:lvl w:ilvl="0" w:tplc="08090001">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2127934"/>
    <w:multiLevelType w:val="hybridMultilevel"/>
    <w:tmpl w:val="2A7E6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F7271C"/>
    <w:multiLevelType w:val="hybridMultilevel"/>
    <w:tmpl w:val="0AAA6F4C"/>
    <w:lvl w:ilvl="0" w:tplc="08090001">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36C442E"/>
    <w:multiLevelType w:val="hybridMultilevel"/>
    <w:tmpl w:val="D5024D16"/>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F3B3D35"/>
    <w:multiLevelType w:val="hybridMultilevel"/>
    <w:tmpl w:val="3D987700"/>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852455729">
    <w:abstractNumId w:val="0"/>
  </w:num>
  <w:num w:numId="2" w16cid:durableId="805859177">
    <w:abstractNumId w:val="8"/>
  </w:num>
  <w:num w:numId="3" w16cid:durableId="1336301803">
    <w:abstractNumId w:val="7"/>
  </w:num>
  <w:num w:numId="4" w16cid:durableId="97482519">
    <w:abstractNumId w:val="6"/>
  </w:num>
  <w:num w:numId="5" w16cid:durableId="283777088">
    <w:abstractNumId w:val="1"/>
  </w:num>
  <w:num w:numId="6" w16cid:durableId="272397045">
    <w:abstractNumId w:val="4"/>
  </w:num>
  <w:num w:numId="7" w16cid:durableId="57827692">
    <w:abstractNumId w:val="3"/>
  </w:num>
  <w:num w:numId="8" w16cid:durableId="1838957163">
    <w:abstractNumId w:val="5"/>
  </w:num>
  <w:num w:numId="9" w16cid:durableId="1609706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4C1"/>
    <w:rsid w:val="0001600B"/>
    <w:rsid w:val="000243F3"/>
    <w:rsid w:val="000568E5"/>
    <w:rsid w:val="0006179B"/>
    <w:rsid w:val="000E022B"/>
    <w:rsid w:val="000F7A02"/>
    <w:rsid w:val="001550DF"/>
    <w:rsid w:val="001C069B"/>
    <w:rsid w:val="001E463D"/>
    <w:rsid w:val="0027474E"/>
    <w:rsid w:val="002C217E"/>
    <w:rsid w:val="002D37CE"/>
    <w:rsid w:val="002F0BE9"/>
    <w:rsid w:val="002FF5DD"/>
    <w:rsid w:val="00340FBC"/>
    <w:rsid w:val="00356767"/>
    <w:rsid w:val="0037199B"/>
    <w:rsid w:val="003B66EF"/>
    <w:rsid w:val="003C2C5B"/>
    <w:rsid w:val="003F68E2"/>
    <w:rsid w:val="00401A3D"/>
    <w:rsid w:val="00442C41"/>
    <w:rsid w:val="00447018"/>
    <w:rsid w:val="004F3C18"/>
    <w:rsid w:val="005217BB"/>
    <w:rsid w:val="00564F5D"/>
    <w:rsid w:val="005A5876"/>
    <w:rsid w:val="005C1AA3"/>
    <w:rsid w:val="005C475D"/>
    <w:rsid w:val="005D6F2A"/>
    <w:rsid w:val="005F2BE9"/>
    <w:rsid w:val="006104A9"/>
    <w:rsid w:val="00655DA8"/>
    <w:rsid w:val="006644A9"/>
    <w:rsid w:val="006B07C4"/>
    <w:rsid w:val="006D0EA8"/>
    <w:rsid w:val="007321A0"/>
    <w:rsid w:val="007543BE"/>
    <w:rsid w:val="0078214A"/>
    <w:rsid w:val="007C7BCC"/>
    <w:rsid w:val="007E47A1"/>
    <w:rsid w:val="008B54C1"/>
    <w:rsid w:val="008D296E"/>
    <w:rsid w:val="0091017B"/>
    <w:rsid w:val="0094027C"/>
    <w:rsid w:val="009A6D50"/>
    <w:rsid w:val="009B57B1"/>
    <w:rsid w:val="009F028C"/>
    <w:rsid w:val="00A458B3"/>
    <w:rsid w:val="00AD7A7C"/>
    <w:rsid w:val="00AF6C01"/>
    <w:rsid w:val="00B06389"/>
    <w:rsid w:val="00B136EA"/>
    <w:rsid w:val="00B51134"/>
    <w:rsid w:val="00B53381"/>
    <w:rsid w:val="00B63587"/>
    <w:rsid w:val="00C1431D"/>
    <w:rsid w:val="00C45F68"/>
    <w:rsid w:val="00C66E63"/>
    <w:rsid w:val="00CA7C04"/>
    <w:rsid w:val="00CB24A6"/>
    <w:rsid w:val="00D23BFF"/>
    <w:rsid w:val="00D62221"/>
    <w:rsid w:val="00D6586D"/>
    <w:rsid w:val="00E50C8E"/>
    <w:rsid w:val="00E804F5"/>
    <w:rsid w:val="00E81A60"/>
    <w:rsid w:val="00EA5AD7"/>
    <w:rsid w:val="00EB0A19"/>
    <w:rsid w:val="00F21BCB"/>
    <w:rsid w:val="00F5601F"/>
    <w:rsid w:val="00FA561F"/>
    <w:rsid w:val="00FB5858"/>
    <w:rsid w:val="00FC0B0A"/>
    <w:rsid w:val="00FC61BC"/>
    <w:rsid w:val="00FC7532"/>
    <w:rsid w:val="0FD1F783"/>
    <w:rsid w:val="119FE8DE"/>
    <w:rsid w:val="123E9E1D"/>
    <w:rsid w:val="55EBE7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A9BA70"/>
  <w15:chartTrackingRefBased/>
  <w15:docId w15:val="{E1270B18-13CD-42FD-9E21-E3ACF1463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028C"/>
    <w:pPr>
      <w:spacing w:after="0" w:line="240" w:lineRule="auto"/>
    </w:pPr>
    <w:rPr>
      <w:rFonts w:ascii="Arial" w:eastAsia="Times New Roman" w:hAnsi="Arial" w:cs="Times New Roman"/>
      <w:kern w:val="0"/>
      <w:szCs w:val="20"/>
      <w14:ligatures w14:val="none"/>
    </w:rPr>
  </w:style>
  <w:style w:type="paragraph" w:styleId="Heading1">
    <w:name w:val="heading 1"/>
    <w:basedOn w:val="Normal"/>
    <w:next w:val="Normal"/>
    <w:link w:val="Heading1Char"/>
    <w:uiPriority w:val="9"/>
    <w:qFormat/>
    <w:rsid w:val="008B54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54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54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54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54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54C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54C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54C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54C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54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54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54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54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54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54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54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54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54C1"/>
    <w:rPr>
      <w:rFonts w:eastAsiaTheme="majorEastAsia" w:cstheme="majorBidi"/>
      <w:color w:val="272727" w:themeColor="text1" w:themeTint="D8"/>
    </w:rPr>
  </w:style>
  <w:style w:type="paragraph" w:styleId="Title">
    <w:name w:val="Title"/>
    <w:basedOn w:val="Normal"/>
    <w:next w:val="Normal"/>
    <w:link w:val="TitleChar"/>
    <w:uiPriority w:val="10"/>
    <w:qFormat/>
    <w:rsid w:val="008B54C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54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54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54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54C1"/>
    <w:pPr>
      <w:spacing w:before="160"/>
      <w:jc w:val="center"/>
    </w:pPr>
    <w:rPr>
      <w:i/>
      <w:iCs/>
      <w:color w:val="404040" w:themeColor="text1" w:themeTint="BF"/>
    </w:rPr>
  </w:style>
  <w:style w:type="character" w:customStyle="1" w:styleId="QuoteChar">
    <w:name w:val="Quote Char"/>
    <w:basedOn w:val="DefaultParagraphFont"/>
    <w:link w:val="Quote"/>
    <w:uiPriority w:val="29"/>
    <w:rsid w:val="008B54C1"/>
    <w:rPr>
      <w:i/>
      <w:iCs/>
      <w:color w:val="404040" w:themeColor="text1" w:themeTint="BF"/>
    </w:rPr>
  </w:style>
  <w:style w:type="paragraph" w:styleId="ListParagraph">
    <w:name w:val="List Paragraph"/>
    <w:basedOn w:val="Normal"/>
    <w:uiPriority w:val="34"/>
    <w:qFormat/>
    <w:rsid w:val="008B54C1"/>
    <w:pPr>
      <w:ind w:left="720"/>
      <w:contextualSpacing/>
    </w:pPr>
  </w:style>
  <w:style w:type="character" w:styleId="IntenseEmphasis">
    <w:name w:val="Intense Emphasis"/>
    <w:basedOn w:val="DefaultParagraphFont"/>
    <w:uiPriority w:val="21"/>
    <w:qFormat/>
    <w:rsid w:val="008B54C1"/>
    <w:rPr>
      <w:i/>
      <w:iCs/>
      <w:color w:val="0F4761" w:themeColor="accent1" w:themeShade="BF"/>
    </w:rPr>
  </w:style>
  <w:style w:type="paragraph" w:styleId="IntenseQuote">
    <w:name w:val="Intense Quote"/>
    <w:basedOn w:val="Normal"/>
    <w:next w:val="Normal"/>
    <w:link w:val="IntenseQuoteChar"/>
    <w:uiPriority w:val="30"/>
    <w:qFormat/>
    <w:rsid w:val="008B54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54C1"/>
    <w:rPr>
      <w:i/>
      <w:iCs/>
      <w:color w:val="0F4761" w:themeColor="accent1" w:themeShade="BF"/>
    </w:rPr>
  </w:style>
  <w:style w:type="character" w:styleId="IntenseReference">
    <w:name w:val="Intense Reference"/>
    <w:basedOn w:val="DefaultParagraphFont"/>
    <w:uiPriority w:val="32"/>
    <w:qFormat/>
    <w:rsid w:val="008B54C1"/>
    <w:rPr>
      <w:b/>
      <w:bCs/>
      <w:smallCaps/>
      <w:color w:val="0F4761" w:themeColor="accent1" w:themeShade="BF"/>
      <w:spacing w:val="5"/>
    </w:rPr>
  </w:style>
  <w:style w:type="paragraph" w:styleId="Header">
    <w:name w:val="header"/>
    <w:basedOn w:val="Normal"/>
    <w:link w:val="HeaderChar"/>
    <w:uiPriority w:val="99"/>
    <w:unhideWhenUsed/>
    <w:rsid w:val="008B54C1"/>
    <w:pPr>
      <w:tabs>
        <w:tab w:val="center" w:pos="4513"/>
        <w:tab w:val="right" w:pos="9026"/>
      </w:tabs>
    </w:pPr>
  </w:style>
  <w:style w:type="character" w:customStyle="1" w:styleId="HeaderChar">
    <w:name w:val="Header Char"/>
    <w:basedOn w:val="DefaultParagraphFont"/>
    <w:link w:val="Header"/>
    <w:uiPriority w:val="99"/>
    <w:rsid w:val="008B54C1"/>
  </w:style>
  <w:style w:type="paragraph" w:styleId="Footer">
    <w:name w:val="footer"/>
    <w:basedOn w:val="Normal"/>
    <w:link w:val="FooterChar"/>
    <w:uiPriority w:val="99"/>
    <w:unhideWhenUsed/>
    <w:rsid w:val="008B54C1"/>
    <w:pPr>
      <w:tabs>
        <w:tab w:val="center" w:pos="4513"/>
        <w:tab w:val="right" w:pos="9026"/>
      </w:tabs>
    </w:pPr>
  </w:style>
  <w:style w:type="character" w:customStyle="1" w:styleId="FooterChar">
    <w:name w:val="Footer Char"/>
    <w:basedOn w:val="DefaultParagraphFont"/>
    <w:link w:val="Footer"/>
    <w:uiPriority w:val="99"/>
    <w:rsid w:val="008B54C1"/>
  </w:style>
  <w:style w:type="character" w:styleId="Hyperlink">
    <w:name w:val="Hyperlink"/>
    <w:basedOn w:val="DefaultParagraphFont"/>
    <w:uiPriority w:val="99"/>
    <w:unhideWhenUsed/>
    <w:rsid w:val="00442C41"/>
    <w:rPr>
      <w:color w:val="467886" w:themeColor="hyperlink"/>
      <w:u w:val="single"/>
    </w:rPr>
  </w:style>
  <w:style w:type="character" w:styleId="UnresolvedMention">
    <w:name w:val="Unresolved Mention"/>
    <w:basedOn w:val="DefaultParagraphFont"/>
    <w:uiPriority w:val="99"/>
    <w:semiHidden/>
    <w:unhideWhenUsed/>
    <w:rsid w:val="00442C41"/>
    <w:rPr>
      <w:color w:val="605E5C"/>
      <w:shd w:val="clear" w:color="auto" w:fill="E1DFDD"/>
    </w:rPr>
  </w:style>
  <w:style w:type="paragraph" w:customStyle="1" w:styleId="xmsolistparagraph">
    <w:name w:val="x_msolistparagraph"/>
    <w:basedOn w:val="Normal"/>
    <w:rsid w:val="009F028C"/>
    <w:pPr>
      <w:spacing w:before="100" w:beforeAutospacing="1" w:after="100" w:afterAutospacing="1"/>
    </w:pPr>
    <w:rPr>
      <w:rFonts w:ascii="Times New Roman" w:hAnsi="Times New Roman"/>
      <w:szCs w:val="24"/>
      <w:lang w:eastAsia="en-GB"/>
    </w:rPr>
  </w:style>
  <w:style w:type="character" w:styleId="CommentReference">
    <w:name w:val="annotation reference"/>
    <w:basedOn w:val="DefaultParagraphFont"/>
    <w:uiPriority w:val="99"/>
    <w:semiHidden/>
    <w:unhideWhenUsed/>
    <w:rsid w:val="00E50C8E"/>
    <w:rPr>
      <w:sz w:val="16"/>
      <w:szCs w:val="16"/>
    </w:rPr>
  </w:style>
  <w:style w:type="paragraph" w:styleId="CommentText">
    <w:name w:val="annotation text"/>
    <w:basedOn w:val="Normal"/>
    <w:link w:val="CommentTextChar"/>
    <w:uiPriority w:val="99"/>
    <w:unhideWhenUsed/>
    <w:rsid w:val="00E50C8E"/>
    <w:rPr>
      <w:sz w:val="20"/>
    </w:rPr>
  </w:style>
  <w:style w:type="character" w:customStyle="1" w:styleId="CommentTextChar">
    <w:name w:val="Comment Text Char"/>
    <w:basedOn w:val="DefaultParagraphFont"/>
    <w:link w:val="CommentText"/>
    <w:uiPriority w:val="99"/>
    <w:rsid w:val="00E50C8E"/>
    <w:rPr>
      <w:rFonts w:ascii="Arial" w:eastAsia="Times New Roman" w:hAnsi="Arial"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E50C8E"/>
    <w:rPr>
      <w:b/>
      <w:bCs/>
    </w:rPr>
  </w:style>
  <w:style w:type="character" w:customStyle="1" w:styleId="CommentSubjectChar">
    <w:name w:val="Comment Subject Char"/>
    <w:basedOn w:val="CommentTextChar"/>
    <w:link w:val="CommentSubject"/>
    <w:uiPriority w:val="99"/>
    <w:semiHidden/>
    <w:rsid w:val="00E50C8E"/>
    <w:rPr>
      <w:rFonts w:ascii="Arial" w:eastAsia="Times New Roman" w:hAnsi="Arial"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612</Words>
  <Characters>3494</Characters>
  <Application>Microsoft Office Word</Application>
  <DocSecurity>4</DocSecurity>
  <Lines>29</Lines>
  <Paragraphs>8</Paragraphs>
  <ScaleCrop>false</ScaleCrop>
  <Company/>
  <LinksUpToDate>false</LinksUpToDate>
  <CharactersWithSpaces>4098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K Featherstone</dc:creator>
  <cp:keywords/>
  <dc:description/>
  <cp:lastModifiedBy>Julie Titley</cp:lastModifiedBy>
  <cp:revision>2</cp:revision>
  <dcterms:created xsi:type="dcterms:W3CDTF">2025-01-17T10:03:00Z</dcterms:created>
  <dcterms:modified xsi:type="dcterms:W3CDTF">2025-01-17T10:03:00Z</dcterms:modified>
</cp:coreProperties>
</file>