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8DE57" w14:textId="77777777" w:rsidR="00BC4D7B" w:rsidRPr="00F67015" w:rsidRDefault="007052EC">
      <w:pPr>
        <w:ind w:hanging="2"/>
        <w:jc w:val="center"/>
        <w:rPr>
          <w:rFonts w:asciiTheme="majorHAnsi" w:eastAsia="Calibri" w:hAnsiTheme="majorHAnsi" w:cstheme="majorHAnsi"/>
        </w:rPr>
      </w:pPr>
      <w:r w:rsidRPr="00F67015">
        <w:rPr>
          <w:rFonts w:asciiTheme="majorHAnsi" w:eastAsia="Calibri" w:hAnsiTheme="majorHAnsi" w:cstheme="majorHAnsi"/>
          <w:b/>
          <w:bCs/>
        </w:rPr>
        <w:t>The Roseland Multi-Academy Trust</w:t>
      </w:r>
    </w:p>
    <w:p w14:paraId="64F661A8" w14:textId="77777777" w:rsidR="00BC4D7B" w:rsidRPr="00F67015" w:rsidRDefault="007052EC">
      <w:pPr>
        <w:ind w:hanging="2"/>
        <w:jc w:val="center"/>
        <w:rPr>
          <w:rFonts w:asciiTheme="majorHAnsi" w:eastAsia="Calibri" w:hAnsiTheme="majorHAnsi" w:cstheme="majorHAnsi"/>
        </w:rPr>
      </w:pPr>
      <w:r w:rsidRPr="00F67015">
        <w:rPr>
          <w:rFonts w:asciiTheme="majorHAnsi" w:eastAsia="Calibri" w:hAnsiTheme="majorHAnsi" w:cstheme="majorHAnsi"/>
          <w:b/>
          <w:bCs/>
        </w:rPr>
        <w:t>JOB DESCRIPTION</w:t>
      </w:r>
    </w:p>
    <w:p w14:paraId="5B0D50C2" w14:textId="77777777" w:rsidR="00BC4D7B" w:rsidRPr="00F67015" w:rsidRDefault="00BC4D7B">
      <w:pPr>
        <w:ind w:hanging="2"/>
        <w:jc w:val="both"/>
        <w:rPr>
          <w:rFonts w:asciiTheme="majorHAnsi" w:eastAsia="Calibri" w:hAnsiTheme="majorHAnsi" w:cstheme="majorHAnsi"/>
        </w:rPr>
      </w:pPr>
    </w:p>
    <w:p w14:paraId="28DFFD71" w14:textId="77777777" w:rsidR="00BC4D7B" w:rsidRPr="00F67015" w:rsidRDefault="007052EC">
      <w:pPr>
        <w:ind w:hanging="2"/>
        <w:jc w:val="both"/>
        <w:rPr>
          <w:rFonts w:asciiTheme="majorHAnsi" w:eastAsia="Calibri" w:hAnsiTheme="majorHAnsi" w:cstheme="majorHAnsi"/>
        </w:rPr>
      </w:pPr>
      <w:r w:rsidRPr="00F67015">
        <w:rPr>
          <w:rFonts w:asciiTheme="majorHAnsi" w:eastAsia="Calibri" w:hAnsiTheme="majorHAnsi" w:cstheme="majorHAnsi"/>
          <w:b/>
          <w:bCs/>
        </w:rPr>
        <w:t>Job Title:</w:t>
      </w:r>
      <w:r w:rsidRPr="00F67015">
        <w:rPr>
          <w:rFonts w:asciiTheme="majorHAnsi" w:eastAsia="Calibri" w:hAnsiTheme="majorHAnsi" w:cstheme="majorHAnsi"/>
        </w:rPr>
        <w:tab/>
      </w:r>
      <w:r w:rsidRPr="00F67015">
        <w:rPr>
          <w:rFonts w:asciiTheme="majorHAnsi" w:eastAsia="Calibri" w:hAnsiTheme="majorHAnsi" w:cstheme="majorHAnsi"/>
          <w:b/>
          <w:bCs/>
        </w:rPr>
        <w:tab/>
      </w:r>
      <w:r w:rsidRPr="00F67015">
        <w:rPr>
          <w:rFonts w:asciiTheme="majorHAnsi" w:eastAsia="Calibri" w:hAnsiTheme="majorHAnsi" w:cstheme="majorHAnsi"/>
          <w:b/>
          <w:bCs/>
        </w:rPr>
        <w:tab/>
      </w:r>
      <w:r w:rsidRPr="00F67015">
        <w:rPr>
          <w:rFonts w:asciiTheme="majorHAnsi" w:eastAsia="Calibri" w:hAnsiTheme="majorHAnsi" w:cstheme="majorHAnsi"/>
          <w:b/>
          <w:bCs/>
        </w:rPr>
        <w:tab/>
      </w:r>
      <w:r w:rsidRPr="00F67015">
        <w:rPr>
          <w:rFonts w:asciiTheme="majorHAnsi" w:eastAsia="Calibri" w:hAnsiTheme="majorHAnsi" w:cstheme="majorHAnsi"/>
          <w:b/>
          <w:bCs/>
        </w:rPr>
        <w:tab/>
      </w:r>
      <w:r w:rsidRPr="00F67015">
        <w:rPr>
          <w:rFonts w:asciiTheme="majorHAnsi" w:eastAsia="Calibri" w:hAnsiTheme="majorHAnsi" w:cstheme="majorHAnsi"/>
        </w:rPr>
        <w:t xml:space="preserve">Operations Assistant </w:t>
      </w:r>
    </w:p>
    <w:p w14:paraId="340A9F29" w14:textId="77777777" w:rsidR="00BC4D7B" w:rsidRPr="00F67015" w:rsidRDefault="00BC4D7B">
      <w:pPr>
        <w:ind w:hanging="2"/>
        <w:jc w:val="both"/>
        <w:rPr>
          <w:rFonts w:asciiTheme="majorHAnsi" w:eastAsia="Calibri" w:hAnsiTheme="majorHAnsi" w:cstheme="majorHAnsi"/>
        </w:rPr>
      </w:pPr>
    </w:p>
    <w:p w14:paraId="1688A9D6" w14:textId="77777777" w:rsidR="00BC4D7B" w:rsidRPr="00F67015" w:rsidRDefault="007052EC">
      <w:pPr>
        <w:ind w:hanging="2"/>
        <w:jc w:val="both"/>
        <w:rPr>
          <w:rFonts w:asciiTheme="majorHAnsi" w:eastAsia="Calibri" w:hAnsiTheme="majorHAnsi" w:cstheme="majorHAnsi"/>
        </w:rPr>
      </w:pPr>
      <w:r w:rsidRPr="00F67015">
        <w:rPr>
          <w:rFonts w:asciiTheme="majorHAnsi" w:eastAsia="Calibri" w:hAnsiTheme="majorHAnsi" w:cstheme="majorHAnsi"/>
          <w:b/>
          <w:bCs/>
        </w:rPr>
        <w:t>Grade</w:t>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t>H (Points 1-6)</w:t>
      </w:r>
    </w:p>
    <w:p w14:paraId="000FF398" w14:textId="77777777" w:rsidR="00BC4D7B" w:rsidRPr="00F67015" w:rsidRDefault="007052EC">
      <w:pPr>
        <w:ind w:hanging="2"/>
        <w:jc w:val="both"/>
        <w:rPr>
          <w:rFonts w:asciiTheme="majorHAnsi" w:eastAsia="Calibri" w:hAnsiTheme="majorHAnsi" w:cstheme="majorHAnsi"/>
        </w:rPr>
      </w:pP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p>
    <w:p w14:paraId="5A9800E6" w14:textId="42BA7D40" w:rsidR="00BC4D7B" w:rsidRPr="00F67015" w:rsidRDefault="007052EC" w:rsidP="007052EC">
      <w:pPr>
        <w:ind w:hanging="2"/>
        <w:jc w:val="both"/>
        <w:rPr>
          <w:rFonts w:asciiTheme="majorHAnsi" w:eastAsia="Calibri" w:hAnsiTheme="majorHAnsi" w:cstheme="majorHAnsi"/>
        </w:rPr>
      </w:pPr>
      <w:r w:rsidRPr="00F67015">
        <w:rPr>
          <w:rFonts w:asciiTheme="majorHAnsi" w:eastAsia="Calibri" w:hAnsiTheme="majorHAnsi" w:cstheme="majorHAnsi"/>
          <w:b/>
          <w:bCs/>
        </w:rPr>
        <w:t>Employment</w:t>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t>37 hours per week, term time, plus 10 additional days</w:t>
      </w:r>
    </w:p>
    <w:p w14:paraId="1467500C" w14:textId="77777777" w:rsidR="00BC4D7B" w:rsidRPr="00F67015" w:rsidRDefault="007052EC" w:rsidP="007052EC">
      <w:pPr>
        <w:ind w:left="3600" w:firstLine="720"/>
        <w:jc w:val="both"/>
        <w:rPr>
          <w:rFonts w:asciiTheme="majorHAnsi" w:eastAsia="Calibri" w:hAnsiTheme="majorHAnsi" w:cstheme="majorHAnsi"/>
        </w:rPr>
      </w:pPr>
      <w:r w:rsidRPr="00F67015">
        <w:rPr>
          <w:rFonts w:asciiTheme="majorHAnsi" w:eastAsia="Calibri" w:hAnsiTheme="majorHAnsi" w:cstheme="majorHAnsi"/>
        </w:rPr>
        <w:t>Salary paid for 45.6 weeks per year</w:t>
      </w:r>
      <w:r w:rsidRPr="00F67015">
        <w:rPr>
          <w:rFonts w:asciiTheme="majorHAnsi" w:eastAsia="Calibri" w:hAnsiTheme="majorHAnsi" w:cstheme="majorHAnsi"/>
        </w:rPr>
        <w:tab/>
      </w:r>
    </w:p>
    <w:p w14:paraId="5A76A3B1" w14:textId="77777777" w:rsidR="00BC4D7B" w:rsidRPr="00F67015" w:rsidRDefault="007052EC">
      <w:pPr>
        <w:ind w:hanging="2"/>
        <w:jc w:val="both"/>
        <w:rPr>
          <w:rFonts w:asciiTheme="majorHAnsi" w:eastAsia="Calibri" w:hAnsiTheme="majorHAnsi" w:cstheme="majorHAnsi"/>
        </w:rPr>
      </w:pPr>
      <w:r w:rsidRPr="00F67015">
        <w:rPr>
          <w:rFonts w:asciiTheme="majorHAnsi" w:eastAsia="Calibri" w:hAnsiTheme="majorHAnsi" w:cstheme="majorHAnsi"/>
        </w:rPr>
        <w:t xml:space="preserve"> </w:t>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p>
    <w:p w14:paraId="14729425" w14:textId="28F80BE7" w:rsidR="00BC4D7B" w:rsidRPr="00F67015" w:rsidRDefault="007052EC" w:rsidP="007052EC">
      <w:pPr>
        <w:ind w:left="4320" w:firstLine="0"/>
        <w:jc w:val="both"/>
        <w:rPr>
          <w:rFonts w:asciiTheme="majorHAnsi" w:eastAsia="Calibri" w:hAnsiTheme="majorHAnsi" w:cstheme="majorHAnsi"/>
        </w:rPr>
      </w:pPr>
      <w:r w:rsidRPr="00F67015">
        <w:rPr>
          <w:rFonts w:asciiTheme="majorHAnsi" w:eastAsia="Calibri" w:hAnsiTheme="majorHAnsi" w:cstheme="majorHAnsi"/>
        </w:rPr>
        <w:t xml:space="preserve">School holidays will be classed as leave.  Payment for leave has been included in the calculation of the annual salary, therefore, no leave should be taken during school term time unless specific prior approval has been obtained from the </w:t>
      </w:r>
      <w:r w:rsidR="007C7A20" w:rsidRPr="00F67015">
        <w:rPr>
          <w:rFonts w:asciiTheme="majorHAnsi" w:eastAsia="Calibri" w:hAnsiTheme="majorHAnsi" w:cstheme="majorHAnsi"/>
        </w:rPr>
        <w:t>CEO</w:t>
      </w:r>
    </w:p>
    <w:p w14:paraId="0AAA16ED" w14:textId="77777777" w:rsidR="00BC4D7B" w:rsidRPr="00F67015" w:rsidRDefault="007052EC">
      <w:pPr>
        <w:ind w:hanging="2"/>
        <w:jc w:val="both"/>
        <w:rPr>
          <w:rFonts w:asciiTheme="majorHAnsi" w:eastAsia="Calibri" w:hAnsiTheme="majorHAnsi" w:cstheme="majorHAnsi"/>
        </w:rPr>
      </w:pP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p>
    <w:p w14:paraId="20C209E1" w14:textId="36A1A824" w:rsidR="007C7A20" w:rsidRPr="00F67015" w:rsidRDefault="007052EC">
      <w:pPr>
        <w:ind w:hanging="2"/>
        <w:jc w:val="both"/>
        <w:rPr>
          <w:rFonts w:asciiTheme="majorHAnsi" w:eastAsia="Calibri" w:hAnsiTheme="majorHAnsi" w:cstheme="majorHAnsi"/>
        </w:rPr>
      </w:pPr>
      <w:r w:rsidRPr="00F67015">
        <w:rPr>
          <w:rFonts w:asciiTheme="majorHAnsi" w:eastAsia="Calibri" w:hAnsiTheme="majorHAnsi" w:cstheme="majorHAnsi"/>
          <w:b/>
          <w:bCs/>
        </w:rPr>
        <w:t>Responsible to</w:t>
      </w:r>
      <w:r w:rsidRPr="00F67015">
        <w:rPr>
          <w:rFonts w:asciiTheme="majorHAnsi" w:eastAsia="Calibri" w:hAnsiTheme="majorHAnsi" w:cstheme="majorHAnsi"/>
          <w:b/>
          <w:bCs/>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00F67015">
        <w:rPr>
          <w:rFonts w:asciiTheme="majorHAnsi" w:eastAsia="Calibri" w:hAnsiTheme="majorHAnsi" w:cstheme="majorHAnsi"/>
        </w:rPr>
        <w:tab/>
      </w:r>
      <w:r w:rsidRPr="00F67015">
        <w:rPr>
          <w:rFonts w:asciiTheme="majorHAnsi" w:eastAsia="Calibri" w:hAnsiTheme="majorHAnsi" w:cstheme="majorHAnsi"/>
        </w:rPr>
        <w:t xml:space="preserve">Operations Manager/Executive Team/Chair of </w:t>
      </w:r>
    </w:p>
    <w:p w14:paraId="3A3E4083" w14:textId="5620067D" w:rsidR="00BC4D7B" w:rsidRPr="00F67015" w:rsidRDefault="007C7A20">
      <w:pPr>
        <w:ind w:hanging="2"/>
        <w:jc w:val="both"/>
        <w:rPr>
          <w:rFonts w:asciiTheme="majorHAnsi" w:eastAsia="Calibri" w:hAnsiTheme="majorHAnsi" w:cstheme="majorHAnsi"/>
        </w:rPr>
      </w:pPr>
      <w:r w:rsidRPr="00F67015">
        <w:rPr>
          <w:rFonts w:asciiTheme="majorHAnsi" w:eastAsia="Calibri" w:hAnsiTheme="majorHAnsi" w:cstheme="majorHAnsi"/>
        </w:rPr>
        <w:t xml:space="preserve"> </w:t>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t>the Trust Board</w:t>
      </w:r>
    </w:p>
    <w:p w14:paraId="013DC732" w14:textId="77777777" w:rsidR="00BC4D7B" w:rsidRPr="00F67015" w:rsidRDefault="00BC4D7B">
      <w:pPr>
        <w:ind w:hanging="2"/>
        <w:jc w:val="both"/>
        <w:rPr>
          <w:rFonts w:asciiTheme="majorHAnsi" w:eastAsia="Calibri" w:hAnsiTheme="majorHAnsi" w:cstheme="majorHAnsi"/>
        </w:rPr>
      </w:pPr>
    </w:p>
    <w:p w14:paraId="3A0F8854" w14:textId="77777777" w:rsidR="00BC4D7B" w:rsidRPr="00F67015" w:rsidRDefault="007052EC">
      <w:pPr>
        <w:ind w:hanging="2"/>
        <w:jc w:val="both"/>
        <w:rPr>
          <w:rFonts w:asciiTheme="majorHAnsi" w:eastAsia="Calibri" w:hAnsiTheme="majorHAnsi" w:cstheme="majorHAnsi"/>
        </w:rPr>
      </w:pPr>
      <w:r w:rsidRPr="00F67015">
        <w:rPr>
          <w:rFonts w:asciiTheme="majorHAnsi" w:eastAsia="Calibri" w:hAnsiTheme="majorHAnsi" w:cstheme="majorHAnsi"/>
          <w:b/>
          <w:bCs/>
        </w:rPr>
        <w:t>Supervisory Responsibility</w:t>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t>None</w:t>
      </w:r>
    </w:p>
    <w:p w14:paraId="00EDDD15" w14:textId="77777777" w:rsidR="00BC4D7B" w:rsidRPr="00F67015" w:rsidRDefault="00BC4D7B">
      <w:pPr>
        <w:ind w:hanging="2"/>
        <w:jc w:val="both"/>
        <w:rPr>
          <w:rFonts w:asciiTheme="majorHAnsi" w:eastAsia="Calibri" w:hAnsiTheme="majorHAnsi" w:cstheme="majorHAnsi"/>
        </w:rPr>
      </w:pPr>
    </w:p>
    <w:p w14:paraId="15C449C4" w14:textId="77777777" w:rsidR="007C7A20" w:rsidRPr="00F67015" w:rsidRDefault="007052EC">
      <w:pPr>
        <w:ind w:hanging="2"/>
        <w:rPr>
          <w:rFonts w:asciiTheme="majorHAnsi" w:eastAsia="Calibri" w:hAnsiTheme="majorHAnsi" w:cstheme="majorHAnsi"/>
        </w:rPr>
      </w:pPr>
      <w:r w:rsidRPr="00F67015">
        <w:rPr>
          <w:rFonts w:asciiTheme="majorHAnsi" w:eastAsia="Calibri" w:hAnsiTheme="majorHAnsi" w:cstheme="majorHAnsi"/>
          <w:b/>
          <w:bCs/>
        </w:rPr>
        <w:tab/>
        <w:t>Important Functional Relationships</w:t>
      </w:r>
      <w:r w:rsidRPr="00F67015">
        <w:rPr>
          <w:rFonts w:asciiTheme="majorHAnsi" w:eastAsia="Calibri" w:hAnsiTheme="majorHAnsi" w:cstheme="majorHAnsi"/>
          <w:b/>
          <w:bCs/>
        </w:rPr>
        <w:tab/>
      </w:r>
      <w:r w:rsidRPr="00F67015">
        <w:rPr>
          <w:rFonts w:asciiTheme="majorHAnsi" w:eastAsia="Calibri" w:hAnsiTheme="majorHAnsi" w:cstheme="majorHAnsi"/>
          <w:b/>
          <w:bCs/>
        </w:rPr>
        <w:tab/>
      </w:r>
      <w:r w:rsidRPr="00F67015">
        <w:rPr>
          <w:rFonts w:asciiTheme="majorHAnsi" w:eastAsia="Calibri" w:hAnsiTheme="majorHAnsi" w:cstheme="majorHAnsi"/>
        </w:rPr>
        <w:t xml:space="preserve">Internal: Executive Team, Operations Manager, </w:t>
      </w:r>
      <w:r w:rsidR="007C7A20" w:rsidRPr="00F67015">
        <w:rPr>
          <w:rFonts w:asciiTheme="majorHAnsi" w:eastAsia="Calibri" w:hAnsiTheme="majorHAnsi" w:cstheme="majorHAnsi"/>
        </w:rPr>
        <w:t xml:space="preserve">Trust </w:t>
      </w:r>
    </w:p>
    <w:p w14:paraId="4047100C" w14:textId="2C8C07B4" w:rsidR="00BC4D7B" w:rsidRPr="00F67015" w:rsidRDefault="007C7A20" w:rsidP="007C7A20">
      <w:pPr>
        <w:ind w:left="4318" w:firstLine="0"/>
        <w:rPr>
          <w:rFonts w:asciiTheme="majorHAnsi" w:eastAsia="Calibri" w:hAnsiTheme="majorHAnsi" w:cstheme="majorHAnsi"/>
        </w:rPr>
      </w:pPr>
      <w:r w:rsidRPr="00F67015">
        <w:rPr>
          <w:rFonts w:asciiTheme="majorHAnsi" w:eastAsia="Calibri" w:hAnsiTheme="majorHAnsi" w:cstheme="majorHAnsi"/>
        </w:rPr>
        <w:t xml:space="preserve">Premises Manager, </w:t>
      </w:r>
      <w:r w:rsidR="007052EC" w:rsidRPr="00F67015">
        <w:rPr>
          <w:rFonts w:asciiTheme="majorHAnsi" w:eastAsia="Calibri" w:hAnsiTheme="majorHAnsi" w:cstheme="majorHAnsi"/>
        </w:rPr>
        <w:t xml:space="preserve">Site Supervisors/site teams, </w:t>
      </w:r>
      <w:r w:rsidRPr="00F67015">
        <w:rPr>
          <w:rFonts w:asciiTheme="majorHAnsi" w:eastAsia="Calibri" w:hAnsiTheme="majorHAnsi" w:cstheme="majorHAnsi"/>
        </w:rPr>
        <w:t>Central Team</w:t>
      </w:r>
      <w:r w:rsidR="007052EC" w:rsidRPr="00F67015">
        <w:rPr>
          <w:rFonts w:asciiTheme="majorHAnsi" w:eastAsia="Calibri" w:hAnsiTheme="majorHAnsi" w:cstheme="majorHAnsi"/>
        </w:rPr>
        <w:t xml:space="preserve">, </w:t>
      </w:r>
      <w:r w:rsidRPr="00F67015">
        <w:rPr>
          <w:rFonts w:asciiTheme="majorHAnsi" w:eastAsia="Calibri" w:hAnsiTheme="majorHAnsi" w:cstheme="majorHAnsi"/>
        </w:rPr>
        <w:t xml:space="preserve">Trustees, Governors, </w:t>
      </w:r>
      <w:r w:rsidR="007052EC" w:rsidRPr="00F67015">
        <w:rPr>
          <w:rFonts w:asciiTheme="majorHAnsi" w:eastAsia="Calibri" w:hAnsiTheme="majorHAnsi" w:cstheme="majorHAnsi"/>
        </w:rPr>
        <w:t>teaching and</w:t>
      </w:r>
      <w:r w:rsidRPr="00F67015">
        <w:rPr>
          <w:rFonts w:asciiTheme="majorHAnsi" w:eastAsia="Calibri" w:hAnsiTheme="majorHAnsi" w:cstheme="majorHAnsi"/>
        </w:rPr>
        <w:t xml:space="preserve"> </w:t>
      </w:r>
      <w:r w:rsidR="007052EC" w:rsidRPr="00F67015">
        <w:rPr>
          <w:rFonts w:asciiTheme="majorHAnsi" w:eastAsia="Calibri" w:hAnsiTheme="majorHAnsi" w:cstheme="majorHAnsi"/>
        </w:rPr>
        <w:t>support staff, students.</w:t>
      </w:r>
    </w:p>
    <w:p w14:paraId="497DD737" w14:textId="77777777" w:rsidR="007C7A20" w:rsidRPr="00F67015" w:rsidRDefault="007052EC">
      <w:pPr>
        <w:ind w:hanging="2"/>
        <w:rPr>
          <w:rFonts w:asciiTheme="majorHAnsi" w:eastAsia="Calibri" w:hAnsiTheme="majorHAnsi" w:cstheme="majorHAnsi"/>
        </w:rPr>
      </w:pPr>
      <w:r w:rsidRPr="00F67015">
        <w:rPr>
          <w:rFonts w:asciiTheme="majorHAnsi" w:eastAsia="Calibri" w:hAnsiTheme="majorHAnsi" w:cstheme="majorHAnsi"/>
        </w:rPr>
        <w:t xml:space="preserve"> </w:t>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t>External: Trust partners, other schools and</w:t>
      </w:r>
      <w:r w:rsidR="007C7A20" w:rsidRPr="00F67015">
        <w:rPr>
          <w:rFonts w:asciiTheme="majorHAnsi" w:eastAsia="Calibri" w:hAnsiTheme="majorHAnsi" w:cstheme="majorHAnsi"/>
        </w:rPr>
        <w:t xml:space="preserve"> </w:t>
      </w:r>
      <w:r w:rsidRPr="00F67015">
        <w:rPr>
          <w:rFonts w:asciiTheme="majorHAnsi" w:eastAsia="Calibri" w:hAnsiTheme="majorHAnsi" w:cstheme="majorHAnsi"/>
        </w:rPr>
        <w:t xml:space="preserve">colleges, </w:t>
      </w:r>
    </w:p>
    <w:p w14:paraId="013F76A7" w14:textId="3D3B688F" w:rsidR="00BC4D7B" w:rsidRPr="00F67015" w:rsidRDefault="007C7A20">
      <w:pPr>
        <w:ind w:hanging="2"/>
        <w:rPr>
          <w:rFonts w:asciiTheme="majorHAnsi" w:eastAsia="Calibri" w:hAnsiTheme="majorHAnsi" w:cstheme="majorHAnsi"/>
        </w:rPr>
      </w:pPr>
      <w:r w:rsidRPr="00F67015">
        <w:rPr>
          <w:rFonts w:asciiTheme="majorHAnsi" w:eastAsia="Calibri" w:hAnsiTheme="majorHAnsi" w:cstheme="majorHAnsi"/>
        </w:rPr>
        <w:t xml:space="preserve"> </w:t>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Pr="00F67015">
        <w:rPr>
          <w:rFonts w:asciiTheme="majorHAnsi" w:eastAsia="Calibri" w:hAnsiTheme="majorHAnsi" w:cstheme="majorHAnsi"/>
        </w:rPr>
        <w:tab/>
      </w:r>
      <w:r w:rsidR="007052EC" w:rsidRPr="00F67015">
        <w:rPr>
          <w:rFonts w:asciiTheme="majorHAnsi" w:eastAsia="Calibri" w:hAnsiTheme="majorHAnsi" w:cstheme="majorHAnsi"/>
        </w:rPr>
        <w:t xml:space="preserve">contractors, suppliers of goods and services, </w:t>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Pr="00F67015">
        <w:rPr>
          <w:rFonts w:asciiTheme="majorHAnsi" w:eastAsia="Calibri" w:hAnsiTheme="majorHAnsi" w:cstheme="majorHAnsi"/>
        </w:rPr>
        <w:tab/>
      </w:r>
      <w:r w:rsidR="00F67015">
        <w:rPr>
          <w:rFonts w:asciiTheme="majorHAnsi" w:eastAsia="Calibri" w:hAnsiTheme="majorHAnsi" w:cstheme="majorHAnsi"/>
        </w:rPr>
        <w:tab/>
      </w:r>
      <w:r w:rsidR="007052EC" w:rsidRPr="00F67015">
        <w:rPr>
          <w:rFonts w:asciiTheme="majorHAnsi" w:eastAsia="Calibri" w:hAnsiTheme="majorHAnsi" w:cstheme="majorHAnsi"/>
        </w:rPr>
        <w:t xml:space="preserve">external H&amp;S/environmental/sustainability </w:t>
      </w:r>
      <w:r w:rsidRPr="00F67015">
        <w:rPr>
          <w:rFonts w:asciiTheme="majorHAnsi" w:eastAsia="Calibri" w:hAnsiTheme="majorHAnsi" w:cstheme="majorHAnsi"/>
        </w:rPr>
        <w:t>c</w:t>
      </w:r>
      <w:r w:rsidR="007052EC" w:rsidRPr="00F67015">
        <w:rPr>
          <w:rFonts w:asciiTheme="majorHAnsi" w:eastAsia="Calibri" w:hAnsiTheme="majorHAnsi" w:cstheme="majorHAnsi"/>
        </w:rPr>
        <w:t xml:space="preserve">onsultants, </w:t>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7052EC" w:rsidRPr="00F67015">
        <w:rPr>
          <w:rFonts w:asciiTheme="majorHAnsi" w:eastAsia="Calibri" w:hAnsiTheme="majorHAnsi" w:cstheme="majorHAnsi"/>
        </w:rPr>
        <w:tab/>
      </w:r>
      <w:r w:rsidR="00F67015">
        <w:rPr>
          <w:rFonts w:asciiTheme="majorHAnsi" w:eastAsia="Calibri" w:hAnsiTheme="majorHAnsi" w:cstheme="majorHAnsi"/>
        </w:rPr>
        <w:tab/>
      </w:r>
      <w:r w:rsidR="007052EC" w:rsidRPr="00F67015">
        <w:rPr>
          <w:rFonts w:asciiTheme="majorHAnsi" w:eastAsia="Calibri" w:hAnsiTheme="majorHAnsi" w:cstheme="majorHAnsi"/>
        </w:rPr>
        <w:t>parents/carers, visitors to the school.</w:t>
      </w:r>
    </w:p>
    <w:p w14:paraId="7AB79EE2" w14:textId="77777777" w:rsidR="00BC4D7B" w:rsidRPr="00F67015" w:rsidRDefault="00BC4D7B">
      <w:pPr>
        <w:ind w:hanging="2"/>
        <w:jc w:val="both"/>
        <w:rPr>
          <w:rFonts w:asciiTheme="majorHAnsi" w:eastAsia="Calibri" w:hAnsiTheme="majorHAnsi" w:cstheme="majorHAnsi"/>
        </w:rPr>
      </w:pPr>
    </w:p>
    <w:p w14:paraId="71574979" w14:textId="77777777" w:rsidR="00BC4D7B" w:rsidRPr="00F67015" w:rsidRDefault="007052EC">
      <w:pPr>
        <w:ind w:hanging="2"/>
        <w:jc w:val="both"/>
        <w:rPr>
          <w:rFonts w:asciiTheme="majorHAnsi" w:eastAsia="Calibri" w:hAnsiTheme="majorHAnsi" w:cstheme="majorHAnsi"/>
        </w:rPr>
      </w:pPr>
      <w:r w:rsidRPr="00F67015">
        <w:rPr>
          <w:rFonts w:asciiTheme="majorHAnsi" w:eastAsia="Calibri" w:hAnsiTheme="majorHAnsi" w:cstheme="majorHAnsi"/>
          <w:b/>
          <w:bCs/>
        </w:rPr>
        <w:t>Main Purpose of Job</w:t>
      </w:r>
    </w:p>
    <w:p w14:paraId="3CAA98A0" w14:textId="77EA98BF" w:rsidR="00BC4D7B" w:rsidRPr="00F67015" w:rsidRDefault="007052EC">
      <w:pPr>
        <w:ind w:hanging="2"/>
        <w:jc w:val="both"/>
        <w:rPr>
          <w:rFonts w:asciiTheme="majorHAnsi" w:eastAsia="Calibri" w:hAnsiTheme="majorHAnsi" w:cstheme="majorHAnsi"/>
        </w:rPr>
      </w:pPr>
      <w:r w:rsidRPr="00F67015">
        <w:rPr>
          <w:rFonts w:asciiTheme="majorHAnsi" w:eastAsia="Calibri" w:hAnsiTheme="majorHAnsi" w:cstheme="majorHAnsi"/>
        </w:rPr>
        <w:t xml:space="preserve">As </w:t>
      </w:r>
      <w:r w:rsidR="007C7A20" w:rsidRPr="00F67015">
        <w:rPr>
          <w:rFonts w:asciiTheme="majorHAnsi" w:eastAsia="Calibri" w:hAnsiTheme="majorHAnsi" w:cstheme="majorHAnsi"/>
        </w:rPr>
        <w:t>a member</w:t>
      </w:r>
      <w:r w:rsidRPr="00F67015">
        <w:rPr>
          <w:rFonts w:asciiTheme="majorHAnsi" w:eastAsia="Calibri" w:hAnsiTheme="majorHAnsi" w:cstheme="majorHAnsi"/>
        </w:rPr>
        <w:t xml:space="preserve"> of the Central Team at The Roseland Multi Academy Trust (‘Trust’) you will proactively support the Operations Manager, CFO and site teams with daily administration duties to ensure the Trust is operating safely, efficiently and </w:t>
      </w:r>
      <w:r w:rsidR="007C7A20" w:rsidRPr="00F67015">
        <w:rPr>
          <w:rFonts w:asciiTheme="majorHAnsi" w:eastAsia="Calibri" w:hAnsiTheme="majorHAnsi" w:cstheme="majorHAnsi"/>
        </w:rPr>
        <w:t xml:space="preserve">is </w:t>
      </w:r>
      <w:r w:rsidRPr="00F67015">
        <w:rPr>
          <w:rFonts w:asciiTheme="majorHAnsi" w:eastAsia="Calibri" w:hAnsiTheme="majorHAnsi" w:cstheme="majorHAnsi"/>
        </w:rPr>
        <w:t>compliant with all legal responsibilities and statutory duties. You will be responsible for liaison with other staff, schools within the Trust and contractors to ensure the smooth and effective operation of the business, finance and health and safety functions of the Trust.</w:t>
      </w:r>
    </w:p>
    <w:p w14:paraId="77ADFABA" w14:textId="77777777" w:rsidR="00BC4D7B" w:rsidRPr="00F67015" w:rsidRDefault="00BC4D7B">
      <w:pPr>
        <w:ind w:hanging="2"/>
        <w:jc w:val="both"/>
        <w:rPr>
          <w:rFonts w:asciiTheme="majorHAnsi" w:eastAsia="Calibri" w:hAnsiTheme="majorHAnsi" w:cstheme="majorHAnsi"/>
        </w:rPr>
      </w:pPr>
    </w:p>
    <w:p w14:paraId="6878B225" w14:textId="77777777" w:rsidR="00BC4D7B" w:rsidRPr="00F67015" w:rsidRDefault="007052EC">
      <w:pPr>
        <w:ind w:hanging="2"/>
        <w:jc w:val="both"/>
        <w:rPr>
          <w:rFonts w:asciiTheme="majorHAnsi" w:eastAsia="Calibri" w:hAnsiTheme="majorHAnsi" w:cstheme="majorHAnsi"/>
          <w:b/>
          <w:bCs/>
        </w:rPr>
      </w:pPr>
      <w:r w:rsidRPr="00F67015">
        <w:rPr>
          <w:rFonts w:asciiTheme="majorHAnsi" w:eastAsia="Calibri" w:hAnsiTheme="majorHAnsi" w:cstheme="majorHAnsi"/>
          <w:b/>
          <w:bCs/>
        </w:rPr>
        <w:t>Main Duties and Responsibilities</w:t>
      </w:r>
    </w:p>
    <w:p w14:paraId="33284B45" w14:textId="77777777" w:rsidR="007C7A20" w:rsidRPr="00F67015" w:rsidRDefault="007C7A20" w:rsidP="007C7A20">
      <w:pPr>
        <w:pBdr>
          <w:top w:val="nil"/>
          <w:left w:val="nil"/>
          <w:bottom w:val="nil"/>
          <w:right w:val="nil"/>
          <w:between w:val="nil"/>
        </w:pBdr>
        <w:ind w:firstLine="0"/>
        <w:jc w:val="both"/>
        <w:rPr>
          <w:rFonts w:asciiTheme="majorHAnsi" w:eastAsia="Calibri" w:hAnsiTheme="majorHAnsi" w:cstheme="majorHAnsi"/>
        </w:rPr>
      </w:pPr>
    </w:p>
    <w:p w14:paraId="6DAED4CD" w14:textId="6726BCD3"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 xml:space="preserve">Work closely with the Trust’s Operations Manager and site teams to support the safe, efficient and </w:t>
      </w:r>
      <w:r w:rsidR="00F67015" w:rsidRPr="00F67015">
        <w:rPr>
          <w:rFonts w:asciiTheme="majorHAnsi" w:eastAsia="Calibri" w:hAnsiTheme="majorHAnsi" w:cstheme="majorHAnsi"/>
          <w:color w:val="000000"/>
        </w:rPr>
        <w:t>w</w:t>
      </w:r>
      <w:r w:rsidRPr="00F67015">
        <w:rPr>
          <w:rFonts w:asciiTheme="majorHAnsi" w:eastAsia="Calibri" w:hAnsiTheme="majorHAnsi" w:cstheme="majorHAnsi"/>
          <w:color w:val="000000"/>
        </w:rPr>
        <w:t>ell-maintained operation of all Trust sites.</w:t>
      </w:r>
    </w:p>
    <w:p w14:paraId="5426CA56" w14:textId="77777777" w:rsidR="00F67015" w:rsidRPr="00F67015" w:rsidRDefault="00F67015" w:rsidP="00F67015">
      <w:pPr>
        <w:pStyle w:val="ListParagraph"/>
        <w:pBdr>
          <w:top w:val="nil"/>
          <w:left w:val="nil"/>
          <w:bottom w:val="nil"/>
          <w:right w:val="nil"/>
          <w:between w:val="nil"/>
        </w:pBdr>
        <w:ind w:left="360" w:firstLine="0"/>
        <w:jc w:val="both"/>
        <w:rPr>
          <w:rFonts w:asciiTheme="majorHAnsi" w:eastAsia="Calibri" w:hAnsiTheme="majorHAnsi" w:cstheme="majorHAnsi"/>
          <w:color w:val="000000"/>
        </w:rPr>
      </w:pPr>
    </w:p>
    <w:p w14:paraId="269247EC"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 xml:space="preserve">Work closely with site teams to coordinate reactive and planned maintenance, ensuring compliance with the Trust’s procurement procedures, monitoring progress and identifying outstanding works or delays. </w:t>
      </w:r>
    </w:p>
    <w:p w14:paraId="54DDE01B" w14:textId="77777777" w:rsidR="00F67015" w:rsidRPr="00F67015" w:rsidRDefault="00F67015" w:rsidP="00F67015">
      <w:pPr>
        <w:pStyle w:val="ListParagraph"/>
        <w:rPr>
          <w:rFonts w:asciiTheme="majorHAnsi" w:eastAsia="Calibri" w:hAnsiTheme="majorHAnsi" w:cstheme="majorHAnsi"/>
          <w:color w:val="000000"/>
        </w:rPr>
      </w:pPr>
    </w:p>
    <w:p w14:paraId="52765180"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Support procurement activity, raise purchase orders and coordinate quotations on behalf of site teams.</w:t>
      </w:r>
    </w:p>
    <w:p w14:paraId="20216CF3" w14:textId="77777777" w:rsidR="00F67015" w:rsidRPr="00F67015" w:rsidRDefault="00F67015" w:rsidP="00F67015">
      <w:pPr>
        <w:pStyle w:val="ListParagraph"/>
        <w:rPr>
          <w:rFonts w:asciiTheme="majorHAnsi" w:eastAsia="Calibri" w:hAnsiTheme="majorHAnsi" w:cstheme="majorHAnsi"/>
          <w:color w:val="000000"/>
        </w:rPr>
      </w:pPr>
    </w:p>
    <w:p w14:paraId="1565F9F0"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Manage the Trust’s approved contractors and procurement records, ensuring required documentation, certifications and checks are in place and up to date. Obtain and prepare quotations for identified works and order supplies as required.</w:t>
      </w:r>
    </w:p>
    <w:p w14:paraId="04323060" w14:textId="77777777" w:rsidR="00F67015" w:rsidRPr="00F67015" w:rsidRDefault="00F67015" w:rsidP="00F67015">
      <w:pPr>
        <w:pStyle w:val="ListParagraph"/>
        <w:rPr>
          <w:rFonts w:asciiTheme="majorHAnsi" w:eastAsia="Calibri" w:hAnsiTheme="majorHAnsi" w:cstheme="majorHAnsi"/>
          <w:color w:val="000000"/>
        </w:rPr>
      </w:pPr>
    </w:p>
    <w:p w14:paraId="63696B21"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Develop, maintain and update the Trust’s asset management, compliance systems and contracts records. Becoming a super user of the Trust’s compliance software, supporting the Operations Manager with its ongoing development and ensuring it is used effectively and consistently across all schools.</w:t>
      </w:r>
    </w:p>
    <w:p w14:paraId="5E3FBA69" w14:textId="77777777" w:rsidR="00F67015" w:rsidRPr="00F67015" w:rsidRDefault="00F67015" w:rsidP="00F67015">
      <w:pPr>
        <w:pStyle w:val="ListParagraph"/>
        <w:rPr>
          <w:rFonts w:asciiTheme="majorHAnsi" w:eastAsia="Calibri" w:hAnsiTheme="majorHAnsi" w:cstheme="majorHAnsi"/>
          <w:color w:val="000000"/>
        </w:rPr>
      </w:pPr>
    </w:p>
    <w:p w14:paraId="12549ED9"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Use operational and compliance data to produce reports, identify trends and highlight areas requiring attention, supporting the Operations Manager in prioritising actions.</w:t>
      </w:r>
    </w:p>
    <w:p w14:paraId="535EB589" w14:textId="77777777" w:rsidR="00F67015" w:rsidRPr="00F67015" w:rsidRDefault="00F67015" w:rsidP="00F67015">
      <w:pPr>
        <w:pStyle w:val="ListParagraph"/>
        <w:rPr>
          <w:rFonts w:asciiTheme="majorHAnsi" w:eastAsia="Calibri" w:hAnsiTheme="majorHAnsi" w:cstheme="majorHAnsi"/>
          <w:color w:val="000000"/>
        </w:rPr>
      </w:pPr>
    </w:p>
    <w:p w14:paraId="1A140D2D"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lastRenderedPageBreak/>
        <w:t>Monitor Trust-wide operational and compliance actions, supporting schools and site teams to</w:t>
      </w:r>
      <w:r w:rsidR="00F67015" w:rsidRPr="00F67015">
        <w:rPr>
          <w:rFonts w:asciiTheme="majorHAnsi" w:eastAsia="Calibri" w:hAnsiTheme="majorHAnsi" w:cstheme="majorHAnsi"/>
          <w:color w:val="000000"/>
        </w:rPr>
        <w:t xml:space="preserve"> </w:t>
      </w:r>
      <w:r w:rsidRPr="00F67015">
        <w:rPr>
          <w:rFonts w:asciiTheme="majorHAnsi" w:eastAsia="Calibri" w:hAnsiTheme="majorHAnsi" w:cstheme="majorHAnsi"/>
          <w:color w:val="000000"/>
        </w:rPr>
        <w:t xml:space="preserve">ensure actions are progressed and completed within agreed timescales, escalating overdue or </w:t>
      </w:r>
      <w:r w:rsidR="00F67015" w:rsidRPr="00F67015">
        <w:rPr>
          <w:rFonts w:asciiTheme="majorHAnsi" w:eastAsia="Calibri" w:hAnsiTheme="majorHAnsi" w:cstheme="majorHAnsi"/>
          <w:color w:val="000000"/>
        </w:rPr>
        <w:t>s</w:t>
      </w:r>
      <w:r w:rsidRPr="00F67015">
        <w:rPr>
          <w:rFonts w:asciiTheme="majorHAnsi" w:eastAsia="Calibri" w:hAnsiTheme="majorHAnsi" w:cstheme="majorHAnsi"/>
          <w:color w:val="000000"/>
        </w:rPr>
        <w:t>ignificant issues to the Operations Manager.</w:t>
      </w:r>
    </w:p>
    <w:p w14:paraId="0E4A2A61" w14:textId="77777777" w:rsidR="00F67015" w:rsidRPr="00F67015" w:rsidRDefault="00F67015" w:rsidP="00F67015">
      <w:pPr>
        <w:pStyle w:val="ListParagraph"/>
        <w:rPr>
          <w:rFonts w:asciiTheme="majorHAnsi" w:eastAsia="Calibri" w:hAnsiTheme="majorHAnsi" w:cstheme="majorHAnsi"/>
          <w:color w:val="000000"/>
        </w:rPr>
      </w:pPr>
    </w:p>
    <w:p w14:paraId="2BF61EFF"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Monitor and support schools in maintaining accurate Health &amp; Safety records, including site checklists, Legionella and Asbestos Risk Assessments and associated documentation.</w:t>
      </w:r>
    </w:p>
    <w:p w14:paraId="1C0FF92D" w14:textId="77777777" w:rsidR="00F67015" w:rsidRPr="00F67015" w:rsidRDefault="00F67015" w:rsidP="00F67015">
      <w:pPr>
        <w:pStyle w:val="ListParagraph"/>
        <w:rPr>
          <w:rFonts w:asciiTheme="majorHAnsi" w:eastAsia="Calibri" w:hAnsiTheme="majorHAnsi" w:cstheme="majorHAnsi"/>
          <w:color w:val="000000"/>
        </w:rPr>
      </w:pPr>
    </w:p>
    <w:p w14:paraId="2CA64233"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 xml:space="preserve">Support the Operations Manager and external Health &amp; Safety Consultant in ensuring Trust </w:t>
      </w:r>
      <w:r w:rsidRPr="00F67015">
        <w:rPr>
          <w:rFonts w:asciiTheme="majorHAnsi" w:eastAsia="Calibri" w:hAnsiTheme="majorHAnsi" w:cstheme="majorHAnsi"/>
          <w:color w:val="000000"/>
        </w:rPr>
        <w:tab/>
        <w:t>schools comply with relevant Health &amp; Safety legislation, regulations and guidance, including preparation of documentation and monitoring resulting actions.</w:t>
      </w:r>
    </w:p>
    <w:p w14:paraId="01465A53" w14:textId="77777777" w:rsidR="00F67015" w:rsidRPr="00F67015" w:rsidRDefault="00F67015" w:rsidP="00F67015">
      <w:pPr>
        <w:pStyle w:val="ListParagraph"/>
        <w:rPr>
          <w:rFonts w:asciiTheme="majorHAnsi" w:eastAsia="Calibri" w:hAnsiTheme="majorHAnsi" w:cstheme="majorHAnsi"/>
          <w:color w:val="000000"/>
        </w:rPr>
      </w:pPr>
    </w:p>
    <w:p w14:paraId="5D50C9F3"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Support the Operations Manager in assisting schools with the development, review and monitoring of Health &amp; Safety Risk Assessments.</w:t>
      </w:r>
    </w:p>
    <w:p w14:paraId="7F605A6C" w14:textId="77777777" w:rsidR="00F67015" w:rsidRPr="00F67015" w:rsidRDefault="00F67015" w:rsidP="00F67015">
      <w:pPr>
        <w:pStyle w:val="ListParagraph"/>
        <w:rPr>
          <w:rFonts w:asciiTheme="majorHAnsi" w:eastAsia="Calibri" w:hAnsiTheme="majorHAnsi" w:cstheme="majorHAnsi"/>
          <w:color w:val="000000"/>
        </w:rPr>
      </w:pPr>
    </w:p>
    <w:p w14:paraId="2031C48D"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 xml:space="preserve">Monitor site team training records and support the </w:t>
      </w:r>
      <w:r w:rsidR="007C7A20" w:rsidRPr="00F67015">
        <w:rPr>
          <w:rFonts w:asciiTheme="majorHAnsi" w:eastAsia="Calibri" w:hAnsiTheme="majorHAnsi" w:cstheme="majorHAnsi"/>
          <w:color w:val="000000"/>
        </w:rPr>
        <w:t xml:space="preserve">Trust’s </w:t>
      </w:r>
      <w:r w:rsidRPr="00F67015">
        <w:rPr>
          <w:rFonts w:asciiTheme="majorHAnsi" w:eastAsia="Calibri" w:hAnsiTheme="majorHAnsi" w:cstheme="majorHAnsi"/>
          <w:color w:val="000000"/>
        </w:rPr>
        <w:t>HR team with the allocation and monitoring of Health &amp; Safety-related training.</w:t>
      </w:r>
    </w:p>
    <w:p w14:paraId="304E2121" w14:textId="77777777" w:rsidR="00F67015" w:rsidRPr="00F67015" w:rsidRDefault="00F67015" w:rsidP="00F67015">
      <w:pPr>
        <w:pStyle w:val="ListParagraph"/>
        <w:rPr>
          <w:rFonts w:asciiTheme="majorHAnsi" w:eastAsia="Calibri" w:hAnsiTheme="majorHAnsi" w:cstheme="majorHAnsi"/>
          <w:color w:val="000000"/>
        </w:rPr>
      </w:pPr>
    </w:p>
    <w:p w14:paraId="4D2C3299"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Maintain and monitor records of contracts and service level agreements, including contractor attendance, servicing and certification requirements.</w:t>
      </w:r>
    </w:p>
    <w:p w14:paraId="339DE3C9" w14:textId="77777777" w:rsidR="00F67015" w:rsidRPr="00F67015" w:rsidRDefault="00F67015" w:rsidP="00F67015">
      <w:pPr>
        <w:pStyle w:val="ListParagraph"/>
        <w:rPr>
          <w:rFonts w:asciiTheme="majorHAnsi" w:eastAsia="Calibri" w:hAnsiTheme="majorHAnsi" w:cstheme="majorHAnsi"/>
          <w:color w:val="000000"/>
        </w:rPr>
      </w:pPr>
    </w:p>
    <w:p w14:paraId="4FB7AEAB"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Support the development and implementation of consistent operational procedures, systems and standards across the Trust’s schools.</w:t>
      </w:r>
    </w:p>
    <w:p w14:paraId="54B4AD56" w14:textId="77777777" w:rsidR="00F67015" w:rsidRPr="00F67015" w:rsidRDefault="00F67015" w:rsidP="00F67015">
      <w:pPr>
        <w:pStyle w:val="ListParagraph"/>
        <w:rPr>
          <w:rFonts w:asciiTheme="majorHAnsi" w:eastAsia="Calibri" w:hAnsiTheme="majorHAnsi" w:cstheme="majorHAnsi"/>
          <w:color w:val="000000"/>
        </w:rPr>
      </w:pPr>
    </w:p>
    <w:p w14:paraId="2D78E281"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Identify opportunities to use technology and digital systems to improve operational processes, record keeping, communication and efficiency across the Trust.</w:t>
      </w:r>
    </w:p>
    <w:p w14:paraId="11962DF5" w14:textId="77777777" w:rsidR="00F67015" w:rsidRPr="00F67015" w:rsidRDefault="00F67015" w:rsidP="00F67015">
      <w:pPr>
        <w:pStyle w:val="ListParagraph"/>
        <w:rPr>
          <w:rFonts w:asciiTheme="majorHAnsi" w:eastAsia="Calibri" w:hAnsiTheme="majorHAnsi" w:cstheme="majorHAnsi"/>
          <w:color w:val="000000"/>
        </w:rPr>
      </w:pPr>
    </w:p>
    <w:p w14:paraId="12ACA95C"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 xml:space="preserve">Maintain the shared Operations Drive, ensuring information is accurately filed, accessible and kept up to date.  </w:t>
      </w:r>
    </w:p>
    <w:p w14:paraId="04E9E041" w14:textId="77777777" w:rsidR="00F67015" w:rsidRPr="00F67015" w:rsidRDefault="00F67015" w:rsidP="00F67015">
      <w:pPr>
        <w:pStyle w:val="ListParagraph"/>
        <w:rPr>
          <w:rFonts w:asciiTheme="majorHAnsi" w:eastAsia="Calibri" w:hAnsiTheme="majorHAnsi" w:cstheme="majorHAnsi"/>
          <w:color w:val="000000"/>
        </w:rPr>
      </w:pPr>
    </w:p>
    <w:p w14:paraId="58891946" w14:textId="0312E742"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Work with the Centra</w:t>
      </w:r>
      <w:r w:rsidR="00F67015" w:rsidRPr="00F67015">
        <w:rPr>
          <w:rFonts w:asciiTheme="majorHAnsi" w:eastAsia="Calibri" w:hAnsiTheme="majorHAnsi" w:cstheme="majorHAnsi"/>
          <w:color w:val="000000"/>
        </w:rPr>
        <w:t>l</w:t>
      </w:r>
      <w:r w:rsidRPr="00F67015">
        <w:rPr>
          <w:rFonts w:asciiTheme="majorHAnsi" w:eastAsia="Calibri" w:hAnsiTheme="majorHAnsi" w:cstheme="majorHAnsi"/>
          <w:color w:val="000000"/>
        </w:rPr>
        <w:t xml:space="preserve"> Team to monitor and analyse the Trust’s energy and utility contracts, including fuel and feed-in tariff meter readings, and reconcile invoices and receipts where appropriate.</w:t>
      </w:r>
    </w:p>
    <w:p w14:paraId="1E9B80F4" w14:textId="77777777" w:rsidR="00F67015" w:rsidRPr="00F67015" w:rsidRDefault="00F67015" w:rsidP="00F67015">
      <w:pPr>
        <w:pStyle w:val="ListParagraph"/>
        <w:rPr>
          <w:rFonts w:asciiTheme="majorHAnsi" w:eastAsia="Calibri" w:hAnsiTheme="majorHAnsi" w:cstheme="majorHAnsi"/>
          <w:color w:val="000000"/>
        </w:rPr>
      </w:pPr>
    </w:p>
    <w:p w14:paraId="38881AF5"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Support schools with carbon baseline calculations and energy consumption monitoring, and assist with environmental and sustainability initiatives where appropriate.</w:t>
      </w:r>
    </w:p>
    <w:p w14:paraId="587F070A" w14:textId="77777777" w:rsidR="00F67015" w:rsidRPr="00F67015" w:rsidRDefault="00F67015" w:rsidP="00F67015">
      <w:pPr>
        <w:pStyle w:val="ListParagraph"/>
        <w:rPr>
          <w:rFonts w:asciiTheme="majorHAnsi" w:eastAsia="Calibri" w:hAnsiTheme="majorHAnsi" w:cstheme="majorHAnsi"/>
          <w:color w:val="000000"/>
        </w:rPr>
      </w:pPr>
    </w:p>
    <w:p w14:paraId="4523283A"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Monitor the Trust’s electric vehicle charging software and coordinate the resolution of issues as they arise.</w:t>
      </w:r>
    </w:p>
    <w:p w14:paraId="70CB1C33" w14:textId="77777777" w:rsidR="00F67015" w:rsidRPr="00F67015" w:rsidRDefault="00F67015" w:rsidP="00F67015">
      <w:pPr>
        <w:pStyle w:val="ListParagraph"/>
        <w:rPr>
          <w:rFonts w:asciiTheme="majorHAnsi" w:eastAsia="Calibri" w:hAnsiTheme="majorHAnsi" w:cstheme="majorHAnsi"/>
          <w:color w:val="000000"/>
        </w:rPr>
      </w:pPr>
    </w:p>
    <w:p w14:paraId="3E0A5446" w14:textId="1ADBA7DB"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Work with the Central Team and site teams to coordinate the Trust’s minibus permits, licences, taxation, servicing and maintenance schedules.</w:t>
      </w:r>
    </w:p>
    <w:p w14:paraId="2D4FE157" w14:textId="77777777" w:rsidR="00F67015" w:rsidRPr="00F67015" w:rsidRDefault="00F67015" w:rsidP="00F67015">
      <w:pPr>
        <w:pStyle w:val="ListParagraph"/>
        <w:rPr>
          <w:rFonts w:asciiTheme="majorHAnsi" w:eastAsia="Calibri" w:hAnsiTheme="majorHAnsi" w:cstheme="majorHAnsi"/>
          <w:color w:val="000000"/>
        </w:rPr>
      </w:pPr>
    </w:p>
    <w:p w14:paraId="50150039"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Manage smaller delegated projects across the Trust and its schools, where appropriate, and support the Operations Manager and CFO with larger capital and externally funded projects.</w:t>
      </w:r>
    </w:p>
    <w:p w14:paraId="50B66B4A" w14:textId="77777777" w:rsidR="00F67015" w:rsidRPr="00F67015" w:rsidRDefault="00F67015" w:rsidP="00F67015">
      <w:pPr>
        <w:pStyle w:val="ListParagraph"/>
        <w:rPr>
          <w:rFonts w:asciiTheme="majorHAnsi" w:eastAsia="Calibri" w:hAnsiTheme="majorHAnsi" w:cstheme="majorHAnsi"/>
          <w:color w:val="000000"/>
        </w:rPr>
      </w:pPr>
    </w:p>
    <w:p w14:paraId="42CDF132"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Produce reports and information as required by the CFO and Operations Manager.</w:t>
      </w:r>
    </w:p>
    <w:p w14:paraId="71AAE9F2" w14:textId="77777777" w:rsidR="00F67015" w:rsidRPr="00F67015" w:rsidRDefault="00F67015" w:rsidP="00F67015">
      <w:pPr>
        <w:pStyle w:val="ListParagraph"/>
        <w:rPr>
          <w:rFonts w:asciiTheme="majorHAnsi" w:eastAsia="Calibri" w:hAnsiTheme="majorHAnsi" w:cstheme="majorHAnsi"/>
          <w:color w:val="000000"/>
        </w:rPr>
      </w:pPr>
    </w:p>
    <w:p w14:paraId="79051FBD" w14:textId="110DBC64"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Provide appropriate cover and support for other members of the Central Team when required.</w:t>
      </w:r>
    </w:p>
    <w:p w14:paraId="549F8F7E" w14:textId="77777777" w:rsidR="00F67015" w:rsidRPr="00F67015" w:rsidRDefault="00F67015" w:rsidP="00F67015">
      <w:pPr>
        <w:pStyle w:val="ListParagraph"/>
        <w:rPr>
          <w:rFonts w:asciiTheme="majorHAnsi" w:eastAsia="Calibri" w:hAnsiTheme="majorHAnsi" w:cstheme="majorHAnsi"/>
          <w:color w:val="000000"/>
        </w:rPr>
      </w:pPr>
    </w:p>
    <w:p w14:paraId="4B25E2D3"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Keep up to date with relevant developments in education, finance, estates, Health &amp; Safety and associated legislation and guidance.</w:t>
      </w:r>
    </w:p>
    <w:p w14:paraId="077B9D82" w14:textId="77777777" w:rsidR="00F67015" w:rsidRPr="00F67015" w:rsidRDefault="00F67015" w:rsidP="00F67015">
      <w:pPr>
        <w:pStyle w:val="ListParagraph"/>
        <w:rPr>
          <w:rFonts w:asciiTheme="majorHAnsi" w:eastAsia="Calibri" w:hAnsiTheme="majorHAnsi" w:cstheme="majorHAnsi"/>
          <w:color w:val="000000"/>
        </w:rPr>
      </w:pPr>
    </w:p>
    <w:p w14:paraId="41218572" w14:textId="598D4990"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Be aware of and comply with all applicable rules, regulations, legislation, Trust policies and procedures, including those relating to Health &amp; Safety, safeguarding, equality</w:t>
      </w:r>
      <w:r w:rsidR="00F67015" w:rsidRPr="00F67015">
        <w:rPr>
          <w:rFonts w:asciiTheme="majorHAnsi" w:eastAsia="Calibri" w:hAnsiTheme="majorHAnsi" w:cstheme="majorHAnsi"/>
          <w:color w:val="000000"/>
        </w:rPr>
        <w:t xml:space="preserve"> and diversity</w:t>
      </w:r>
      <w:r w:rsidRPr="00F67015">
        <w:rPr>
          <w:rFonts w:asciiTheme="majorHAnsi" w:eastAsia="Calibri" w:hAnsiTheme="majorHAnsi" w:cstheme="majorHAnsi"/>
          <w:color w:val="000000"/>
        </w:rPr>
        <w:t xml:space="preserve"> and data protection.</w:t>
      </w:r>
    </w:p>
    <w:p w14:paraId="3E094B91" w14:textId="77777777" w:rsidR="00F67015" w:rsidRPr="00F67015" w:rsidRDefault="00F67015" w:rsidP="00F67015">
      <w:pPr>
        <w:pStyle w:val="ListParagraph"/>
        <w:rPr>
          <w:rFonts w:asciiTheme="majorHAnsi" w:eastAsia="Calibri" w:hAnsiTheme="majorHAnsi" w:cstheme="majorHAnsi"/>
          <w:color w:val="000000"/>
        </w:rPr>
      </w:pPr>
    </w:p>
    <w:p w14:paraId="3BFD0C74"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Maintain confidentiality of information acquired in the course of undertaking duties on behalf of the Trust.</w:t>
      </w:r>
    </w:p>
    <w:p w14:paraId="75D3931B" w14:textId="77777777" w:rsidR="00F67015" w:rsidRPr="00F67015" w:rsidRDefault="00F67015" w:rsidP="00F67015">
      <w:pPr>
        <w:pStyle w:val="ListParagraph"/>
        <w:rPr>
          <w:rFonts w:asciiTheme="majorHAnsi" w:eastAsia="Calibri" w:hAnsiTheme="majorHAnsi" w:cstheme="majorHAnsi"/>
          <w:color w:val="000000"/>
        </w:rPr>
      </w:pPr>
    </w:p>
    <w:p w14:paraId="08182C60" w14:textId="77777777" w:rsidR="00F67015"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Take responsibility for personal and professional development, undertaking relevant training and development opportunities as appropriate.</w:t>
      </w:r>
    </w:p>
    <w:p w14:paraId="226B0D2F" w14:textId="77777777" w:rsidR="00F67015" w:rsidRPr="00F67015" w:rsidRDefault="00F67015" w:rsidP="00F67015">
      <w:pPr>
        <w:pStyle w:val="ListParagraph"/>
        <w:rPr>
          <w:rFonts w:asciiTheme="majorHAnsi" w:eastAsia="Calibri" w:hAnsiTheme="majorHAnsi" w:cstheme="majorHAnsi"/>
          <w:color w:val="000000"/>
        </w:rPr>
      </w:pPr>
    </w:p>
    <w:p w14:paraId="1A76C6D0" w14:textId="422B097F" w:rsidR="00BC4D7B" w:rsidRPr="00F67015" w:rsidRDefault="007052EC" w:rsidP="00F67015">
      <w:pPr>
        <w:pStyle w:val="ListParagraph"/>
        <w:numPr>
          <w:ilvl w:val="0"/>
          <w:numId w:val="6"/>
        </w:numPr>
        <w:pBdr>
          <w:top w:val="nil"/>
          <w:left w:val="nil"/>
          <w:bottom w:val="nil"/>
          <w:right w:val="nil"/>
          <w:between w:val="nil"/>
        </w:pBdr>
        <w:jc w:val="both"/>
        <w:rPr>
          <w:rFonts w:asciiTheme="majorHAnsi" w:eastAsia="Calibri" w:hAnsiTheme="majorHAnsi" w:cstheme="majorHAnsi"/>
          <w:color w:val="000000"/>
        </w:rPr>
      </w:pPr>
      <w:r w:rsidRPr="00F67015">
        <w:rPr>
          <w:rFonts w:asciiTheme="majorHAnsi" w:eastAsia="Calibri" w:hAnsiTheme="majorHAnsi" w:cstheme="majorHAnsi"/>
          <w:color w:val="000000"/>
        </w:rPr>
        <w:t>Undertake other duties appropriate to the grade and nature of the post, as required.</w:t>
      </w:r>
    </w:p>
    <w:p w14:paraId="59B5E6BD" w14:textId="77777777" w:rsidR="00BC4D7B" w:rsidRPr="00F67015" w:rsidRDefault="00BC4D7B">
      <w:pPr>
        <w:pBdr>
          <w:top w:val="nil"/>
          <w:left w:val="nil"/>
          <w:bottom w:val="nil"/>
          <w:right w:val="nil"/>
          <w:between w:val="nil"/>
        </w:pBdr>
        <w:ind w:left="719" w:firstLine="0"/>
        <w:jc w:val="both"/>
        <w:rPr>
          <w:rFonts w:asciiTheme="majorHAnsi" w:eastAsia="Calibri" w:hAnsiTheme="majorHAnsi" w:cstheme="majorHAnsi"/>
          <w:color w:val="000000"/>
        </w:rPr>
      </w:pPr>
    </w:p>
    <w:p w14:paraId="12700353" w14:textId="38091BAB" w:rsidR="00F67015" w:rsidRPr="00F67015" w:rsidRDefault="00F67015" w:rsidP="00F67015">
      <w:pPr>
        <w:pStyle w:val="HeadingLevel2"/>
        <w:numPr>
          <w:ilvl w:val="0"/>
          <w:numId w:val="0"/>
        </w:numPr>
        <w:spacing w:after="0"/>
        <w:rPr>
          <w:rFonts w:asciiTheme="majorHAnsi" w:hAnsiTheme="majorHAnsi" w:cstheme="majorHAnsi"/>
          <w:sz w:val="22"/>
        </w:rPr>
      </w:pPr>
      <w:bookmarkStart w:id="0" w:name="_heading=h.2ejfjv8ingj2" w:colFirst="0" w:colLast="0"/>
      <w:bookmarkEnd w:id="0"/>
      <w:r w:rsidRPr="00F67015">
        <w:rPr>
          <w:rFonts w:asciiTheme="majorHAnsi" w:hAnsiTheme="majorHAnsi" w:cstheme="majorHAnsi"/>
          <w:sz w:val="22"/>
        </w:rPr>
        <w:t>The Roseland Multi Academy Trust is committed to safeguarding and promoting the welfare of children, and expects all staff to share this commitment. Everyone who comes into contact with children and their families and carers has a role to play in safeguarding children. In order to fulfil this responsibility effectively, all professionals should make sure their approach is child-centred. This means that they should consider, at all times, what is in the best interests of the child.</w:t>
      </w:r>
    </w:p>
    <w:p w14:paraId="50774537" w14:textId="77777777" w:rsidR="00F67015" w:rsidRPr="00F67015" w:rsidRDefault="00F67015" w:rsidP="00F67015">
      <w:pPr>
        <w:pStyle w:val="HeadingLevel2"/>
        <w:numPr>
          <w:ilvl w:val="0"/>
          <w:numId w:val="0"/>
        </w:numPr>
        <w:spacing w:after="0"/>
        <w:rPr>
          <w:rFonts w:asciiTheme="majorHAnsi" w:hAnsiTheme="majorHAnsi" w:cstheme="majorHAnsi"/>
          <w:sz w:val="22"/>
        </w:rPr>
      </w:pPr>
    </w:p>
    <w:p w14:paraId="6E3C50F4" w14:textId="77777777" w:rsidR="00F67015" w:rsidRPr="00F67015" w:rsidRDefault="00F67015" w:rsidP="00F67015">
      <w:pPr>
        <w:pStyle w:val="HeadingLevel2"/>
        <w:numPr>
          <w:ilvl w:val="0"/>
          <w:numId w:val="0"/>
        </w:numPr>
        <w:spacing w:after="0"/>
        <w:rPr>
          <w:rFonts w:asciiTheme="majorHAnsi" w:hAnsiTheme="majorHAnsi" w:cstheme="majorHAnsi"/>
          <w:sz w:val="22"/>
        </w:rPr>
      </w:pPr>
      <w:r w:rsidRPr="00F67015">
        <w:rPr>
          <w:rFonts w:asciiTheme="majorHAnsi" w:hAnsiTheme="majorHAnsi" w:cstheme="majorHAnsi"/>
          <w:sz w:val="22"/>
        </w:rPr>
        <w:t>Our Leaders and Trustees act reasonably in making decisions about the suitability of the prospective employee based on checks and evidence, including Disclosure and Barring Service (DBS) checks, barred list checks, online searches and prohibition checks, together with references and interview information.  The level of DBS certificate required, and whether a check for any prohibition, direction, sanction, or restriction is required, will depend on the role that is being offered and duties involved. As the majority of staff will be engaging in regulated activity, an enhanced DBS certificate which includes barred list information, will be required.</w:t>
      </w:r>
    </w:p>
    <w:p w14:paraId="3261BDF2" w14:textId="1A7EEDA8" w:rsidR="00BC4D7B" w:rsidRPr="00F67015" w:rsidRDefault="00BC4D7B">
      <w:pPr>
        <w:ind w:hanging="2"/>
        <w:jc w:val="both"/>
        <w:rPr>
          <w:rFonts w:asciiTheme="majorHAnsi" w:eastAsia="Calibri" w:hAnsiTheme="majorHAnsi" w:cstheme="majorHAnsi"/>
        </w:rPr>
      </w:pPr>
    </w:p>
    <w:p w14:paraId="01678259" w14:textId="77777777" w:rsidR="00BC4D7B" w:rsidRPr="00F67015" w:rsidRDefault="007052EC" w:rsidP="00F67015">
      <w:pPr>
        <w:ind w:hanging="2"/>
        <w:jc w:val="center"/>
        <w:rPr>
          <w:rFonts w:asciiTheme="majorHAnsi" w:eastAsia="Calibri" w:hAnsiTheme="majorHAnsi" w:cstheme="majorHAnsi"/>
        </w:rPr>
      </w:pPr>
      <w:r w:rsidRPr="00F67015">
        <w:rPr>
          <w:rFonts w:asciiTheme="majorHAnsi" w:eastAsia="Calibri" w:hAnsiTheme="majorHAnsi" w:cstheme="majorHAnsi"/>
          <w:b/>
          <w:bCs/>
        </w:rPr>
        <w:t>PERSON SPECIFICATION</w:t>
      </w:r>
    </w:p>
    <w:p w14:paraId="0C2BAED1" w14:textId="77777777" w:rsidR="00BC4D7B" w:rsidRPr="00F67015" w:rsidRDefault="00BC4D7B" w:rsidP="00F67015">
      <w:pPr>
        <w:ind w:firstLine="0"/>
        <w:jc w:val="both"/>
        <w:rPr>
          <w:rFonts w:asciiTheme="majorHAnsi" w:eastAsia="Calibri" w:hAnsiTheme="majorHAnsi" w:cstheme="majorHAnsi"/>
        </w:rPr>
      </w:pPr>
    </w:p>
    <w:tbl>
      <w:tblPr>
        <w:tblStyle w:val="a0"/>
        <w:tblW w:w="1029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35"/>
        <w:gridCol w:w="4379"/>
        <w:gridCol w:w="3685"/>
      </w:tblGrid>
      <w:tr w:rsidR="00F67015" w:rsidRPr="00F67015" w14:paraId="6B574269" w14:textId="77777777" w:rsidTr="00F67015">
        <w:tc>
          <w:tcPr>
            <w:tcW w:w="2235" w:type="dxa"/>
          </w:tcPr>
          <w:p w14:paraId="02DE51CF" w14:textId="77777777" w:rsidR="00F67015" w:rsidRPr="00F67015" w:rsidRDefault="00F67015">
            <w:pPr>
              <w:ind w:hanging="2"/>
              <w:jc w:val="both"/>
              <w:rPr>
                <w:rFonts w:asciiTheme="majorHAnsi" w:eastAsia="Calibri" w:hAnsiTheme="majorHAnsi" w:cstheme="majorHAnsi"/>
              </w:rPr>
            </w:pPr>
            <w:r w:rsidRPr="00F67015">
              <w:rPr>
                <w:rFonts w:asciiTheme="majorHAnsi" w:eastAsia="Calibri" w:hAnsiTheme="majorHAnsi" w:cstheme="majorHAnsi"/>
                <w:b/>
                <w:bCs/>
              </w:rPr>
              <w:t>ATTRIBUTES</w:t>
            </w:r>
          </w:p>
        </w:tc>
        <w:tc>
          <w:tcPr>
            <w:tcW w:w="4379" w:type="dxa"/>
          </w:tcPr>
          <w:p w14:paraId="25F5296C" w14:textId="77777777" w:rsidR="00F67015" w:rsidRPr="00F67015" w:rsidRDefault="00F67015">
            <w:pPr>
              <w:ind w:hanging="2"/>
              <w:jc w:val="both"/>
              <w:rPr>
                <w:rFonts w:asciiTheme="majorHAnsi" w:eastAsia="Calibri" w:hAnsiTheme="majorHAnsi" w:cstheme="majorHAnsi"/>
              </w:rPr>
            </w:pPr>
            <w:r w:rsidRPr="00F67015">
              <w:rPr>
                <w:rFonts w:asciiTheme="majorHAnsi" w:eastAsia="Calibri" w:hAnsiTheme="majorHAnsi" w:cstheme="majorHAnsi"/>
                <w:b/>
                <w:bCs/>
              </w:rPr>
              <w:t>ESSENTIAL</w:t>
            </w:r>
          </w:p>
        </w:tc>
        <w:tc>
          <w:tcPr>
            <w:tcW w:w="3685" w:type="dxa"/>
          </w:tcPr>
          <w:p w14:paraId="4942E90E" w14:textId="77777777" w:rsidR="00F67015" w:rsidRPr="00F67015" w:rsidRDefault="00F67015">
            <w:pPr>
              <w:ind w:hanging="2"/>
              <w:jc w:val="both"/>
              <w:rPr>
                <w:rFonts w:asciiTheme="majorHAnsi" w:eastAsia="Calibri" w:hAnsiTheme="majorHAnsi" w:cstheme="majorHAnsi"/>
              </w:rPr>
            </w:pPr>
            <w:r w:rsidRPr="00F67015">
              <w:rPr>
                <w:rFonts w:asciiTheme="majorHAnsi" w:eastAsia="Calibri" w:hAnsiTheme="majorHAnsi" w:cstheme="majorHAnsi"/>
                <w:b/>
                <w:bCs/>
              </w:rPr>
              <w:t>DESIRABLE</w:t>
            </w:r>
          </w:p>
        </w:tc>
      </w:tr>
      <w:tr w:rsidR="00F67015" w:rsidRPr="00F67015" w14:paraId="54394203" w14:textId="77777777" w:rsidTr="00F67015">
        <w:tc>
          <w:tcPr>
            <w:tcW w:w="2235" w:type="dxa"/>
          </w:tcPr>
          <w:p w14:paraId="0D9BB8D3" w14:textId="77777777" w:rsidR="00F67015" w:rsidRPr="00F67015" w:rsidRDefault="00F67015">
            <w:pPr>
              <w:ind w:hanging="2"/>
              <w:jc w:val="both"/>
              <w:rPr>
                <w:rFonts w:asciiTheme="majorHAnsi" w:eastAsia="Calibri" w:hAnsiTheme="majorHAnsi" w:cstheme="majorHAnsi"/>
                <w:u w:val="single"/>
              </w:rPr>
            </w:pPr>
            <w:r w:rsidRPr="00F67015">
              <w:rPr>
                <w:rFonts w:asciiTheme="majorHAnsi" w:eastAsia="Calibri" w:hAnsiTheme="majorHAnsi" w:cstheme="majorHAnsi"/>
                <w:b/>
                <w:bCs/>
                <w:u w:val="single"/>
              </w:rPr>
              <w:t>Relevant Experience</w:t>
            </w:r>
          </w:p>
          <w:p w14:paraId="2A0E21BD" w14:textId="77777777" w:rsidR="00F67015" w:rsidRPr="00F67015" w:rsidRDefault="00F67015">
            <w:pPr>
              <w:ind w:hanging="2"/>
              <w:jc w:val="both"/>
              <w:rPr>
                <w:rFonts w:asciiTheme="majorHAnsi" w:eastAsia="Calibri" w:hAnsiTheme="majorHAnsi" w:cstheme="majorHAnsi"/>
              </w:rPr>
            </w:pPr>
          </w:p>
          <w:p w14:paraId="7B311424" w14:textId="77777777" w:rsidR="00F67015" w:rsidRPr="00F67015" w:rsidRDefault="00F67015">
            <w:pPr>
              <w:ind w:hanging="2"/>
              <w:jc w:val="both"/>
              <w:rPr>
                <w:rFonts w:asciiTheme="majorHAnsi" w:eastAsia="Calibri" w:hAnsiTheme="majorHAnsi" w:cstheme="majorHAnsi"/>
              </w:rPr>
            </w:pPr>
          </w:p>
          <w:p w14:paraId="24DEAA08" w14:textId="77777777" w:rsidR="00F67015" w:rsidRPr="00F67015" w:rsidRDefault="00F67015">
            <w:pPr>
              <w:ind w:hanging="2"/>
              <w:jc w:val="both"/>
              <w:rPr>
                <w:rFonts w:asciiTheme="majorHAnsi" w:eastAsia="Calibri" w:hAnsiTheme="majorHAnsi" w:cstheme="majorHAnsi"/>
              </w:rPr>
            </w:pPr>
          </w:p>
          <w:p w14:paraId="0D2DBF9D" w14:textId="77777777" w:rsidR="00F67015" w:rsidRPr="00F67015" w:rsidRDefault="00F67015">
            <w:pPr>
              <w:ind w:hanging="2"/>
              <w:jc w:val="both"/>
              <w:rPr>
                <w:rFonts w:asciiTheme="majorHAnsi" w:eastAsia="Calibri" w:hAnsiTheme="majorHAnsi" w:cstheme="majorHAnsi"/>
              </w:rPr>
            </w:pPr>
          </w:p>
          <w:p w14:paraId="2F1CA12F" w14:textId="77777777" w:rsidR="00F67015" w:rsidRPr="00F67015" w:rsidRDefault="00F67015">
            <w:pPr>
              <w:ind w:hanging="2"/>
              <w:jc w:val="both"/>
              <w:rPr>
                <w:rFonts w:asciiTheme="majorHAnsi" w:eastAsia="Calibri" w:hAnsiTheme="majorHAnsi" w:cstheme="majorHAnsi"/>
              </w:rPr>
            </w:pPr>
          </w:p>
        </w:tc>
        <w:tc>
          <w:tcPr>
            <w:tcW w:w="4379" w:type="dxa"/>
          </w:tcPr>
          <w:p w14:paraId="786055EC" w14:textId="77777777" w:rsidR="00F67015" w:rsidRPr="00F67015" w:rsidRDefault="00F67015">
            <w:pPr>
              <w:ind w:hanging="2"/>
              <w:rPr>
                <w:rFonts w:asciiTheme="majorHAnsi" w:eastAsia="Calibri" w:hAnsiTheme="majorHAnsi" w:cstheme="majorHAnsi"/>
              </w:rPr>
            </w:pPr>
            <w:r w:rsidRPr="00F67015">
              <w:rPr>
                <w:rFonts w:asciiTheme="majorHAnsi" w:eastAsia="Calibri" w:hAnsiTheme="majorHAnsi" w:cstheme="majorHAnsi"/>
              </w:rPr>
              <w:t>Practical experience of working in an office environment.</w:t>
            </w:r>
          </w:p>
          <w:p w14:paraId="22CD3460" w14:textId="77777777" w:rsidR="00F67015" w:rsidRPr="00F67015" w:rsidRDefault="00F67015">
            <w:pPr>
              <w:ind w:hanging="2"/>
              <w:rPr>
                <w:rFonts w:asciiTheme="majorHAnsi" w:eastAsia="Calibri" w:hAnsiTheme="majorHAnsi" w:cstheme="majorHAnsi"/>
              </w:rPr>
            </w:pPr>
            <w:r w:rsidRPr="00F67015">
              <w:rPr>
                <w:rFonts w:asciiTheme="majorHAnsi" w:eastAsia="Calibri" w:hAnsiTheme="majorHAnsi" w:cstheme="majorHAnsi"/>
              </w:rPr>
              <w:t xml:space="preserve">Practical experience of ICT, email and other office electronic applications, particularly use of Google Suite and Microsoft 365. </w:t>
            </w:r>
          </w:p>
        </w:tc>
        <w:tc>
          <w:tcPr>
            <w:tcW w:w="3685" w:type="dxa"/>
            <w:shd w:val="clear" w:color="auto" w:fill="auto"/>
          </w:tcPr>
          <w:p w14:paraId="355F013F" w14:textId="77777777" w:rsidR="00F67015" w:rsidRPr="00F67015" w:rsidRDefault="00F67015">
            <w:pPr>
              <w:ind w:hanging="2"/>
              <w:rPr>
                <w:rFonts w:asciiTheme="majorHAnsi" w:eastAsia="Calibri" w:hAnsiTheme="majorHAnsi" w:cstheme="majorHAnsi"/>
              </w:rPr>
            </w:pPr>
            <w:r w:rsidRPr="00F67015">
              <w:rPr>
                <w:rFonts w:asciiTheme="majorHAnsi" w:eastAsia="Calibri" w:hAnsiTheme="majorHAnsi" w:cstheme="majorHAnsi"/>
              </w:rPr>
              <w:t>Relevant work experience within a school/college environment.</w:t>
            </w:r>
          </w:p>
          <w:p w14:paraId="18BF9479" w14:textId="77777777" w:rsidR="00F67015" w:rsidRPr="00F67015" w:rsidRDefault="00F67015">
            <w:pPr>
              <w:ind w:hanging="2"/>
              <w:rPr>
                <w:rFonts w:asciiTheme="majorHAnsi" w:eastAsia="Calibri" w:hAnsiTheme="majorHAnsi" w:cstheme="majorHAnsi"/>
                <w:highlight w:val="cyan"/>
              </w:rPr>
            </w:pPr>
            <w:r w:rsidRPr="00F67015">
              <w:rPr>
                <w:rFonts w:asciiTheme="majorHAnsi" w:eastAsia="Calibri" w:hAnsiTheme="majorHAnsi" w:cstheme="majorHAnsi"/>
              </w:rPr>
              <w:t>Experience of compliance based software.</w:t>
            </w:r>
          </w:p>
        </w:tc>
      </w:tr>
      <w:tr w:rsidR="00F67015" w:rsidRPr="00F67015" w14:paraId="530A5CB2" w14:textId="77777777" w:rsidTr="00F67015">
        <w:trPr>
          <w:trHeight w:val="1213"/>
        </w:trPr>
        <w:tc>
          <w:tcPr>
            <w:tcW w:w="2235" w:type="dxa"/>
          </w:tcPr>
          <w:p w14:paraId="33A64E20" w14:textId="77777777" w:rsidR="00F67015" w:rsidRPr="00F67015" w:rsidRDefault="00F67015">
            <w:pPr>
              <w:ind w:hanging="2"/>
              <w:rPr>
                <w:rFonts w:asciiTheme="majorHAnsi" w:eastAsia="Calibri" w:hAnsiTheme="majorHAnsi" w:cstheme="majorHAnsi"/>
              </w:rPr>
            </w:pPr>
            <w:r w:rsidRPr="00F67015">
              <w:rPr>
                <w:rFonts w:asciiTheme="majorHAnsi" w:eastAsia="Calibri" w:hAnsiTheme="majorHAnsi" w:cstheme="majorHAnsi"/>
                <w:b/>
                <w:bCs/>
                <w:u w:val="single"/>
              </w:rPr>
              <w:t>Education &amp; Training</w:t>
            </w:r>
          </w:p>
          <w:p w14:paraId="0E0FDDB9" w14:textId="77777777" w:rsidR="00F67015" w:rsidRPr="00F67015" w:rsidRDefault="00F67015">
            <w:pPr>
              <w:ind w:hanging="2"/>
              <w:rPr>
                <w:rFonts w:asciiTheme="majorHAnsi" w:eastAsia="Calibri" w:hAnsiTheme="majorHAnsi" w:cstheme="majorHAnsi"/>
              </w:rPr>
            </w:pPr>
          </w:p>
          <w:p w14:paraId="11B9A93F" w14:textId="77777777" w:rsidR="00F67015" w:rsidRPr="00F67015" w:rsidRDefault="00F67015">
            <w:pPr>
              <w:ind w:hanging="2"/>
              <w:rPr>
                <w:rFonts w:asciiTheme="majorHAnsi" w:eastAsia="Calibri" w:hAnsiTheme="majorHAnsi" w:cstheme="majorHAnsi"/>
              </w:rPr>
            </w:pPr>
          </w:p>
        </w:tc>
        <w:tc>
          <w:tcPr>
            <w:tcW w:w="4379" w:type="dxa"/>
          </w:tcPr>
          <w:p w14:paraId="1A9EA1B7" w14:textId="77777777" w:rsidR="00F67015" w:rsidRPr="00F67015" w:rsidRDefault="00F67015">
            <w:pPr>
              <w:ind w:hanging="2"/>
              <w:rPr>
                <w:rFonts w:asciiTheme="majorHAnsi" w:eastAsia="Calibri" w:hAnsiTheme="majorHAnsi" w:cstheme="majorHAnsi"/>
              </w:rPr>
            </w:pPr>
            <w:r w:rsidRPr="00F67015">
              <w:rPr>
                <w:rFonts w:asciiTheme="majorHAnsi" w:eastAsia="Calibri" w:hAnsiTheme="majorHAnsi" w:cstheme="majorHAnsi"/>
              </w:rPr>
              <w:t>Attainment of GCSEs or equivalent (educated to level 2 standard) to include Maths and English.</w:t>
            </w:r>
          </w:p>
        </w:tc>
        <w:tc>
          <w:tcPr>
            <w:tcW w:w="3685" w:type="dxa"/>
          </w:tcPr>
          <w:p w14:paraId="52AEBC6D" w14:textId="77777777" w:rsidR="00F67015" w:rsidRPr="00F67015" w:rsidRDefault="00F67015">
            <w:pPr>
              <w:ind w:hanging="2"/>
              <w:rPr>
                <w:rFonts w:asciiTheme="majorHAnsi" w:eastAsia="Calibri" w:hAnsiTheme="majorHAnsi" w:cstheme="majorHAnsi"/>
                <w:highlight w:val="cyan"/>
              </w:rPr>
            </w:pPr>
            <w:r w:rsidRPr="00F67015">
              <w:rPr>
                <w:rFonts w:asciiTheme="majorHAnsi" w:eastAsia="Calibri" w:hAnsiTheme="majorHAnsi" w:cstheme="majorHAnsi"/>
              </w:rPr>
              <w:t>Attainment of level 3 qualifications or equivalent (eg: A Levels).</w:t>
            </w:r>
          </w:p>
        </w:tc>
      </w:tr>
      <w:tr w:rsidR="00F67015" w:rsidRPr="00F67015" w14:paraId="3A4407AA" w14:textId="77777777" w:rsidTr="00F67015">
        <w:tc>
          <w:tcPr>
            <w:tcW w:w="2235" w:type="dxa"/>
          </w:tcPr>
          <w:p w14:paraId="4F92F487" w14:textId="77777777" w:rsidR="00F67015" w:rsidRPr="00F67015" w:rsidRDefault="00F67015">
            <w:pPr>
              <w:ind w:hanging="2"/>
              <w:rPr>
                <w:rFonts w:asciiTheme="majorHAnsi" w:eastAsia="Calibri" w:hAnsiTheme="majorHAnsi" w:cstheme="majorHAnsi"/>
              </w:rPr>
            </w:pPr>
            <w:r w:rsidRPr="00F67015">
              <w:rPr>
                <w:rFonts w:asciiTheme="majorHAnsi" w:eastAsia="Calibri" w:hAnsiTheme="majorHAnsi" w:cstheme="majorHAnsi"/>
                <w:b/>
                <w:bCs/>
                <w:u w:val="single"/>
              </w:rPr>
              <w:t>Special Knowledge &amp; Skills</w:t>
            </w:r>
          </w:p>
          <w:p w14:paraId="53BBAD0B" w14:textId="77777777" w:rsidR="00F67015" w:rsidRPr="00F67015" w:rsidRDefault="00F67015">
            <w:pPr>
              <w:ind w:hanging="2"/>
              <w:rPr>
                <w:rFonts w:asciiTheme="majorHAnsi" w:eastAsia="Calibri" w:hAnsiTheme="majorHAnsi" w:cstheme="majorHAnsi"/>
              </w:rPr>
            </w:pPr>
          </w:p>
          <w:p w14:paraId="61EA5C35" w14:textId="77777777" w:rsidR="00F67015" w:rsidRPr="00F67015" w:rsidRDefault="00F67015">
            <w:pPr>
              <w:ind w:hanging="2"/>
              <w:rPr>
                <w:rFonts w:asciiTheme="majorHAnsi" w:eastAsia="Calibri" w:hAnsiTheme="majorHAnsi" w:cstheme="majorHAnsi"/>
              </w:rPr>
            </w:pPr>
          </w:p>
          <w:p w14:paraId="76E03597" w14:textId="77777777" w:rsidR="00F67015" w:rsidRPr="00F67015" w:rsidRDefault="00F67015">
            <w:pPr>
              <w:ind w:hanging="2"/>
              <w:rPr>
                <w:rFonts w:asciiTheme="majorHAnsi" w:eastAsia="Calibri" w:hAnsiTheme="majorHAnsi" w:cstheme="majorHAnsi"/>
              </w:rPr>
            </w:pPr>
          </w:p>
        </w:tc>
        <w:tc>
          <w:tcPr>
            <w:tcW w:w="4379" w:type="dxa"/>
          </w:tcPr>
          <w:p w14:paraId="1274E7FB" w14:textId="77777777" w:rsidR="00F67015" w:rsidRPr="00F67015" w:rsidRDefault="00F67015" w:rsidP="00F67015">
            <w:pPr>
              <w:pBdr>
                <w:top w:val="nil"/>
                <w:left w:val="nil"/>
                <w:bottom w:val="nil"/>
                <w:right w:val="nil"/>
                <w:between w:val="nil"/>
              </w:pBdr>
              <w:ind w:firstLine="0"/>
              <w:rPr>
                <w:rFonts w:asciiTheme="majorHAnsi" w:hAnsiTheme="majorHAnsi" w:cstheme="majorHAnsi"/>
                <w:color w:val="000000"/>
              </w:rPr>
            </w:pPr>
            <w:r w:rsidRPr="00F67015">
              <w:rPr>
                <w:rFonts w:asciiTheme="majorHAnsi" w:eastAsia="Calibri" w:hAnsiTheme="majorHAnsi" w:cstheme="majorHAnsi"/>
                <w:color w:val="000000"/>
              </w:rPr>
              <w:t>Excellent communication and interpersonal skills, with the confidence to liaise effectively with people at all levels and across a range of roles, including school leaders, site teams, contractors and Central Services colleagues.</w:t>
            </w:r>
          </w:p>
          <w:p w14:paraId="29F4410E" w14:textId="77777777" w:rsidR="00F67015" w:rsidRPr="00F67015" w:rsidRDefault="00F67015" w:rsidP="00F67015">
            <w:pPr>
              <w:pBdr>
                <w:top w:val="nil"/>
                <w:left w:val="nil"/>
                <w:bottom w:val="nil"/>
                <w:right w:val="nil"/>
                <w:between w:val="nil"/>
              </w:pBdr>
              <w:ind w:firstLine="0"/>
              <w:rPr>
                <w:rFonts w:asciiTheme="majorHAnsi" w:hAnsiTheme="majorHAnsi" w:cstheme="majorHAnsi"/>
                <w:color w:val="000000"/>
              </w:rPr>
            </w:pPr>
            <w:r w:rsidRPr="00F67015">
              <w:rPr>
                <w:rFonts w:asciiTheme="majorHAnsi" w:eastAsia="Calibri" w:hAnsiTheme="majorHAnsi" w:cstheme="majorHAnsi"/>
                <w:color w:val="000000"/>
              </w:rPr>
              <w:t>A proactive and forward-thinking approach to the use of technology, with the ability to identify and introduce systems and processes that improve efficiency, effectiveness and consistency.</w:t>
            </w:r>
          </w:p>
          <w:p w14:paraId="1A708AC2" w14:textId="77777777" w:rsidR="00F67015" w:rsidRPr="00F67015" w:rsidRDefault="00F67015" w:rsidP="00F67015">
            <w:pPr>
              <w:pBdr>
                <w:top w:val="nil"/>
                <w:left w:val="nil"/>
                <w:bottom w:val="nil"/>
                <w:right w:val="nil"/>
                <w:between w:val="nil"/>
              </w:pBdr>
              <w:ind w:firstLine="0"/>
              <w:rPr>
                <w:rFonts w:asciiTheme="majorHAnsi" w:hAnsiTheme="majorHAnsi" w:cstheme="majorHAnsi"/>
                <w:color w:val="000000"/>
              </w:rPr>
            </w:pPr>
            <w:r w:rsidRPr="00F67015">
              <w:rPr>
                <w:rFonts w:asciiTheme="majorHAnsi" w:eastAsia="Calibri" w:hAnsiTheme="majorHAnsi" w:cstheme="majorHAnsi"/>
                <w:color w:val="000000"/>
              </w:rPr>
              <w:t>Strong organisational skills, with the ability to manage multiple tasks, competing priorities and deadlines while maintaining accuracy and attention to detail.</w:t>
            </w:r>
          </w:p>
          <w:p w14:paraId="6A87F1B1" w14:textId="77777777" w:rsidR="00F67015" w:rsidRPr="00F67015" w:rsidRDefault="00F67015" w:rsidP="00F67015">
            <w:pPr>
              <w:pBdr>
                <w:top w:val="nil"/>
                <w:left w:val="nil"/>
                <w:bottom w:val="nil"/>
                <w:right w:val="nil"/>
                <w:between w:val="nil"/>
              </w:pBdr>
              <w:ind w:firstLine="0"/>
              <w:rPr>
                <w:rFonts w:asciiTheme="majorHAnsi" w:hAnsiTheme="majorHAnsi" w:cstheme="majorHAnsi"/>
                <w:color w:val="000000"/>
              </w:rPr>
            </w:pPr>
            <w:r w:rsidRPr="00F67015">
              <w:rPr>
                <w:rFonts w:asciiTheme="majorHAnsi" w:eastAsia="Calibri" w:hAnsiTheme="majorHAnsi" w:cstheme="majorHAnsi"/>
                <w:color w:val="000000"/>
              </w:rPr>
              <w:t>Ability to build positive working relationships and work collaboratively with a wide range of people.</w:t>
            </w:r>
          </w:p>
          <w:p w14:paraId="7C4FFC7F" w14:textId="77777777" w:rsidR="00F67015" w:rsidRPr="00F67015" w:rsidRDefault="00F67015" w:rsidP="00F67015">
            <w:pPr>
              <w:pBdr>
                <w:top w:val="nil"/>
                <w:left w:val="nil"/>
                <w:bottom w:val="nil"/>
                <w:right w:val="nil"/>
                <w:between w:val="nil"/>
              </w:pBdr>
              <w:ind w:firstLine="0"/>
              <w:rPr>
                <w:rFonts w:asciiTheme="majorHAnsi" w:hAnsiTheme="majorHAnsi" w:cstheme="majorHAnsi"/>
                <w:color w:val="000000"/>
              </w:rPr>
            </w:pPr>
            <w:r w:rsidRPr="00F67015">
              <w:rPr>
                <w:rFonts w:asciiTheme="majorHAnsi" w:eastAsia="Calibri" w:hAnsiTheme="majorHAnsi" w:cstheme="majorHAnsi"/>
                <w:color w:val="000000"/>
              </w:rPr>
              <w:t>Ability to use initiative, identify problems and find practical solutions.</w:t>
            </w:r>
          </w:p>
          <w:p w14:paraId="2396953D" w14:textId="77777777" w:rsidR="00F67015" w:rsidRPr="00F67015" w:rsidRDefault="00F67015" w:rsidP="00F67015">
            <w:pPr>
              <w:pBdr>
                <w:top w:val="nil"/>
                <w:left w:val="nil"/>
                <w:bottom w:val="nil"/>
                <w:right w:val="nil"/>
                <w:between w:val="nil"/>
              </w:pBdr>
              <w:ind w:firstLine="0"/>
              <w:rPr>
                <w:rFonts w:asciiTheme="majorHAnsi" w:hAnsiTheme="majorHAnsi" w:cstheme="majorHAnsi"/>
                <w:color w:val="000000"/>
              </w:rPr>
            </w:pPr>
            <w:r w:rsidRPr="00F67015">
              <w:rPr>
                <w:rFonts w:asciiTheme="majorHAnsi" w:eastAsia="Calibri" w:hAnsiTheme="majorHAnsi" w:cstheme="majorHAnsi"/>
                <w:color w:val="000000"/>
              </w:rPr>
              <w:t>Driving licence.</w:t>
            </w:r>
          </w:p>
        </w:tc>
        <w:tc>
          <w:tcPr>
            <w:tcW w:w="3685" w:type="dxa"/>
          </w:tcPr>
          <w:p w14:paraId="62E81DCC" w14:textId="77777777" w:rsidR="00F67015" w:rsidRPr="00F67015" w:rsidRDefault="00F67015">
            <w:pPr>
              <w:ind w:hanging="2"/>
              <w:rPr>
                <w:rFonts w:asciiTheme="majorHAnsi" w:eastAsia="Calibri" w:hAnsiTheme="majorHAnsi" w:cstheme="majorHAnsi"/>
              </w:rPr>
            </w:pPr>
            <w:r w:rsidRPr="00F67015">
              <w:rPr>
                <w:rFonts w:asciiTheme="majorHAnsi" w:eastAsia="Calibri" w:hAnsiTheme="majorHAnsi" w:cstheme="majorHAnsi"/>
              </w:rPr>
              <w:t>Level 2 or 3 Health &amp; Safety certificate.</w:t>
            </w:r>
          </w:p>
        </w:tc>
      </w:tr>
      <w:tr w:rsidR="00F67015" w:rsidRPr="00F67015" w14:paraId="6A7864B5" w14:textId="77777777" w:rsidTr="00F67015">
        <w:tc>
          <w:tcPr>
            <w:tcW w:w="2235" w:type="dxa"/>
          </w:tcPr>
          <w:p w14:paraId="5EE6E364" w14:textId="77777777" w:rsidR="00F67015" w:rsidRPr="00F67015" w:rsidRDefault="00F67015">
            <w:pPr>
              <w:ind w:hanging="2"/>
              <w:rPr>
                <w:rFonts w:asciiTheme="majorHAnsi" w:eastAsia="Calibri" w:hAnsiTheme="majorHAnsi" w:cstheme="majorHAnsi"/>
                <w:u w:val="single"/>
              </w:rPr>
            </w:pPr>
            <w:r w:rsidRPr="00F67015">
              <w:rPr>
                <w:rFonts w:asciiTheme="majorHAnsi" w:eastAsia="Calibri" w:hAnsiTheme="majorHAnsi" w:cstheme="majorHAnsi"/>
                <w:b/>
                <w:bCs/>
                <w:u w:val="single"/>
              </w:rPr>
              <w:t>Any Additional Factors</w:t>
            </w:r>
          </w:p>
          <w:p w14:paraId="5AAE5CFA" w14:textId="77777777" w:rsidR="00F67015" w:rsidRPr="00F67015" w:rsidRDefault="00F67015">
            <w:pPr>
              <w:ind w:hanging="2"/>
              <w:rPr>
                <w:rFonts w:asciiTheme="majorHAnsi" w:eastAsia="Calibri" w:hAnsiTheme="majorHAnsi" w:cstheme="majorHAnsi"/>
              </w:rPr>
            </w:pPr>
          </w:p>
          <w:p w14:paraId="6E31C101" w14:textId="77777777" w:rsidR="00F67015" w:rsidRPr="00F67015" w:rsidRDefault="00F67015">
            <w:pPr>
              <w:ind w:hanging="2"/>
              <w:rPr>
                <w:rFonts w:asciiTheme="majorHAnsi" w:eastAsia="Calibri" w:hAnsiTheme="majorHAnsi" w:cstheme="majorHAnsi"/>
              </w:rPr>
            </w:pPr>
          </w:p>
        </w:tc>
        <w:tc>
          <w:tcPr>
            <w:tcW w:w="4379" w:type="dxa"/>
          </w:tcPr>
          <w:p w14:paraId="2222749E" w14:textId="5BFBFA6F" w:rsidR="00337D43" w:rsidRPr="00B50B58" w:rsidRDefault="00F67015" w:rsidP="00337D43">
            <w:pPr>
              <w:pBdr>
                <w:top w:val="nil"/>
                <w:left w:val="nil"/>
                <w:bottom w:val="nil"/>
                <w:right w:val="nil"/>
                <w:between w:val="nil"/>
              </w:pBdr>
              <w:ind w:firstLine="0"/>
              <w:rPr>
                <w:rFonts w:asciiTheme="majorHAnsi" w:eastAsia="Calibri" w:hAnsiTheme="majorHAnsi" w:cstheme="majorHAnsi"/>
                <w:color w:val="000000"/>
              </w:rPr>
            </w:pPr>
            <w:r w:rsidRPr="00B50B58">
              <w:rPr>
                <w:rFonts w:asciiTheme="majorHAnsi" w:eastAsia="Calibri" w:hAnsiTheme="majorHAnsi" w:cstheme="majorHAnsi"/>
                <w:color w:val="000000"/>
              </w:rPr>
              <w:t>Professional, tactful and sensitive.</w:t>
            </w:r>
          </w:p>
          <w:p w14:paraId="6CC34C4A" w14:textId="0FD3DDDC" w:rsidR="00B50B58" w:rsidRPr="00B50B58" w:rsidRDefault="00B50B58" w:rsidP="00337D43">
            <w:pPr>
              <w:pBdr>
                <w:top w:val="nil"/>
                <w:left w:val="nil"/>
                <w:bottom w:val="nil"/>
                <w:right w:val="nil"/>
                <w:between w:val="nil"/>
              </w:pBdr>
              <w:ind w:firstLine="0"/>
              <w:rPr>
                <w:rFonts w:asciiTheme="majorHAnsi" w:eastAsia="Calibri" w:hAnsiTheme="majorHAnsi" w:cstheme="majorHAnsi"/>
                <w:color w:val="000000"/>
              </w:rPr>
            </w:pPr>
            <w:r w:rsidRPr="00B50B58">
              <w:rPr>
                <w:rFonts w:asciiTheme="majorHAnsi" w:hAnsiTheme="majorHAnsi" w:cstheme="majorHAnsi"/>
              </w:rPr>
              <w:t>Brings warmth, positivity and a good sense of humour to their work and relationships with others.</w:t>
            </w:r>
          </w:p>
          <w:p w14:paraId="1E35703A" w14:textId="2DA4B0E1" w:rsidR="00F67015" w:rsidRPr="00B50B58" w:rsidRDefault="00F67015" w:rsidP="00337D43">
            <w:pPr>
              <w:pBdr>
                <w:top w:val="nil"/>
                <w:left w:val="nil"/>
                <w:bottom w:val="nil"/>
                <w:right w:val="nil"/>
                <w:between w:val="nil"/>
              </w:pBdr>
              <w:ind w:firstLine="0"/>
              <w:rPr>
                <w:rFonts w:asciiTheme="majorHAnsi" w:hAnsiTheme="majorHAnsi" w:cstheme="majorHAnsi"/>
                <w:color w:val="000000"/>
              </w:rPr>
            </w:pPr>
            <w:r w:rsidRPr="00B50B58">
              <w:rPr>
                <w:rFonts w:asciiTheme="majorHAnsi" w:eastAsia="Calibri" w:hAnsiTheme="majorHAnsi" w:cstheme="majorHAnsi"/>
                <w:color w:val="000000"/>
              </w:rPr>
              <w:t>Flexible.</w:t>
            </w:r>
          </w:p>
          <w:p w14:paraId="031F1EAA" w14:textId="77777777" w:rsidR="00F67015" w:rsidRPr="00F67015" w:rsidRDefault="00F67015" w:rsidP="00337D43">
            <w:pPr>
              <w:pBdr>
                <w:top w:val="nil"/>
                <w:left w:val="nil"/>
                <w:bottom w:val="nil"/>
                <w:right w:val="nil"/>
                <w:between w:val="nil"/>
              </w:pBdr>
              <w:ind w:firstLine="0"/>
              <w:rPr>
                <w:rFonts w:asciiTheme="majorHAnsi" w:hAnsiTheme="majorHAnsi" w:cstheme="majorHAnsi"/>
                <w:color w:val="000000"/>
              </w:rPr>
            </w:pPr>
            <w:r w:rsidRPr="00F67015">
              <w:rPr>
                <w:rFonts w:asciiTheme="majorHAnsi" w:eastAsia="Calibri" w:hAnsiTheme="majorHAnsi" w:cstheme="majorHAnsi"/>
                <w:color w:val="000000"/>
              </w:rPr>
              <w:t>Ability to work independently, use initiative and manage own workload, while working collaboratively as part of a wider team.</w:t>
            </w:r>
          </w:p>
        </w:tc>
        <w:tc>
          <w:tcPr>
            <w:tcW w:w="3685" w:type="dxa"/>
          </w:tcPr>
          <w:p w14:paraId="5BE81F12" w14:textId="77777777" w:rsidR="00F67015" w:rsidRPr="00F67015" w:rsidRDefault="00F67015">
            <w:pPr>
              <w:ind w:hanging="2"/>
              <w:rPr>
                <w:rFonts w:asciiTheme="majorHAnsi" w:eastAsia="Calibri" w:hAnsiTheme="majorHAnsi" w:cstheme="majorHAnsi"/>
                <w:highlight w:val="cyan"/>
              </w:rPr>
            </w:pPr>
          </w:p>
        </w:tc>
      </w:tr>
    </w:tbl>
    <w:p w14:paraId="27BC7442" w14:textId="77777777" w:rsidR="00BC4D7B" w:rsidRPr="00F67015" w:rsidRDefault="00BC4D7B">
      <w:pPr>
        <w:ind w:hanging="2"/>
        <w:jc w:val="both"/>
        <w:rPr>
          <w:rFonts w:asciiTheme="majorHAnsi" w:eastAsia="Calibri" w:hAnsiTheme="majorHAnsi" w:cstheme="majorHAnsi"/>
        </w:rPr>
      </w:pPr>
    </w:p>
    <w:sectPr w:rsidR="00BC4D7B" w:rsidRPr="00F67015">
      <w:pgSz w:w="11906" w:h="16838"/>
      <w:pgMar w:top="567" w:right="851" w:bottom="567"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EF00156-8B0A-4141-AEF1-00C46A58179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96C15517-8989-490C-9F1D-E7078394FC57}"/>
  </w:font>
  <w:font w:name="Georgia">
    <w:panose1 w:val="02040502050405020303"/>
    <w:charset w:val="00"/>
    <w:family w:val="roman"/>
    <w:pitch w:val="variable"/>
    <w:sig w:usb0="00000287" w:usb1="00000000" w:usb2="00000000" w:usb3="00000000" w:csb0="0000009F" w:csb1="00000000"/>
    <w:embedItalic r:id="rId3" w:fontKey="{4B691B86-44ED-43D4-8015-00688EFF593A}"/>
  </w:font>
  <w:font w:name="Trebuchet MS">
    <w:panose1 w:val="020B0603020202020204"/>
    <w:charset w:val="00"/>
    <w:family w:val="swiss"/>
    <w:pitch w:val="variable"/>
    <w:sig w:usb0="00000687" w:usb1="00000000" w:usb2="00000000" w:usb3="00000000" w:csb0="0000009F" w:csb1="00000000"/>
    <w:embedRegular r:id="rId4" w:fontKey="{331C518D-2902-42A0-89FE-DB2D33051D9D}"/>
    <w:embedBold r:id="rId5" w:fontKey="{3EAD05A8-50F0-4C56-8239-7925B1C0528E}"/>
  </w:font>
  <w:font w:name="Cambria">
    <w:panose1 w:val="02040503050406030204"/>
    <w:charset w:val="00"/>
    <w:family w:val="roman"/>
    <w:pitch w:val="variable"/>
    <w:sig w:usb0="E00006FF" w:usb1="420024FF" w:usb2="02000000" w:usb3="00000000" w:csb0="0000019F" w:csb1="00000000"/>
    <w:embedRegular r:id="rId6" w:fontKey="{1838E7E9-1B51-4285-B644-1F5732B9371D}"/>
    <w:embedBold r:id="rId7" w:fontKey="{D4921E7C-E803-4F3E-B65E-8E7939AD18F3}"/>
  </w:font>
  <w:font w:name="Calibri">
    <w:panose1 w:val="020F0502020204030204"/>
    <w:charset w:val="00"/>
    <w:family w:val="swiss"/>
    <w:pitch w:val="variable"/>
    <w:sig w:usb0="E4002EFF" w:usb1="C200247B" w:usb2="00000009" w:usb3="00000000" w:csb0="000001FF" w:csb1="00000000"/>
    <w:embedRegular r:id="rId8" w:fontKey="{B0C3AAAF-66C4-43B2-98A1-7F0089934DCF}"/>
    <w:embedBold r:id="rId9" w:fontKey="{BAAEA645-E195-4C93-B2F2-9F49BE01441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539EA"/>
    <w:multiLevelType w:val="multilevel"/>
    <w:tmpl w:val="8EC6C62C"/>
    <w:styleLink w:val="HeadingNumbering"/>
    <w:lvl w:ilvl="0">
      <w:start w:val="1"/>
      <w:numFmt w:val="decimal"/>
      <w:pStyle w:val="HeadingLevel1"/>
      <w:lvlText w:val="%1"/>
      <w:lvlJc w:val="left"/>
      <w:pPr>
        <w:ind w:left="1287" w:hanging="720"/>
      </w:pPr>
      <w:rPr>
        <w:rFonts w:hint="default"/>
      </w:rPr>
    </w:lvl>
    <w:lvl w:ilvl="1">
      <w:start w:val="1"/>
      <w:numFmt w:val="decimal"/>
      <w:pStyle w:val="HeadingLevel2"/>
      <w:lvlText w:val="%1.%2"/>
      <w:lvlJc w:val="left"/>
      <w:pPr>
        <w:tabs>
          <w:tab w:val="num" w:pos="3271"/>
        </w:tabs>
        <w:ind w:left="3271" w:hanging="720"/>
      </w:pPr>
      <w:rPr>
        <w:rFonts w:hint="default"/>
      </w:rPr>
    </w:lvl>
    <w:lvl w:ilvl="2">
      <w:start w:val="1"/>
      <w:numFmt w:val="decimal"/>
      <w:pStyle w:val="HeadingLevel3"/>
      <w:lvlText w:val="%1.%2.%3"/>
      <w:lvlJc w:val="left"/>
      <w:pPr>
        <w:tabs>
          <w:tab w:val="num" w:pos="5968"/>
        </w:tabs>
        <w:ind w:left="5968" w:hanging="864"/>
      </w:pPr>
      <w:rPr>
        <w:rFonts w:hint="default"/>
      </w:rPr>
    </w:lvl>
    <w:lvl w:ilvl="3">
      <w:start w:val="1"/>
      <w:numFmt w:val="lowerLetter"/>
      <w:pStyle w:val="HeadingLevel4"/>
      <w:lvlText w:val="(%4)"/>
      <w:lvlJc w:val="left"/>
      <w:pPr>
        <w:ind w:left="2160" w:hanging="720"/>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1BBA6802"/>
    <w:multiLevelType w:val="multilevel"/>
    <w:tmpl w:val="E178656E"/>
    <w:lvl w:ilvl="0">
      <w:start w:val="1"/>
      <w:numFmt w:val="bullet"/>
      <w:pStyle w:val="DfESOutNumbered"/>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 w15:restartNumberingAfterBreak="0">
    <w:nsid w:val="27A51C89"/>
    <w:multiLevelType w:val="hybridMultilevel"/>
    <w:tmpl w:val="8E42FEB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BDC4067"/>
    <w:multiLevelType w:val="hybridMultilevel"/>
    <w:tmpl w:val="E2CEAE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194298C"/>
    <w:multiLevelType w:val="hybridMultilevel"/>
    <w:tmpl w:val="414C86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9D3C28"/>
    <w:multiLevelType w:val="multilevel"/>
    <w:tmpl w:val="FE024E74"/>
    <w:lvl w:ilvl="0">
      <w:start w:val="1"/>
      <w:numFmt w:val="decimal"/>
      <w:lvlText w:val="%1."/>
      <w:lvlJc w:val="left"/>
      <w:pPr>
        <w:ind w:left="719" w:hanging="359"/>
      </w:pPr>
    </w:lvl>
    <w:lvl w:ilvl="1">
      <w:start w:val="1"/>
      <w:numFmt w:val="lowerLetter"/>
      <w:lvlText w:val="%2."/>
      <w:lvlJc w:val="left"/>
      <w:pPr>
        <w:ind w:left="1439" w:hanging="360"/>
      </w:pPr>
    </w:lvl>
    <w:lvl w:ilvl="2">
      <w:start w:val="1"/>
      <w:numFmt w:val="lowerRoman"/>
      <w:lvlText w:val="%3."/>
      <w:lvlJc w:val="right"/>
      <w:pPr>
        <w:ind w:left="2159" w:hanging="180"/>
      </w:pPr>
    </w:lvl>
    <w:lvl w:ilvl="3">
      <w:start w:val="1"/>
      <w:numFmt w:val="decimal"/>
      <w:lvlText w:val="%4."/>
      <w:lvlJc w:val="left"/>
      <w:pPr>
        <w:ind w:left="2879" w:hanging="360"/>
      </w:pPr>
    </w:lvl>
    <w:lvl w:ilvl="4">
      <w:start w:val="1"/>
      <w:numFmt w:val="lowerLetter"/>
      <w:lvlText w:val="%5."/>
      <w:lvlJc w:val="left"/>
      <w:pPr>
        <w:ind w:left="3599" w:hanging="360"/>
      </w:pPr>
    </w:lvl>
    <w:lvl w:ilvl="5">
      <w:start w:val="1"/>
      <w:numFmt w:val="lowerRoman"/>
      <w:lvlText w:val="%6."/>
      <w:lvlJc w:val="right"/>
      <w:pPr>
        <w:ind w:left="4319" w:hanging="180"/>
      </w:pPr>
    </w:lvl>
    <w:lvl w:ilvl="6">
      <w:start w:val="1"/>
      <w:numFmt w:val="decimal"/>
      <w:lvlText w:val="%7."/>
      <w:lvlJc w:val="left"/>
      <w:pPr>
        <w:ind w:left="5039" w:hanging="360"/>
      </w:pPr>
    </w:lvl>
    <w:lvl w:ilvl="7">
      <w:start w:val="1"/>
      <w:numFmt w:val="lowerLetter"/>
      <w:lvlText w:val="%8."/>
      <w:lvlJc w:val="left"/>
      <w:pPr>
        <w:ind w:left="5759" w:hanging="360"/>
      </w:pPr>
    </w:lvl>
    <w:lvl w:ilvl="8">
      <w:start w:val="1"/>
      <w:numFmt w:val="lowerRoman"/>
      <w:lvlText w:val="%9."/>
      <w:lvlJc w:val="right"/>
      <w:pPr>
        <w:ind w:left="6479" w:hanging="180"/>
      </w:pPr>
    </w:lvl>
  </w:abstractNum>
  <w:abstractNum w:abstractNumId="6" w15:restartNumberingAfterBreak="0">
    <w:nsid w:val="4A9158A7"/>
    <w:multiLevelType w:val="hybridMultilevel"/>
    <w:tmpl w:val="A3B86D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1"/>
  </w:num>
  <w:num w:numId="3">
    <w:abstractNumId w:val="3"/>
  </w:num>
  <w:num w:numId="4">
    <w:abstractNumId w:val="4"/>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D7B"/>
    <w:rsid w:val="000B085D"/>
    <w:rsid w:val="00282A48"/>
    <w:rsid w:val="00337D43"/>
    <w:rsid w:val="0041017D"/>
    <w:rsid w:val="007052EC"/>
    <w:rsid w:val="007C7A20"/>
    <w:rsid w:val="008906CF"/>
    <w:rsid w:val="00B50B58"/>
    <w:rsid w:val="00BC4D7B"/>
    <w:rsid w:val="00F67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C20CD"/>
  <w15:docId w15:val="{4E24A2BC-6113-4558-8685-C98F7E687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jc w:val="center"/>
    </w:pPr>
    <w:rPr>
      <w:rFonts w:ascii="Times New Roman" w:eastAsia="Times New Roman" w:hAnsi="Times New Roman" w:cs="Times New Roman"/>
      <w:b/>
      <w:bCs/>
      <w:sz w:val="24"/>
      <w:szCs w:val="24"/>
    </w:rPr>
  </w:style>
  <w:style w:type="paragraph" w:customStyle="1" w:styleId="Heading61">
    <w:name w:val="Heading 61"/>
    <w:aliases w:val="Numbered - 6"/>
    <w:basedOn w:val="Heading5"/>
    <w:next w:val="Normal"/>
    <w:pPr>
      <w:widowControl w:val="0"/>
      <w:spacing w:before="0" w:after="0"/>
      <w:outlineLvl w:val="5"/>
    </w:pPr>
    <w:rPr>
      <w:b w:val="0"/>
      <w:bCs w:val="0"/>
      <w:i w:val="0"/>
      <w:iCs w:val="0"/>
      <w:kern w:val="28"/>
      <w:sz w:val="24"/>
      <w:szCs w:val="20"/>
      <w:lang w:eastAsia="en-US"/>
    </w:rPr>
  </w:style>
  <w:style w:type="paragraph" w:customStyle="1" w:styleId="DfESOutNumbered">
    <w:name w:val="DfESOutNumbered"/>
    <w:basedOn w:val="Normal"/>
    <w:pPr>
      <w:widowControl w:val="0"/>
      <w:numPr>
        <w:numId w:val="2"/>
      </w:numPr>
      <w:spacing w:after="240"/>
      <w:ind w:left="-1" w:hanging="1"/>
    </w:pPr>
    <w:rPr>
      <w:sz w:val="24"/>
      <w:lang w:eastAsia="en-US"/>
    </w:rPr>
  </w:style>
  <w:style w:type="paragraph" w:customStyle="1" w:styleId="WP9Heading7">
    <w:name w:val="WP9_Heading 7"/>
    <w:basedOn w:val="Normal"/>
    <w:pPr>
      <w:widowControl w:val="0"/>
      <w:tabs>
        <w:tab w:val="left" w:pos="0"/>
        <w:tab w:val="left" w:pos="566"/>
        <w:tab w:val="left" w:pos="720"/>
        <w:tab w:val="left" w:pos="1134"/>
        <w:tab w:val="left" w:pos="1440"/>
        <w:tab w:val="left" w:pos="1700"/>
        <w:tab w:val="left" w:pos="2160"/>
        <w:tab w:val="left" w:pos="2268"/>
        <w:tab w:val="left" w:pos="2880"/>
        <w:tab w:val="left" w:pos="3402"/>
        <w:tab w:val="left" w:pos="3600"/>
        <w:tab w:val="left" w:pos="3968"/>
        <w:tab w:val="left" w:pos="4705"/>
        <w:tab w:val="left" w:pos="5102"/>
        <w:tab w:val="left" w:pos="5669"/>
        <w:tab w:val="left" w:pos="5760"/>
        <w:tab w:val="left" w:pos="6236"/>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00" w:lineRule="atLeast"/>
      <w:jc w:val="both"/>
    </w:pPr>
    <w:rPr>
      <w:rFonts w:ascii="Times New Roman" w:hAnsi="Times New Roman"/>
      <w:sz w:val="24"/>
      <w:lang w:val="en-US" w:eastAsia="en-US"/>
    </w:rPr>
  </w:style>
  <w:style w:type="paragraph" w:styleId="ListParagraph">
    <w:name w:val="List Paragraph"/>
    <w:basedOn w:val="Normal"/>
    <w:pPr>
      <w:ind w:left="720"/>
    </w:p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NormalWeb">
    <w:name w:val="Normal (Web)"/>
    <w:basedOn w:val="Normal"/>
    <w:uiPriority w:val="99"/>
    <w:qFormat/>
    <w:pPr>
      <w:spacing w:before="100" w:beforeAutospacing="1" w:after="100" w:afterAutospacing="1"/>
    </w:pPr>
    <w:rPr>
      <w:rFonts w:ascii="Times New Roman" w:hAnsi="Times New Roman"/>
      <w:sz w:val="24"/>
      <w:szCs w:val="24"/>
    </w:rPr>
  </w:style>
  <w:style w:type="table" w:customStyle="1" w:styleId="a">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Pr>
  </w:style>
  <w:style w:type="paragraph" w:customStyle="1" w:styleId="HeadingLevel1">
    <w:name w:val="Heading Level 1"/>
    <w:basedOn w:val="Normal"/>
    <w:next w:val="Normal"/>
    <w:uiPriority w:val="9"/>
    <w:qFormat/>
    <w:rsid w:val="00F67015"/>
    <w:pPr>
      <w:keepNext/>
      <w:keepLines/>
      <w:numPr>
        <w:numId w:val="7"/>
      </w:numPr>
      <w:spacing w:before="480" w:after="240"/>
      <w:ind w:left="720"/>
      <w:jc w:val="both"/>
      <w:outlineLvl w:val="0"/>
    </w:pPr>
    <w:rPr>
      <w:rFonts w:ascii="Trebuchet MS" w:eastAsiaTheme="minorHAnsi" w:hAnsi="Trebuchet MS" w:cs="Times New Roman"/>
      <w:b/>
      <w:sz w:val="24"/>
      <w:lang w:eastAsia="en-US"/>
    </w:rPr>
  </w:style>
  <w:style w:type="paragraph" w:customStyle="1" w:styleId="HeadingLevel2">
    <w:name w:val="Heading Level 2"/>
    <w:basedOn w:val="Normal"/>
    <w:uiPriority w:val="9"/>
    <w:qFormat/>
    <w:rsid w:val="00F67015"/>
    <w:pPr>
      <w:numPr>
        <w:ilvl w:val="1"/>
        <w:numId w:val="7"/>
      </w:numPr>
      <w:tabs>
        <w:tab w:val="clear" w:pos="3271"/>
        <w:tab w:val="num" w:pos="720"/>
      </w:tabs>
      <w:spacing w:after="240"/>
      <w:ind w:left="720"/>
      <w:jc w:val="both"/>
      <w:outlineLvl w:val="1"/>
    </w:pPr>
    <w:rPr>
      <w:rFonts w:ascii="Trebuchet MS" w:eastAsiaTheme="minorHAnsi" w:hAnsi="Trebuchet MS" w:cs="Times New Roman"/>
      <w:sz w:val="20"/>
      <w:lang w:eastAsia="en-US"/>
    </w:rPr>
  </w:style>
  <w:style w:type="paragraph" w:customStyle="1" w:styleId="HeadingLevel3">
    <w:name w:val="Heading Level 3"/>
    <w:basedOn w:val="Normal"/>
    <w:uiPriority w:val="9"/>
    <w:qFormat/>
    <w:rsid w:val="00F67015"/>
    <w:pPr>
      <w:numPr>
        <w:ilvl w:val="2"/>
        <w:numId w:val="7"/>
      </w:numPr>
      <w:tabs>
        <w:tab w:val="clear" w:pos="5968"/>
        <w:tab w:val="num" w:pos="1584"/>
      </w:tabs>
      <w:spacing w:after="240"/>
      <w:ind w:left="1584"/>
      <w:jc w:val="both"/>
      <w:outlineLvl w:val="2"/>
    </w:pPr>
    <w:rPr>
      <w:rFonts w:ascii="Trebuchet MS" w:eastAsiaTheme="minorHAnsi" w:hAnsi="Trebuchet MS" w:cs="Times New Roman"/>
      <w:sz w:val="20"/>
      <w:lang w:eastAsia="en-US"/>
    </w:rPr>
  </w:style>
  <w:style w:type="paragraph" w:customStyle="1" w:styleId="HeadingLevel4">
    <w:name w:val="Heading Level 4"/>
    <w:basedOn w:val="Normal"/>
    <w:next w:val="Normal"/>
    <w:uiPriority w:val="9"/>
    <w:qFormat/>
    <w:rsid w:val="00F67015"/>
    <w:pPr>
      <w:numPr>
        <w:ilvl w:val="3"/>
        <w:numId w:val="7"/>
      </w:numPr>
      <w:spacing w:after="240"/>
      <w:jc w:val="both"/>
      <w:outlineLvl w:val="3"/>
    </w:pPr>
    <w:rPr>
      <w:rFonts w:ascii="Trebuchet MS" w:eastAsiaTheme="minorHAnsi" w:hAnsi="Trebuchet MS" w:cs="Times New Roman"/>
      <w:sz w:val="20"/>
      <w:lang w:eastAsia="en-US"/>
    </w:rPr>
  </w:style>
  <w:style w:type="paragraph" w:customStyle="1" w:styleId="HeadingLevel5">
    <w:name w:val="Heading Level 5"/>
    <w:basedOn w:val="Normal"/>
    <w:next w:val="Normal"/>
    <w:uiPriority w:val="9"/>
    <w:qFormat/>
    <w:rsid w:val="00F67015"/>
    <w:pPr>
      <w:numPr>
        <w:ilvl w:val="4"/>
        <w:numId w:val="7"/>
      </w:numPr>
      <w:spacing w:after="240"/>
      <w:jc w:val="both"/>
      <w:outlineLvl w:val="4"/>
    </w:pPr>
    <w:rPr>
      <w:rFonts w:ascii="Trebuchet MS" w:eastAsiaTheme="minorHAnsi" w:hAnsi="Trebuchet MS" w:cs="Times New Roman"/>
      <w:sz w:val="20"/>
      <w:lang w:eastAsia="en-US"/>
    </w:rPr>
  </w:style>
  <w:style w:type="numbering" w:customStyle="1" w:styleId="HeadingNumbering">
    <w:name w:val="Heading Numbering"/>
    <w:uiPriority w:val="99"/>
    <w:rsid w:val="00F67015"/>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7L6ROJYGb3EeVOEj1T5wu4XAg==">CgMxLjAyDmguMmVqZmp2OGluZ2oyOAByITFwUmU2Yk9SOXg5SHhpMEVaUS01WnJPRkVvLThPdTFJNg==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1307</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Services Group</dc:creator>
  <cp:lastModifiedBy>Jodie</cp:lastModifiedBy>
  <cp:revision>5</cp:revision>
  <dcterms:created xsi:type="dcterms:W3CDTF">2026-09-28T10:24:00Z</dcterms:created>
  <dcterms:modified xsi:type="dcterms:W3CDTF">2026-09-28T11:01:00Z</dcterms:modified>
</cp:coreProperties>
</file>