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A5126" w14:textId="77777777" w:rsidR="00616179" w:rsidRPr="009A1155" w:rsidRDefault="00616179" w:rsidP="00F43B3A">
      <w:pPr>
        <w:pStyle w:val="paragraph"/>
        <w:spacing w:before="0" w:beforeAutospacing="0" w:after="0" w:afterAutospacing="0"/>
        <w:jc w:val="center"/>
        <w:textAlignment w:val="baseline"/>
        <w:rPr>
          <w:rStyle w:val="eop"/>
          <w:rFonts w:asciiTheme="minorHAnsi" w:hAnsiTheme="minorHAnsi" w:cstheme="minorHAnsi"/>
          <w:sz w:val="32"/>
          <w:szCs w:val="32"/>
        </w:rPr>
      </w:pPr>
    </w:p>
    <w:tbl>
      <w:tblPr>
        <w:tblStyle w:val="TableGrid11"/>
        <w:tblW w:w="9016" w:type="dxa"/>
        <w:tblLook w:val="04A0" w:firstRow="1" w:lastRow="0" w:firstColumn="1" w:lastColumn="0" w:noHBand="0" w:noVBand="1"/>
      </w:tblPr>
      <w:tblGrid>
        <w:gridCol w:w="1696"/>
        <w:gridCol w:w="7320"/>
      </w:tblGrid>
      <w:tr w:rsidR="00616179" w:rsidRPr="009A1155" w14:paraId="5EA36895" w14:textId="77777777" w:rsidTr="652AC542">
        <w:tc>
          <w:tcPr>
            <w:tcW w:w="9016" w:type="dxa"/>
            <w:gridSpan w:val="2"/>
            <w:shd w:val="clear" w:color="auto" w:fill="FFF2CC" w:themeFill="accent4" w:themeFillTint="33"/>
          </w:tcPr>
          <w:p w14:paraId="7638084D" w14:textId="7FCC637E" w:rsidR="00616179" w:rsidRPr="009A1155" w:rsidRDefault="00616179" w:rsidP="179E01A6">
            <w:pPr>
              <w:spacing w:after="200" w:line="276" w:lineRule="auto"/>
              <w:outlineLvl w:val="0"/>
              <w:rPr>
                <w:rFonts w:asciiTheme="minorHAnsi" w:hAnsiTheme="minorHAnsi" w:cstheme="minorBidi"/>
                <w:b/>
                <w:bCs/>
                <w:sz w:val="32"/>
                <w:szCs w:val="32"/>
              </w:rPr>
            </w:pPr>
            <w:r w:rsidRPr="179E01A6">
              <w:rPr>
                <w:rFonts w:asciiTheme="minorHAnsi" w:hAnsiTheme="minorHAnsi" w:cstheme="minorBidi"/>
                <w:b/>
                <w:bCs/>
                <w:sz w:val="32"/>
                <w:szCs w:val="32"/>
              </w:rPr>
              <w:t xml:space="preserve">Job Description – </w:t>
            </w:r>
            <w:r w:rsidR="3327B505" w:rsidRPr="179E01A6">
              <w:rPr>
                <w:rFonts w:asciiTheme="minorHAnsi" w:hAnsiTheme="minorHAnsi" w:cstheme="minorBidi"/>
                <w:b/>
                <w:bCs/>
                <w:sz w:val="32"/>
                <w:szCs w:val="32"/>
              </w:rPr>
              <w:t>Northampton International</w:t>
            </w:r>
            <w:r w:rsidR="00534841" w:rsidRPr="179E01A6">
              <w:rPr>
                <w:rFonts w:asciiTheme="minorHAnsi" w:hAnsiTheme="minorHAnsi" w:cstheme="minorBidi"/>
                <w:b/>
                <w:bCs/>
                <w:sz w:val="32"/>
                <w:szCs w:val="32"/>
              </w:rPr>
              <w:t xml:space="preserve"> </w:t>
            </w:r>
            <w:r w:rsidR="00676063" w:rsidRPr="179E01A6">
              <w:rPr>
                <w:rFonts w:asciiTheme="minorHAnsi" w:hAnsiTheme="minorHAnsi" w:cstheme="minorBidi"/>
                <w:b/>
                <w:bCs/>
                <w:sz w:val="32"/>
                <w:szCs w:val="32"/>
              </w:rPr>
              <w:t xml:space="preserve">Academy </w:t>
            </w:r>
            <w:r w:rsidRPr="179E01A6">
              <w:rPr>
                <w:rFonts w:asciiTheme="minorHAnsi" w:hAnsiTheme="minorHAnsi" w:cstheme="minorBidi"/>
                <w:b/>
                <w:bCs/>
                <w:sz w:val="32"/>
                <w:szCs w:val="32"/>
              </w:rPr>
              <w:t xml:space="preserve">  </w:t>
            </w:r>
          </w:p>
        </w:tc>
      </w:tr>
      <w:tr w:rsidR="00616179" w:rsidRPr="00616179" w14:paraId="5FC6EE6A" w14:textId="77777777" w:rsidTr="652AC542">
        <w:trPr>
          <w:trHeight w:val="436"/>
        </w:trPr>
        <w:tc>
          <w:tcPr>
            <w:tcW w:w="1696" w:type="dxa"/>
            <w:shd w:val="clear" w:color="auto" w:fill="DEEAF6" w:themeFill="accent1" w:themeFillTint="33"/>
          </w:tcPr>
          <w:p w14:paraId="3DF00AA6" w14:textId="77777777" w:rsidR="00616179" w:rsidRPr="00616179" w:rsidRDefault="001777CF" w:rsidP="00B9353C">
            <w:pPr>
              <w:spacing w:after="200" w:line="276" w:lineRule="auto"/>
              <w:jc w:val="right"/>
              <w:outlineLvl w:val="0"/>
              <w:rPr>
                <w:rFonts w:asciiTheme="minorHAnsi" w:hAnsiTheme="minorHAnsi" w:cstheme="minorHAnsi"/>
                <w:b/>
                <w:sz w:val="22"/>
                <w:szCs w:val="22"/>
              </w:rPr>
            </w:pPr>
            <w:r>
              <w:rPr>
                <w:rFonts w:asciiTheme="minorHAnsi" w:hAnsiTheme="minorHAnsi" w:cstheme="minorHAnsi"/>
                <w:b/>
                <w:sz w:val="22"/>
                <w:szCs w:val="22"/>
              </w:rPr>
              <w:t>Job title:</w:t>
            </w:r>
          </w:p>
        </w:tc>
        <w:tc>
          <w:tcPr>
            <w:tcW w:w="7320" w:type="dxa"/>
          </w:tcPr>
          <w:p w14:paraId="3CD55912" w14:textId="051A5919" w:rsidR="00616179" w:rsidRPr="00B90432" w:rsidRDefault="00676063" w:rsidP="003066A9">
            <w:pPr>
              <w:outlineLvl w:val="0"/>
              <w:rPr>
                <w:rFonts w:asciiTheme="minorHAnsi" w:hAnsiTheme="minorHAnsi" w:cstheme="minorHAnsi"/>
                <w:sz w:val="22"/>
                <w:szCs w:val="22"/>
              </w:rPr>
            </w:pPr>
            <w:r>
              <w:rPr>
                <w:rFonts w:asciiTheme="minorHAnsi" w:hAnsiTheme="minorHAnsi" w:cstheme="minorHAnsi"/>
                <w:sz w:val="22"/>
                <w:szCs w:val="22"/>
              </w:rPr>
              <w:t xml:space="preserve">Operations Manager </w:t>
            </w:r>
          </w:p>
        </w:tc>
      </w:tr>
      <w:tr w:rsidR="00616179" w:rsidRPr="00616179" w14:paraId="21F4EDDA" w14:textId="77777777" w:rsidTr="652AC542">
        <w:tc>
          <w:tcPr>
            <w:tcW w:w="1696" w:type="dxa"/>
            <w:shd w:val="clear" w:color="auto" w:fill="DEEAF6" w:themeFill="accent1" w:themeFillTint="33"/>
          </w:tcPr>
          <w:p w14:paraId="6DB54168" w14:textId="77777777" w:rsidR="00616179" w:rsidRPr="00616179" w:rsidRDefault="001777CF" w:rsidP="00B9353C">
            <w:pPr>
              <w:spacing w:after="200" w:line="276" w:lineRule="auto"/>
              <w:jc w:val="right"/>
              <w:outlineLvl w:val="0"/>
              <w:rPr>
                <w:rFonts w:asciiTheme="minorHAnsi" w:hAnsiTheme="minorHAnsi" w:cstheme="minorHAnsi"/>
                <w:b/>
                <w:sz w:val="22"/>
                <w:szCs w:val="22"/>
              </w:rPr>
            </w:pPr>
            <w:r>
              <w:rPr>
                <w:rFonts w:asciiTheme="minorHAnsi" w:hAnsiTheme="minorHAnsi" w:cstheme="minorHAnsi"/>
                <w:b/>
                <w:sz w:val="22"/>
                <w:szCs w:val="22"/>
              </w:rPr>
              <w:t>Responsible to:</w:t>
            </w:r>
          </w:p>
        </w:tc>
        <w:tc>
          <w:tcPr>
            <w:tcW w:w="7320" w:type="dxa"/>
          </w:tcPr>
          <w:p w14:paraId="5D9B1802" w14:textId="23214349" w:rsidR="00616179" w:rsidRPr="00B90432" w:rsidRDefault="00676063" w:rsidP="179E01A6">
            <w:pPr>
              <w:spacing w:after="200" w:line="276" w:lineRule="auto"/>
              <w:outlineLvl w:val="0"/>
              <w:rPr>
                <w:rFonts w:asciiTheme="minorHAnsi" w:hAnsiTheme="minorHAnsi" w:cstheme="minorBidi"/>
                <w:sz w:val="22"/>
                <w:szCs w:val="22"/>
              </w:rPr>
            </w:pPr>
            <w:r w:rsidRPr="179E01A6">
              <w:rPr>
                <w:rFonts w:asciiTheme="minorHAnsi" w:hAnsiTheme="minorHAnsi" w:cstheme="minorBidi"/>
                <w:sz w:val="22"/>
                <w:szCs w:val="22"/>
              </w:rPr>
              <w:t>Headteacher</w:t>
            </w:r>
            <w:r w:rsidR="00105927" w:rsidRPr="179E01A6">
              <w:rPr>
                <w:rFonts w:asciiTheme="minorHAnsi" w:hAnsiTheme="minorHAnsi" w:cstheme="minorBidi"/>
                <w:sz w:val="22"/>
                <w:szCs w:val="22"/>
              </w:rPr>
              <w:t xml:space="preserve"> </w:t>
            </w:r>
            <w:r w:rsidR="001A3372" w:rsidRPr="179E01A6">
              <w:rPr>
                <w:rFonts w:asciiTheme="minorHAnsi" w:hAnsiTheme="minorHAnsi" w:cstheme="minorBidi"/>
                <w:sz w:val="22"/>
                <w:szCs w:val="22"/>
              </w:rPr>
              <w:t xml:space="preserve">of </w:t>
            </w:r>
            <w:r w:rsidR="1517B0CE" w:rsidRPr="179E01A6">
              <w:rPr>
                <w:rFonts w:asciiTheme="minorHAnsi" w:hAnsiTheme="minorHAnsi" w:cstheme="minorBidi"/>
                <w:sz w:val="22"/>
                <w:szCs w:val="22"/>
              </w:rPr>
              <w:t xml:space="preserve">Northampton International </w:t>
            </w:r>
            <w:r w:rsidR="001A3372" w:rsidRPr="179E01A6">
              <w:rPr>
                <w:rFonts w:asciiTheme="minorHAnsi" w:hAnsiTheme="minorHAnsi" w:cstheme="minorBidi"/>
                <w:sz w:val="22"/>
                <w:szCs w:val="22"/>
              </w:rPr>
              <w:t xml:space="preserve">Academy </w:t>
            </w:r>
          </w:p>
        </w:tc>
      </w:tr>
      <w:tr w:rsidR="00676063" w:rsidRPr="00616179" w14:paraId="25BBD62C" w14:textId="77777777" w:rsidTr="652AC542">
        <w:trPr>
          <w:trHeight w:val="590"/>
        </w:trPr>
        <w:tc>
          <w:tcPr>
            <w:tcW w:w="1696" w:type="dxa"/>
            <w:shd w:val="clear" w:color="auto" w:fill="DEEAF6" w:themeFill="accent1" w:themeFillTint="33"/>
          </w:tcPr>
          <w:p w14:paraId="517F04CB" w14:textId="724D4458" w:rsidR="00676063" w:rsidRDefault="00676063" w:rsidP="00B9353C">
            <w:pPr>
              <w:spacing w:after="200" w:line="276" w:lineRule="auto"/>
              <w:jc w:val="right"/>
              <w:outlineLvl w:val="0"/>
              <w:rPr>
                <w:rFonts w:asciiTheme="minorHAnsi" w:hAnsiTheme="minorHAnsi" w:cstheme="minorHAnsi"/>
                <w:b/>
                <w:sz w:val="22"/>
                <w:szCs w:val="22"/>
              </w:rPr>
            </w:pPr>
            <w:r>
              <w:rPr>
                <w:rFonts w:asciiTheme="minorHAnsi" w:hAnsiTheme="minorHAnsi" w:cstheme="minorHAnsi"/>
                <w:b/>
                <w:sz w:val="22"/>
                <w:szCs w:val="22"/>
              </w:rPr>
              <w:t>Responsible for support staff:</w:t>
            </w:r>
          </w:p>
        </w:tc>
        <w:tc>
          <w:tcPr>
            <w:tcW w:w="7320" w:type="dxa"/>
          </w:tcPr>
          <w:p w14:paraId="5EA73537" w14:textId="1D2BE7CB" w:rsidR="00C478A1" w:rsidRDefault="00676063" w:rsidP="179E01A6">
            <w:pPr>
              <w:outlineLvl w:val="0"/>
              <w:rPr>
                <w:rFonts w:asciiTheme="minorHAnsi" w:hAnsiTheme="minorHAnsi" w:cstheme="minorBidi"/>
                <w:sz w:val="22"/>
                <w:szCs w:val="22"/>
              </w:rPr>
            </w:pPr>
            <w:r w:rsidRPr="179E01A6">
              <w:rPr>
                <w:rFonts w:asciiTheme="minorHAnsi" w:hAnsiTheme="minorHAnsi" w:cstheme="minorBidi"/>
                <w:sz w:val="22"/>
                <w:szCs w:val="22"/>
              </w:rPr>
              <w:t>Office staff</w:t>
            </w:r>
          </w:p>
          <w:p w14:paraId="7CD5511B" w14:textId="26FAD6C8" w:rsidR="00C478A1" w:rsidRDefault="00676063" w:rsidP="179E01A6">
            <w:pPr>
              <w:outlineLvl w:val="0"/>
              <w:rPr>
                <w:rFonts w:asciiTheme="minorHAnsi" w:hAnsiTheme="minorHAnsi" w:cstheme="minorBidi"/>
                <w:sz w:val="22"/>
                <w:szCs w:val="22"/>
              </w:rPr>
            </w:pPr>
            <w:r w:rsidRPr="179E01A6">
              <w:rPr>
                <w:rFonts w:asciiTheme="minorHAnsi" w:hAnsiTheme="minorHAnsi" w:cstheme="minorBidi"/>
                <w:sz w:val="22"/>
                <w:szCs w:val="22"/>
              </w:rPr>
              <w:t xml:space="preserve">Midday supervisors </w:t>
            </w:r>
          </w:p>
          <w:p w14:paraId="10E7BFF5" w14:textId="14B8E88D" w:rsidR="00676063" w:rsidRPr="00B90432" w:rsidRDefault="00676063" w:rsidP="652AC542">
            <w:pPr>
              <w:outlineLvl w:val="0"/>
              <w:rPr>
                <w:rFonts w:asciiTheme="minorHAnsi" w:hAnsiTheme="minorHAnsi" w:cstheme="minorBidi"/>
                <w:sz w:val="22"/>
                <w:szCs w:val="22"/>
              </w:rPr>
            </w:pPr>
            <w:r w:rsidRPr="652AC542">
              <w:rPr>
                <w:rFonts w:asciiTheme="minorHAnsi" w:hAnsiTheme="minorHAnsi" w:cstheme="minorBidi"/>
                <w:sz w:val="22"/>
                <w:szCs w:val="22"/>
              </w:rPr>
              <w:t>Minibus driver</w:t>
            </w:r>
            <w:r w:rsidR="1F31EAEE" w:rsidRPr="652AC542">
              <w:rPr>
                <w:rFonts w:asciiTheme="minorHAnsi" w:hAnsiTheme="minorHAnsi" w:cstheme="minorBidi"/>
                <w:sz w:val="22"/>
                <w:szCs w:val="22"/>
              </w:rPr>
              <w:t>s</w:t>
            </w:r>
          </w:p>
        </w:tc>
      </w:tr>
      <w:tr w:rsidR="00105927" w:rsidRPr="00616179" w14:paraId="2C29C5CC" w14:textId="77777777" w:rsidTr="652AC542">
        <w:trPr>
          <w:trHeight w:val="633"/>
        </w:trPr>
        <w:tc>
          <w:tcPr>
            <w:tcW w:w="1696" w:type="dxa"/>
            <w:shd w:val="clear" w:color="auto" w:fill="DEEAF6" w:themeFill="accent1" w:themeFillTint="33"/>
          </w:tcPr>
          <w:p w14:paraId="4C5597F7" w14:textId="1673D8DE" w:rsidR="00105927" w:rsidRDefault="00B90432" w:rsidP="00B9353C">
            <w:pPr>
              <w:spacing w:after="200" w:line="276" w:lineRule="auto"/>
              <w:jc w:val="right"/>
              <w:outlineLvl w:val="0"/>
              <w:rPr>
                <w:rFonts w:asciiTheme="minorHAnsi" w:hAnsiTheme="minorHAnsi" w:cstheme="minorHAnsi"/>
                <w:b/>
                <w:sz w:val="22"/>
                <w:szCs w:val="22"/>
              </w:rPr>
            </w:pPr>
            <w:r>
              <w:rPr>
                <w:rFonts w:asciiTheme="minorHAnsi" w:hAnsiTheme="minorHAnsi" w:cstheme="minorHAnsi"/>
                <w:b/>
                <w:sz w:val="22"/>
                <w:szCs w:val="22"/>
              </w:rPr>
              <w:t>Liaising</w:t>
            </w:r>
            <w:r w:rsidR="00105927">
              <w:rPr>
                <w:rFonts w:asciiTheme="minorHAnsi" w:hAnsiTheme="minorHAnsi" w:cstheme="minorHAnsi"/>
                <w:b/>
                <w:sz w:val="22"/>
                <w:szCs w:val="22"/>
              </w:rPr>
              <w:t xml:space="preserve"> with:</w:t>
            </w:r>
          </w:p>
        </w:tc>
        <w:tc>
          <w:tcPr>
            <w:tcW w:w="7320" w:type="dxa"/>
          </w:tcPr>
          <w:p w14:paraId="0AB3BB6C" w14:textId="3E001E2C" w:rsidR="00105927" w:rsidRPr="00B90432" w:rsidRDefault="194F86AC" w:rsidP="179E01A6">
            <w:pPr>
              <w:spacing w:after="200" w:line="276" w:lineRule="auto"/>
              <w:outlineLvl w:val="0"/>
              <w:rPr>
                <w:rFonts w:asciiTheme="minorHAnsi" w:hAnsiTheme="minorHAnsi" w:cstheme="minorBidi"/>
                <w:sz w:val="22"/>
                <w:szCs w:val="22"/>
              </w:rPr>
            </w:pPr>
            <w:r w:rsidRPr="11168E08">
              <w:rPr>
                <w:rFonts w:asciiTheme="minorHAnsi" w:hAnsiTheme="minorHAnsi" w:cstheme="minorBidi"/>
                <w:sz w:val="22"/>
                <w:szCs w:val="22"/>
              </w:rPr>
              <w:t>Senior Leaders</w:t>
            </w:r>
            <w:r w:rsidR="00105927" w:rsidRPr="11168E08">
              <w:rPr>
                <w:rFonts w:asciiTheme="minorHAnsi" w:hAnsiTheme="minorHAnsi" w:cstheme="minorBidi"/>
                <w:sz w:val="22"/>
                <w:szCs w:val="22"/>
              </w:rPr>
              <w:t xml:space="preserve">hip </w:t>
            </w:r>
            <w:r w:rsidR="00925D1F" w:rsidRPr="11168E08">
              <w:rPr>
                <w:rFonts w:asciiTheme="minorHAnsi" w:hAnsiTheme="minorHAnsi" w:cstheme="minorBidi"/>
                <w:sz w:val="22"/>
                <w:szCs w:val="22"/>
              </w:rPr>
              <w:t xml:space="preserve">team, </w:t>
            </w:r>
            <w:r w:rsidR="00676063" w:rsidRPr="11168E08">
              <w:rPr>
                <w:rFonts w:asciiTheme="minorHAnsi" w:hAnsiTheme="minorHAnsi" w:cstheme="minorBidi"/>
                <w:sz w:val="22"/>
                <w:szCs w:val="22"/>
              </w:rPr>
              <w:t xml:space="preserve">central team, </w:t>
            </w:r>
            <w:r w:rsidR="02A7D8C0" w:rsidRPr="11168E08">
              <w:rPr>
                <w:rFonts w:asciiTheme="minorHAnsi" w:hAnsiTheme="minorHAnsi" w:cstheme="minorBidi"/>
                <w:sz w:val="22"/>
                <w:szCs w:val="22"/>
              </w:rPr>
              <w:t>C</w:t>
            </w:r>
            <w:r w:rsidR="78181D84" w:rsidRPr="11168E08">
              <w:rPr>
                <w:rFonts w:asciiTheme="minorHAnsi" w:hAnsiTheme="minorHAnsi" w:cstheme="minorBidi"/>
                <w:sz w:val="22"/>
                <w:szCs w:val="22"/>
              </w:rPr>
              <w:t xml:space="preserve">ompliance </w:t>
            </w:r>
            <w:r w:rsidR="4B3DF3CA" w:rsidRPr="11168E08">
              <w:rPr>
                <w:rFonts w:asciiTheme="minorHAnsi" w:hAnsiTheme="minorHAnsi" w:cstheme="minorBidi"/>
                <w:sz w:val="22"/>
                <w:szCs w:val="22"/>
              </w:rPr>
              <w:t>O</w:t>
            </w:r>
            <w:r w:rsidR="78181D84" w:rsidRPr="11168E08">
              <w:rPr>
                <w:rFonts w:asciiTheme="minorHAnsi" w:hAnsiTheme="minorHAnsi" w:cstheme="minorBidi"/>
                <w:sz w:val="22"/>
                <w:szCs w:val="22"/>
              </w:rPr>
              <w:t>fficer</w:t>
            </w:r>
            <w:r w:rsidR="5318B83F" w:rsidRPr="11168E08">
              <w:rPr>
                <w:rFonts w:asciiTheme="minorHAnsi" w:hAnsiTheme="minorHAnsi" w:cstheme="minorBidi"/>
                <w:sz w:val="22"/>
                <w:szCs w:val="22"/>
              </w:rPr>
              <w:t>,</w:t>
            </w:r>
            <w:r w:rsidR="78181D84" w:rsidRPr="11168E08">
              <w:rPr>
                <w:rFonts w:asciiTheme="minorHAnsi" w:hAnsiTheme="minorHAnsi" w:cstheme="minorBidi"/>
                <w:sz w:val="22"/>
                <w:szCs w:val="22"/>
              </w:rPr>
              <w:t xml:space="preserve"> </w:t>
            </w:r>
            <w:r w:rsidR="00925D1F" w:rsidRPr="11168E08">
              <w:rPr>
                <w:rFonts w:asciiTheme="minorHAnsi" w:hAnsiTheme="minorHAnsi" w:cstheme="minorBidi"/>
                <w:sz w:val="22"/>
                <w:szCs w:val="22"/>
              </w:rPr>
              <w:t xml:space="preserve">parents/carers, </w:t>
            </w:r>
            <w:r w:rsidR="00105927" w:rsidRPr="11168E08">
              <w:rPr>
                <w:rFonts w:asciiTheme="minorHAnsi" w:hAnsiTheme="minorHAnsi" w:cstheme="minorBidi"/>
                <w:sz w:val="22"/>
                <w:szCs w:val="22"/>
              </w:rPr>
              <w:t>relevant support staff</w:t>
            </w:r>
            <w:r w:rsidR="79BB10F1" w:rsidRPr="11168E08">
              <w:rPr>
                <w:rFonts w:asciiTheme="minorHAnsi" w:hAnsiTheme="minorHAnsi" w:cstheme="minorBidi"/>
                <w:sz w:val="22"/>
                <w:szCs w:val="22"/>
              </w:rPr>
              <w:t>, lettings partners</w:t>
            </w:r>
          </w:p>
        </w:tc>
      </w:tr>
      <w:tr w:rsidR="00616179" w:rsidRPr="00616179" w14:paraId="3370B3EB" w14:textId="77777777" w:rsidTr="652AC542">
        <w:tc>
          <w:tcPr>
            <w:tcW w:w="1696" w:type="dxa"/>
            <w:shd w:val="clear" w:color="auto" w:fill="DEEAF6" w:themeFill="accent1" w:themeFillTint="33"/>
          </w:tcPr>
          <w:p w14:paraId="5995F95A" w14:textId="77777777" w:rsidR="00616179" w:rsidRPr="00616179" w:rsidRDefault="001777CF" w:rsidP="00B9353C">
            <w:pPr>
              <w:spacing w:after="200" w:line="276" w:lineRule="auto"/>
              <w:jc w:val="right"/>
              <w:outlineLvl w:val="0"/>
              <w:rPr>
                <w:rFonts w:asciiTheme="minorHAnsi" w:hAnsiTheme="minorHAnsi" w:cstheme="minorHAnsi"/>
                <w:b/>
                <w:sz w:val="22"/>
                <w:szCs w:val="22"/>
              </w:rPr>
            </w:pPr>
            <w:r>
              <w:rPr>
                <w:rFonts w:asciiTheme="minorHAnsi" w:hAnsiTheme="minorHAnsi" w:cstheme="minorHAnsi"/>
                <w:b/>
                <w:sz w:val="22"/>
                <w:szCs w:val="22"/>
              </w:rPr>
              <w:t>Pay range:</w:t>
            </w:r>
          </w:p>
        </w:tc>
        <w:tc>
          <w:tcPr>
            <w:tcW w:w="7320" w:type="dxa"/>
            <w:shd w:val="clear" w:color="auto" w:fill="auto"/>
          </w:tcPr>
          <w:p w14:paraId="698BCE28" w14:textId="718B0C57" w:rsidR="00EA3FFC" w:rsidRPr="00B90432" w:rsidRDefault="3703164D" w:rsidP="76C3E639">
            <w:pPr>
              <w:spacing w:after="200" w:line="276" w:lineRule="auto"/>
              <w:outlineLvl w:val="0"/>
              <w:rPr>
                <w:rFonts w:asciiTheme="minorHAnsi" w:hAnsiTheme="minorHAnsi" w:cstheme="minorBidi"/>
                <w:sz w:val="22"/>
                <w:szCs w:val="22"/>
                <w:highlight w:val="yellow"/>
              </w:rPr>
            </w:pPr>
            <w:r w:rsidRPr="0064060C">
              <w:rPr>
                <w:rFonts w:asciiTheme="minorHAnsi" w:hAnsiTheme="minorHAnsi" w:cstheme="minorBidi"/>
                <w:sz w:val="22"/>
                <w:szCs w:val="22"/>
              </w:rPr>
              <w:t>30-32</w:t>
            </w:r>
          </w:p>
        </w:tc>
      </w:tr>
      <w:tr w:rsidR="00415646" w:rsidRPr="00616179" w14:paraId="622E07B8" w14:textId="77777777" w:rsidTr="652AC542">
        <w:tc>
          <w:tcPr>
            <w:tcW w:w="1696" w:type="dxa"/>
            <w:shd w:val="clear" w:color="auto" w:fill="DEEAF6" w:themeFill="accent1" w:themeFillTint="33"/>
          </w:tcPr>
          <w:p w14:paraId="4BA366F1" w14:textId="1E72ECEA" w:rsidR="00415646" w:rsidRDefault="00415646" w:rsidP="00B9353C">
            <w:pPr>
              <w:spacing w:after="200" w:line="276" w:lineRule="auto"/>
              <w:jc w:val="right"/>
              <w:outlineLvl w:val="0"/>
              <w:rPr>
                <w:rFonts w:asciiTheme="minorHAnsi" w:hAnsiTheme="minorHAnsi" w:cstheme="minorHAnsi"/>
                <w:b/>
                <w:sz w:val="22"/>
                <w:szCs w:val="22"/>
              </w:rPr>
            </w:pPr>
            <w:r>
              <w:rPr>
                <w:rFonts w:asciiTheme="minorHAnsi" w:hAnsiTheme="minorHAnsi" w:cstheme="minorHAnsi"/>
                <w:b/>
                <w:sz w:val="22"/>
                <w:szCs w:val="22"/>
              </w:rPr>
              <w:t>Contract terms:</w:t>
            </w:r>
          </w:p>
        </w:tc>
        <w:tc>
          <w:tcPr>
            <w:tcW w:w="7320" w:type="dxa"/>
            <w:shd w:val="clear" w:color="auto" w:fill="auto"/>
          </w:tcPr>
          <w:p w14:paraId="54A73948" w14:textId="3D954DE8" w:rsidR="00415646" w:rsidRPr="00415646" w:rsidRDefault="003066A9" w:rsidP="00415646">
            <w:pPr>
              <w:outlineLvl w:val="0"/>
              <w:rPr>
                <w:rFonts w:asciiTheme="minorHAnsi" w:hAnsiTheme="minorHAnsi" w:cstheme="minorBidi"/>
                <w:sz w:val="22"/>
                <w:szCs w:val="22"/>
              </w:rPr>
            </w:pPr>
            <w:r>
              <w:rPr>
                <w:rFonts w:asciiTheme="minorHAnsi" w:hAnsiTheme="minorHAnsi" w:cstheme="minorBidi"/>
                <w:sz w:val="22"/>
                <w:szCs w:val="22"/>
              </w:rPr>
              <w:t>Full time</w:t>
            </w:r>
          </w:p>
          <w:p w14:paraId="56B112E0" w14:textId="48E05AE9" w:rsidR="00676063" w:rsidRPr="2AF1ED69" w:rsidRDefault="00415646" w:rsidP="76C3E639">
            <w:pPr>
              <w:outlineLvl w:val="0"/>
              <w:rPr>
                <w:rFonts w:asciiTheme="minorHAnsi" w:hAnsiTheme="minorHAnsi" w:cstheme="minorBidi"/>
                <w:sz w:val="22"/>
                <w:szCs w:val="22"/>
                <w:highlight w:val="yellow"/>
              </w:rPr>
            </w:pPr>
            <w:r w:rsidRPr="76C3E639">
              <w:rPr>
                <w:rFonts w:asciiTheme="minorHAnsi" w:hAnsiTheme="minorHAnsi" w:cstheme="minorBidi"/>
                <w:sz w:val="22"/>
                <w:szCs w:val="22"/>
              </w:rPr>
              <w:t>Permanent</w:t>
            </w:r>
            <w:r w:rsidR="78A1F944" w:rsidRPr="76C3E639">
              <w:rPr>
                <w:rFonts w:asciiTheme="minorHAnsi" w:hAnsiTheme="minorHAnsi" w:cstheme="minorBidi"/>
                <w:sz w:val="22"/>
                <w:szCs w:val="22"/>
              </w:rPr>
              <w:t xml:space="preserve"> – </w:t>
            </w:r>
            <w:r w:rsidR="00C478A1" w:rsidRPr="76C3E639">
              <w:rPr>
                <w:rFonts w:asciiTheme="minorHAnsi" w:hAnsiTheme="minorHAnsi" w:cstheme="minorBidi"/>
                <w:sz w:val="22"/>
                <w:szCs w:val="22"/>
              </w:rPr>
              <w:t>41 Weeks</w:t>
            </w:r>
            <w:r w:rsidR="00676063" w:rsidRPr="76C3E639">
              <w:rPr>
                <w:rFonts w:asciiTheme="minorHAnsi" w:hAnsiTheme="minorHAnsi" w:cstheme="minorBidi"/>
                <w:sz w:val="22"/>
                <w:szCs w:val="22"/>
              </w:rPr>
              <w:t xml:space="preserve"> </w:t>
            </w:r>
          </w:p>
        </w:tc>
      </w:tr>
    </w:tbl>
    <w:p w14:paraId="05B2FA9E" w14:textId="1A90F273" w:rsidR="00616179" w:rsidRDefault="00616179" w:rsidP="00F43B3A">
      <w:pPr>
        <w:pStyle w:val="paragraph"/>
        <w:spacing w:before="0" w:beforeAutospacing="0" w:after="0" w:afterAutospacing="0"/>
        <w:jc w:val="center"/>
        <w:textAlignment w:val="baseline"/>
        <w:rPr>
          <w:rStyle w:val="eop"/>
          <w:rFonts w:asciiTheme="minorHAnsi" w:hAnsiTheme="minorHAnsi" w:cstheme="minorHAnsi"/>
        </w:rPr>
      </w:pPr>
    </w:p>
    <w:p w14:paraId="3E453460" w14:textId="77777777" w:rsidR="001777CF" w:rsidRDefault="001777CF" w:rsidP="001777CF">
      <w:pPr>
        <w:pStyle w:val="paragraph"/>
        <w:spacing w:before="0" w:beforeAutospacing="0" w:after="0" w:afterAutospacing="0"/>
        <w:jc w:val="center"/>
        <w:textAlignment w:val="baseline"/>
        <w:rPr>
          <w:rStyle w:val="normaltextrun"/>
          <w:rFonts w:asciiTheme="minorHAnsi" w:hAnsiTheme="minorHAnsi" w:cstheme="minorHAnsi"/>
          <w:b/>
          <w:bCs/>
        </w:rPr>
      </w:pPr>
      <w:r>
        <w:rPr>
          <w:noProof/>
        </w:rPr>
        <w:drawing>
          <wp:inline distT="0" distB="0" distL="0" distR="0" wp14:anchorId="02492E9C" wp14:editId="3DBEE244">
            <wp:extent cx="2381250" cy="1594825"/>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0">
                      <a:extLst>
                        <a:ext uri="{28A0092B-C50C-407E-A947-70E740481C1C}">
                          <a14:useLocalDpi xmlns:a14="http://schemas.microsoft.com/office/drawing/2010/main" val="0"/>
                        </a:ext>
                      </a:extLst>
                    </a:blip>
                    <a:stretch>
                      <a:fillRect/>
                    </a:stretch>
                  </pic:blipFill>
                  <pic:spPr>
                    <a:xfrm>
                      <a:off x="0" y="0"/>
                      <a:ext cx="2381250" cy="1594825"/>
                    </a:xfrm>
                    <a:prstGeom prst="rect">
                      <a:avLst/>
                    </a:prstGeom>
                  </pic:spPr>
                </pic:pic>
              </a:graphicData>
            </a:graphic>
          </wp:inline>
        </w:drawing>
      </w:r>
    </w:p>
    <w:p w14:paraId="7FF70A75" w14:textId="77777777" w:rsidR="001777CF" w:rsidRPr="003066A9" w:rsidRDefault="001777CF" w:rsidP="00F43B3A">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14:paraId="43592490" w14:textId="77777777" w:rsidR="001777CF" w:rsidRPr="00B75E32" w:rsidRDefault="001777CF" w:rsidP="00F43B3A">
      <w:pPr>
        <w:pStyle w:val="paragraph"/>
        <w:spacing w:before="0" w:beforeAutospacing="0" w:after="0" w:afterAutospacing="0"/>
        <w:jc w:val="both"/>
        <w:textAlignment w:val="baseline"/>
        <w:rPr>
          <w:rStyle w:val="normaltextrun"/>
          <w:rFonts w:asciiTheme="minorHAnsi" w:hAnsiTheme="minorHAnsi" w:cstheme="minorHAnsi"/>
          <w:bCs/>
          <w:sz w:val="22"/>
          <w:szCs w:val="22"/>
        </w:rPr>
      </w:pPr>
      <w:r w:rsidRPr="00B75E32">
        <w:rPr>
          <w:rStyle w:val="normaltextrun"/>
          <w:rFonts w:asciiTheme="minorHAnsi" w:hAnsiTheme="minorHAnsi" w:cstheme="minorHAnsi"/>
          <w:bCs/>
          <w:sz w:val="22"/>
          <w:szCs w:val="22"/>
        </w:rPr>
        <w:t xml:space="preserve">All staff should be committed to the </w:t>
      </w:r>
      <w:r w:rsidR="00105927" w:rsidRPr="00B75E32">
        <w:rPr>
          <w:rStyle w:val="normaltextrun"/>
          <w:rFonts w:asciiTheme="minorHAnsi" w:hAnsiTheme="minorHAnsi" w:cstheme="minorHAnsi"/>
          <w:bCs/>
          <w:sz w:val="22"/>
          <w:szCs w:val="22"/>
        </w:rPr>
        <w:t>school</w:t>
      </w:r>
      <w:r w:rsidRPr="00B75E32">
        <w:rPr>
          <w:rStyle w:val="normaltextrun"/>
          <w:rFonts w:asciiTheme="minorHAnsi" w:hAnsiTheme="minorHAnsi" w:cstheme="minorHAnsi"/>
          <w:bCs/>
          <w:sz w:val="22"/>
          <w:szCs w:val="22"/>
        </w:rPr>
        <w:t xml:space="preserve"> and East Midlands Academy Trust’s purpose to provide a relentless focus on great leadership and management and outstanding teaching.  East Midlands Academy Trust is committed to support the </w:t>
      </w:r>
      <w:r w:rsidR="00105927" w:rsidRPr="00B75E32">
        <w:rPr>
          <w:rStyle w:val="normaltextrun"/>
          <w:rFonts w:asciiTheme="minorHAnsi" w:hAnsiTheme="minorHAnsi" w:cstheme="minorHAnsi"/>
          <w:bCs/>
          <w:sz w:val="22"/>
          <w:szCs w:val="22"/>
        </w:rPr>
        <w:t>school</w:t>
      </w:r>
      <w:r w:rsidRPr="00B75E32">
        <w:rPr>
          <w:rStyle w:val="normaltextrun"/>
          <w:rFonts w:asciiTheme="minorHAnsi" w:hAnsiTheme="minorHAnsi" w:cstheme="minorHAnsi"/>
          <w:bCs/>
          <w:sz w:val="22"/>
          <w:szCs w:val="22"/>
        </w:rPr>
        <w:t xml:space="preserve"> leaders, teachers and support staff to be the best they can be.</w:t>
      </w:r>
    </w:p>
    <w:p w14:paraId="4DDC7E1B" w14:textId="77777777" w:rsidR="001777CF" w:rsidRPr="00B75E32" w:rsidRDefault="001777CF" w:rsidP="00F43B3A">
      <w:pPr>
        <w:pStyle w:val="paragraph"/>
        <w:spacing w:before="0" w:beforeAutospacing="0" w:after="0" w:afterAutospacing="0"/>
        <w:jc w:val="both"/>
        <w:textAlignment w:val="baseline"/>
        <w:rPr>
          <w:rStyle w:val="normaltextrun"/>
          <w:rFonts w:asciiTheme="minorHAnsi" w:hAnsiTheme="minorHAnsi" w:cstheme="minorHAnsi"/>
          <w:bCs/>
          <w:sz w:val="22"/>
          <w:szCs w:val="22"/>
        </w:rPr>
      </w:pPr>
    </w:p>
    <w:p w14:paraId="26972256" w14:textId="3CE31248" w:rsidR="00E77568" w:rsidRDefault="00E77568" w:rsidP="00E77568">
      <w:pPr>
        <w:shd w:val="clear" w:color="auto" w:fill="FFFFFF"/>
        <w:spacing w:before="75" w:after="100" w:afterAutospacing="1"/>
        <w:rPr>
          <w:rFonts w:asciiTheme="minorHAnsi" w:eastAsia="Times New Roman" w:hAnsiTheme="minorHAnsi" w:cstheme="minorHAnsi"/>
          <w:b/>
          <w:color w:val="2E74B5" w:themeColor="accent1" w:themeShade="BF"/>
          <w:sz w:val="22"/>
          <w:szCs w:val="22"/>
        </w:rPr>
      </w:pPr>
      <w:r w:rsidRPr="179E01A6">
        <w:rPr>
          <w:rFonts w:asciiTheme="minorHAnsi" w:eastAsia="Times New Roman" w:hAnsiTheme="minorHAnsi" w:cstheme="minorBidi"/>
          <w:b/>
          <w:bCs/>
          <w:color w:val="2E74B5" w:themeColor="accent1" w:themeShade="BF"/>
          <w:sz w:val="22"/>
          <w:szCs w:val="22"/>
        </w:rPr>
        <w:t xml:space="preserve">Role of </w:t>
      </w:r>
      <w:r w:rsidR="00676063" w:rsidRPr="179E01A6">
        <w:rPr>
          <w:rFonts w:asciiTheme="minorHAnsi" w:eastAsia="Times New Roman" w:hAnsiTheme="minorHAnsi" w:cstheme="minorBidi"/>
          <w:b/>
          <w:bCs/>
          <w:color w:val="2E74B5" w:themeColor="accent1" w:themeShade="BF"/>
          <w:sz w:val="22"/>
          <w:szCs w:val="22"/>
        </w:rPr>
        <w:t xml:space="preserve">Operations Manager </w:t>
      </w:r>
    </w:p>
    <w:p w14:paraId="54A58BC8" w14:textId="44C1B52A" w:rsidR="00676063" w:rsidRPr="00676063" w:rsidRDefault="00676063" w:rsidP="179E01A6">
      <w:pPr>
        <w:rPr>
          <w:rFonts w:asciiTheme="minorHAnsi" w:eastAsia="Times New Roman" w:hAnsiTheme="minorHAnsi" w:cstheme="minorBidi"/>
          <w:sz w:val="22"/>
          <w:szCs w:val="22"/>
          <w:lang w:eastAsia="en-US"/>
        </w:rPr>
      </w:pPr>
      <w:r w:rsidRPr="179E01A6">
        <w:rPr>
          <w:rFonts w:asciiTheme="minorHAnsi" w:eastAsia="Times New Roman" w:hAnsiTheme="minorHAnsi" w:cstheme="minorBidi"/>
          <w:sz w:val="22"/>
          <w:szCs w:val="22"/>
          <w:lang w:eastAsia="en-US"/>
        </w:rPr>
        <w:t>The Operations Manager</w:t>
      </w:r>
      <w:r w:rsidR="001A3372" w:rsidRPr="179E01A6">
        <w:rPr>
          <w:rFonts w:asciiTheme="minorHAnsi" w:eastAsia="Times New Roman" w:hAnsiTheme="minorHAnsi" w:cstheme="minorBidi"/>
          <w:sz w:val="22"/>
          <w:szCs w:val="22"/>
          <w:lang w:eastAsia="en-US"/>
        </w:rPr>
        <w:t xml:space="preserve"> </w:t>
      </w:r>
      <w:r w:rsidRPr="179E01A6">
        <w:rPr>
          <w:rFonts w:asciiTheme="minorHAnsi" w:eastAsia="Times New Roman" w:hAnsiTheme="minorHAnsi" w:cstheme="minorBidi"/>
          <w:sz w:val="22"/>
          <w:szCs w:val="22"/>
          <w:lang w:eastAsia="en-US"/>
        </w:rPr>
        <w:t xml:space="preserve">is responsible for demonstrating the commitment required to achieve the highest possible standards and sustain academy improvement that ensures good and outstanding outcomes for the pupils and the academy.  </w:t>
      </w:r>
    </w:p>
    <w:p w14:paraId="6DF06C04" w14:textId="3335E590" w:rsidR="00676063" w:rsidRPr="00676063" w:rsidRDefault="00676063" w:rsidP="179E01A6">
      <w:pPr>
        <w:rPr>
          <w:rFonts w:asciiTheme="minorHAnsi" w:eastAsia="Times New Roman" w:hAnsiTheme="minorHAnsi" w:cstheme="minorBidi"/>
          <w:sz w:val="22"/>
          <w:szCs w:val="22"/>
          <w:lang w:eastAsia="en-US"/>
        </w:rPr>
      </w:pPr>
      <w:r w:rsidRPr="179E01A6">
        <w:rPr>
          <w:rFonts w:asciiTheme="minorHAnsi" w:eastAsia="Times New Roman" w:hAnsiTheme="minorHAnsi" w:cstheme="minorBidi"/>
          <w:sz w:val="22"/>
          <w:szCs w:val="22"/>
          <w:lang w:eastAsia="en-US"/>
        </w:rPr>
        <w:t xml:space="preserve">The core purpose being to strategically lead and manage the business innovation, working closely with the central team in managing the </w:t>
      </w:r>
      <w:r w:rsidR="16151EED" w:rsidRPr="179E01A6">
        <w:rPr>
          <w:rFonts w:asciiTheme="minorHAnsi" w:eastAsia="Times New Roman" w:hAnsiTheme="minorHAnsi" w:cstheme="minorBidi"/>
          <w:sz w:val="22"/>
          <w:szCs w:val="22"/>
          <w:lang w:eastAsia="en-US"/>
        </w:rPr>
        <w:t xml:space="preserve">health &amp; safety, </w:t>
      </w:r>
      <w:r w:rsidRPr="179E01A6">
        <w:rPr>
          <w:rFonts w:asciiTheme="minorHAnsi" w:eastAsia="Times New Roman" w:hAnsiTheme="minorHAnsi" w:cstheme="minorBidi"/>
          <w:sz w:val="22"/>
          <w:szCs w:val="22"/>
          <w:lang w:eastAsia="en-US"/>
        </w:rPr>
        <w:t xml:space="preserve">premises, personnel and administrative aspects of the </w:t>
      </w:r>
      <w:r w:rsidR="00534841" w:rsidRPr="179E01A6">
        <w:rPr>
          <w:rFonts w:asciiTheme="minorHAnsi" w:eastAsia="Times New Roman" w:hAnsiTheme="minorHAnsi" w:cstheme="minorBidi"/>
          <w:sz w:val="22"/>
          <w:szCs w:val="22"/>
          <w:lang w:eastAsia="en-US"/>
        </w:rPr>
        <w:t>academ</w:t>
      </w:r>
      <w:r w:rsidR="1C7BB551" w:rsidRPr="179E01A6">
        <w:rPr>
          <w:rFonts w:asciiTheme="minorHAnsi" w:eastAsia="Times New Roman" w:hAnsiTheme="minorHAnsi" w:cstheme="minorBidi"/>
          <w:sz w:val="22"/>
          <w:szCs w:val="22"/>
          <w:lang w:eastAsia="en-US"/>
        </w:rPr>
        <w:t>y</w:t>
      </w:r>
      <w:r w:rsidRPr="179E01A6">
        <w:rPr>
          <w:rFonts w:asciiTheme="minorHAnsi" w:eastAsia="Times New Roman" w:hAnsiTheme="minorHAnsi" w:cstheme="minorBidi"/>
          <w:sz w:val="22"/>
          <w:szCs w:val="22"/>
          <w:lang w:eastAsia="en-US"/>
        </w:rPr>
        <w:t xml:space="preserve"> in order that the Headteacher</w:t>
      </w:r>
      <w:r w:rsidR="001A3372" w:rsidRPr="179E01A6">
        <w:rPr>
          <w:rFonts w:asciiTheme="minorHAnsi" w:eastAsia="Times New Roman" w:hAnsiTheme="minorHAnsi" w:cstheme="minorBidi"/>
          <w:sz w:val="22"/>
          <w:szCs w:val="22"/>
          <w:lang w:eastAsia="en-US"/>
        </w:rPr>
        <w:t xml:space="preserve">s </w:t>
      </w:r>
      <w:r w:rsidRPr="179E01A6">
        <w:rPr>
          <w:rFonts w:asciiTheme="minorHAnsi" w:eastAsia="Times New Roman" w:hAnsiTheme="minorHAnsi" w:cstheme="minorBidi"/>
          <w:sz w:val="22"/>
          <w:szCs w:val="22"/>
          <w:lang w:eastAsia="en-US"/>
        </w:rPr>
        <w:t xml:space="preserve">and other senior leaders can focus on teaching and learning and raising standards. </w:t>
      </w:r>
    </w:p>
    <w:p w14:paraId="023D59B8" w14:textId="77777777" w:rsidR="0064060C" w:rsidRDefault="0064060C" w:rsidP="0064060C">
      <w:pPr>
        <w:shd w:val="clear" w:color="auto" w:fill="FFFFFF"/>
        <w:rPr>
          <w:rFonts w:asciiTheme="minorHAnsi" w:eastAsia="Times New Roman" w:hAnsiTheme="minorHAnsi" w:cstheme="minorHAnsi"/>
          <w:b/>
          <w:color w:val="2E74B5" w:themeColor="accent1" w:themeShade="BF"/>
        </w:rPr>
      </w:pPr>
    </w:p>
    <w:p w14:paraId="4E50E8D4" w14:textId="754F675D" w:rsidR="00E77568" w:rsidRPr="001A3372" w:rsidRDefault="00E77568" w:rsidP="005A1AA8">
      <w:pPr>
        <w:shd w:val="clear" w:color="auto" w:fill="FFFFFF"/>
        <w:spacing w:before="75" w:after="100" w:afterAutospacing="1"/>
        <w:rPr>
          <w:rFonts w:asciiTheme="minorHAnsi" w:eastAsia="Times New Roman" w:hAnsiTheme="minorHAnsi" w:cstheme="minorHAnsi"/>
          <w:b/>
          <w:color w:val="2E74B5" w:themeColor="accent1" w:themeShade="BF"/>
        </w:rPr>
      </w:pPr>
      <w:r w:rsidRPr="001A3372">
        <w:rPr>
          <w:rFonts w:asciiTheme="minorHAnsi" w:eastAsia="Times New Roman" w:hAnsiTheme="minorHAnsi" w:cstheme="minorHAnsi"/>
          <w:b/>
          <w:color w:val="2E74B5" w:themeColor="accent1" w:themeShade="BF"/>
        </w:rPr>
        <w:t>Main duties</w:t>
      </w:r>
    </w:p>
    <w:p w14:paraId="0BEE970D" w14:textId="3EEF6EC9" w:rsidR="001A3372" w:rsidRPr="00016702" w:rsidRDefault="001A3372" w:rsidP="1234744F">
      <w:pPr>
        <w:rPr>
          <w:rFonts w:asciiTheme="minorHAnsi" w:eastAsia="Times New Roman" w:hAnsiTheme="minorHAnsi" w:cstheme="minorBidi"/>
          <w:b/>
          <w:bCs/>
          <w:sz w:val="22"/>
          <w:szCs w:val="22"/>
          <w:lang w:eastAsia="en-US"/>
        </w:rPr>
      </w:pPr>
      <w:r w:rsidRPr="1234744F">
        <w:rPr>
          <w:rFonts w:asciiTheme="minorHAnsi" w:eastAsia="Times New Roman" w:hAnsiTheme="minorHAnsi" w:cstheme="minorBidi"/>
          <w:b/>
          <w:bCs/>
          <w:sz w:val="22"/>
          <w:szCs w:val="22"/>
          <w:lang w:eastAsia="en-US"/>
        </w:rPr>
        <w:t xml:space="preserve">Improve standards and to monitor the strategic vision of the </w:t>
      </w:r>
      <w:r w:rsidR="00534841" w:rsidRPr="1234744F">
        <w:rPr>
          <w:rFonts w:asciiTheme="minorHAnsi" w:eastAsia="Times New Roman" w:hAnsiTheme="minorHAnsi" w:cstheme="minorBidi"/>
          <w:b/>
          <w:bCs/>
          <w:sz w:val="22"/>
          <w:szCs w:val="22"/>
          <w:lang w:eastAsia="en-US"/>
        </w:rPr>
        <w:t>Academ</w:t>
      </w:r>
      <w:r w:rsidR="625B5147" w:rsidRPr="1234744F">
        <w:rPr>
          <w:rFonts w:asciiTheme="minorHAnsi" w:eastAsia="Times New Roman" w:hAnsiTheme="minorHAnsi" w:cstheme="minorBidi"/>
          <w:b/>
          <w:bCs/>
          <w:sz w:val="22"/>
          <w:szCs w:val="22"/>
          <w:lang w:eastAsia="en-US"/>
        </w:rPr>
        <w:t>y</w:t>
      </w:r>
    </w:p>
    <w:p w14:paraId="47422590" w14:textId="77777777" w:rsidR="001A3372" w:rsidRDefault="001A3372" w:rsidP="001A3372">
      <w:pPr>
        <w:pStyle w:val="ListParagraph"/>
        <w:shd w:val="clear" w:color="auto" w:fill="FFFFFF"/>
        <w:ind w:left="360"/>
        <w:rPr>
          <w:rFonts w:asciiTheme="minorHAnsi" w:eastAsia="Times New Roman" w:hAnsiTheme="minorHAnsi" w:cstheme="minorHAnsi"/>
          <w:color w:val="000000" w:themeColor="text1"/>
          <w:sz w:val="22"/>
          <w:szCs w:val="22"/>
        </w:rPr>
      </w:pPr>
    </w:p>
    <w:p w14:paraId="778D1CCD" w14:textId="0615AF2F" w:rsidR="001A3372" w:rsidRPr="00016702" w:rsidRDefault="001A3372" w:rsidP="62B80BCC">
      <w:pPr>
        <w:pStyle w:val="ListParagraph"/>
        <w:numPr>
          <w:ilvl w:val="0"/>
          <w:numId w:val="18"/>
        </w:numPr>
        <w:shd w:val="clear" w:color="auto" w:fill="FFFFFF" w:themeFill="background1"/>
        <w:rPr>
          <w:rFonts w:asciiTheme="minorHAnsi" w:eastAsiaTheme="minorEastAsia" w:hAnsiTheme="minorHAnsi" w:cstheme="minorBidi"/>
          <w:color w:val="000000" w:themeColor="text1"/>
          <w:sz w:val="22"/>
          <w:szCs w:val="22"/>
        </w:rPr>
      </w:pPr>
      <w:r w:rsidRPr="62B80BCC">
        <w:rPr>
          <w:rFonts w:asciiTheme="minorHAnsi" w:eastAsiaTheme="minorEastAsia" w:hAnsiTheme="minorHAnsi" w:cstheme="minorBidi"/>
          <w:color w:val="000000" w:themeColor="text1"/>
          <w:sz w:val="22"/>
          <w:szCs w:val="22"/>
        </w:rPr>
        <w:t xml:space="preserve">Contribute to the </w:t>
      </w:r>
      <w:r w:rsidR="00016702" w:rsidRPr="62B80BCC">
        <w:rPr>
          <w:rFonts w:asciiTheme="minorHAnsi" w:eastAsiaTheme="minorEastAsia" w:hAnsiTheme="minorHAnsi" w:cstheme="minorBidi"/>
          <w:color w:val="000000" w:themeColor="text1"/>
          <w:sz w:val="22"/>
          <w:szCs w:val="22"/>
        </w:rPr>
        <w:t xml:space="preserve">strategic and </w:t>
      </w:r>
      <w:r w:rsidRPr="62B80BCC">
        <w:rPr>
          <w:rFonts w:asciiTheme="minorHAnsi" w:eastAsiaTheme="minorEastAsia" w:hAnsiTheme="minorHAnsi" w:cstheme="minorBidi"/>
          <w:color w:val="000000" w:themeColor="text1"/>
          <w:sz w:val="22"/>
          <w:szCs w:val="22"/>
        </w:rPr>
        <w:t xml:space="preserve">operational leadership of the </w:t>
      </w:r>
      <w:r w:rsidR="03C694D0" w:rsidRPr="62B80BCC">
        <w:rPr>
          <w:rFonts w:asciiTheme="minorHAnsi" w:eastAsiaTheme="minorEastAsia" w:hAnsiTheme="minorHAnsi" w:cstheme="minorBidi"/>
          <w:color w:val="000000" w:themeColor="text1"/>
          <w:sz w:val="22"/>
          <w:szCs w:val="22"/>
        </w:rPr>
        <w:t>academy</w:t>
      </w:r>
      <w:r w:rsidRPr="62B80BCC">
        <w:rPr>
          <w:rFonts w:asciiTheme="minorHAnsi" w:eastAsiaTheme="minorEastAsia" w:hAnsiTheme="minorHAnsi" w:cstheme="minorBidi"/>
          <w:color w:val="000000" w:themeColor="text1"/>
          <w:sz w:val="22"/>
          <w:szCs w:val="22"/>
        </w:rPr>
        <w:t xml:space="preserve"> through membership of the Senior Leadership Team. </w:t>
      </w:r>
    </w:p>
    <w:p w14:paraId="511DA957" w14:textId="7680BCDE" w:rsidR="00676063" w:rsidRPr="00016702" w:rsidRDefault="00676063" w:rsidP="62B80BCC">
      <w:pPr>
        <w:pStyle w:val="ListParagraph"/>
        <w:numPr>
          <w:ilvl w:val="0"/>
          <w:numId w:val="18"/>
        </w:numPr>
        <w:shd w:val="clear" w:color="auto" w:fill="FFFFFF" w:themeFill="background1"/>
        <w:rPr>
          <w:rFonts w:asciiTheme="minorHAnsi" w:eastAsiaTheme="minorEastAsia" w:hAnsiTheme="minorHAnsi" w:cstheme="minorBidi"/>
          <w:color w:val="000000" w:themeColor="text1"/>
          <w:sz w:val="22"/>
          <w:szCs w:val="22"/>
        </w:rPr>
      </w:pPr>
      <w:r w:rsidRPr="62B80BCC">
        <w:rPr>
          <w:rFonts w:asciiTheme="minorHAnsi" w:eastAsiaTheme="minorEastAsia" w:hAnsiTheme="minorHAnsi" w:cstheme="minorBidi"/>
          <w:color w:val="000000" w:themeColor="text1"/>
          <w:sz w:val="22"/>
          <w:szCs w:val="22"/>
        </w:rPr>
        <w:lastRenderedPageBreak/>
        <w:t>Working closely with Site Team, Network Support Team and Catering team liaising with them to ens</w:t>
      </w:r>
      <w:r w:rsidR="001A3372" w:rsidRPr="62B80BCC">
        <w:rPr>
          <w:rFonts w:asciiTheme="minorHAnsi" w:eastAsiaTheme="minorEastAsia" w:hAnsiTheme="minorHAnsi" w:cstheme="minorBidi"/>
          <w:color w:val="000000" w:themeColor="text1"/>
          <w:sz w:val="22"/>
          <w:szCs w:val="22"/>
        </w:rPr>
        <w:t>ure good quality of se</w:t>
      </w:r>
      <w:r w:rsidR="7D83E2F6" w:rsidRPr="62B80BCC">
        <w:rPr>
          <w:rFonts w:asciiTheme="minorHAnsi" w:eastAsiaTheme="minorEastAsia" w:hAnsiTheme="minorHAnsi" w:cstheme="minorBidi"/>
          <w:color w:val="000000" w:themeColor="text1"/>
          <w:sz w:val="22"/>
          <w:szCs w:val="22"/>
        </w:rPr>
        <w:t>rvice</w:t>
      </w:r>
      <w:r w:rsidRPr="62B80BCC">
        <w:rPr>
          <w:rFonts w:asciiTheme="minorHAnsi" w:eastAsiaTheme="minorEastAsia" w:hAnsiTheme="minorHAnsi" w:cstheme="minorBidi"/>
          <w:color w:val="000000" w:themeColor="text1"/>
          <w:sz w:val="22"/>
          <w:szCs w:val="22"/>
        </w:rPr>
        <w:t xml:space="preserve">. </w:t>
      </w:r>
    </w:p>
    <w:p w14:paraId="1DF13D1E" w14:textId="07BF6B82" w:rsidR="00676063" w:rsidRPr="00016702" w:rsidRDefault="00676063" w:rsidP="62B80BCC">
      <w:pPr>
        <w:pStyle w:val="ListParagraph"/>
        <w:numPr>
          <w:ilvl w:val="0"/>
          <w:numId w:val="18"/>
        </w:numPr>
        <w:shd w:val="clear" w:color="auto" w:fill="FFFFFF" w:themeFill="background1"/>
        <w:rPr>
          <w:rFonts w:asciiTheme="minorHAnsi" w:eastAsiaTheme="minorEastAsia" w:hAnsiTheme="minorHAnsi" w:cstheme="minorBidi"/>
          <w:color w:val="000000" w:themeColor="text1"/>
          <w:sz w:val="22"/>
          <w:szCs w:val="22"/>
        </w:rPr>
      </w:pPr>
      <w:r w:rsidRPr="62B80BCC">
        <w:rPr>
          <w:rFonts w:asciiTheme="minorHAnsi" w:eastAsiaTheme="minorEastAsia" w:hAnsiTheme="minorHAnsi" w:cstheme="minorBidi"/>
          <w:color w:val="000000" w:themeColor="text1"/>
          <w:sz w:val="22"/>
          <w:szCs w:val="22"/>
        </w:rPr>
        <w:t xml:space="preserve">Working closely with SLT to ensure information about the above services is shared and that each role links strategically to ensure best </w:t>
      </w:r>
      <w:r w:rsidR="001A3372" w:rsidRPr="62B80BCC">
        <w:rPr>
          <w:rFonts w:asciiTheme="minorHAnsi" w:eastAsiaTheme="minorEastAsia" w:hAnsiTheme="minorHAnsi" w:cstheme="minorBidi"/>
          <w:color w:val="000000" w:themeColor="text1"/>
          <w:sz w:val="22"/>
          <w:szCs w:val="22"/>
        </w:rPr>
        <w:t>outcomes</w:t>
      </w:r>
      <w:r w:rsidRPr="62B80BCC">
        <w:rPr>
          <w:rFonts w:asciiTheme="minorHAnsi" w:eastAsiaTheme="minorEastAsia" w:hAnsiTheme="minorHAnsi" w:cstheme="minorBidi"/>
          <w:color w:val="000000" w:themeColor="text1"/>
          <w:sz w:val="22"/>
          <w:szCs w:val="22"/>
        </w:rPr>
        <w:t xml:space="preserve"> for the school</w:t>
      </w:r>
      <w:r w:rsidR="001A3372" w:rsidRPr="62B80BCC">
        <w:rPr>
          <w:rFonts w:asciiTheme="minorHAnsi" w:eastAsiaTheme="minorEastAsia" w:hAnsiTheme="minorHAnsi" w:cstheme="minorBidi"/>
          <w:color w:val="000000" w:themeColor="text1"/>
          <w:sz w:val="22"/>
          <w:szCs w:val="22"/>
        </w:rPr>
        <w:t>s</w:t>
      </w:r>
      <w:r w:rsidRPr="62B80BCC">
        <w:rPr>
          <w:rFonts w:asciiTheme="minorHAnsi" w:eastAsiaTheme="minorEastAsia" w:hAnsiTheme="minorHAnsi" w:cstheme="minorBidi"/>
          <w:color w:val="000000" w:themeColor="text1"/>
          <w:sz w:val="22"/>
          <w:szCs w:val="22"/>
        </w:rPr>
        <w:t xml:space="preserve">. </w:t>
      </w:r>
    </w:p>
    <w:p w14:paraId="7AE4EDD1" w14:textId="26E440C9" w:rsidR="00016702" w:rsidRPr="00016702" w:rsidRDefault="00016702" w:rsidP="62B80BCC">
      <w:pPr>
        <w:pStyle w:val="ListParagraph"/>
        <w:numPr>
          <w:ilvl w:val="0"/>
          <w:numId w:val="18"/>
        </w:numPr>
        <w:rPr>
          <w:rFonts w:asciiTheme="minorHAnsi" w:eastAsiaTheme="minorEastAsia" w:hAnsiTheme="minorHAnsi" w:cstheme="minorBidi"/>
          <w:sz w:val="22"/>
          <w:szCs w:val="22"/>
          <w:lang w:eastAsia="en-US"/>
        </w:rPr>
      </w:pPr>
      <w:r w:rsidRPr="62B80BCC">
        <w:rPr>
          <w:rFonts w:asciiTheme="minorHAnsi" w:eastAsiaTheme="minorEastAsia" w:hAnsiTheme="minorHAnsi" w:cstheme="minorBidi"/>
          <w:sz w:val="22"/>
          <w:szCs w:val="22"/>
          <w:lang w:eastAsia="en-US"/>
        </w:rPr>
        <w:t>Liaison and policy development with the central team and partner academies.</w:t>
      </w:r>
    </w:p>
    <w:p w14:paraId="3B845866" w14:textId="04158E5B" w:rsidR="00016702" w:rsidRDefault="00016702" w:rsidP="62B80BCC">
      <w:pPr>
        <w:pStyle w:val="ListParagraph"/>
        <w:numPr>
          <w:ilvl w:val="0"/>
          <w:numId w:val="18"/>
        </w:numPr>
        <w:rPr>
          <w:rFonts w:asciiTheme="minorHAnsi" w:eastAsiaTheme="minorEastAsia" w:hAnsiTheme="minorHAnsi" w:cstheme="minorBidi"/>
          <w:sz w:val="22"/>
          <w:szCs w:val="22"/>
          <w:lang w:eastAsia="en-US"/>
        </w:rPr>
      </w:pPr>
      <w:r w:rsidRPr="62B80BCC">
        <w:rPr>
          <w:rFonts w:asciiTheme="minorHAnsi" w:eastAsiaTheme="minorEastAsia" w:hAnsiTheme="minorHAnsi" w:cstheme="minorBidi"/>
          <w:sz w:val="22"/>
          <w:szCs w:val="22"/>
          <w:lang w:eastAsia="en-US"/>
        </w:rPr>
        <w:t>Managing professional development for all staff such as course bookings etc.</w:t>
      </w:r>
    </w:p>
    <w:p w14:paraId="4A02F3A7" w14:textId="767B8A86" w:rsidR="00016702" w:rsidRPr="00016702" w:rsidRDefault="00016702" w:rsidP="62B80BCC">
      <w:pPr>
        <w:pStyle w:val="ListParagraph"/>
        <w:numPr>
          <w:ilvl w:val="0"/>
          <w:numId w:val="18"/>
        </w:numPr>
        <w:rPr>
          <w:rFonts w:asciiTheme="minorHAnsi" w:eastAsiaTheme="minorEastAsia" w:hAnsiTheme="minorHAnsi" w:cstheme="minorBidi"/>
          <w:sz w:val="22"/>
          <w:szCs w:val="22"/>
          <w:lang w:eastAsia="en-US"/>
        </w:rPr>
      </w:pPr>
      <w:r w:rsidRPr="62B80BCC">
        <w:rPr>
          <w:rFonts w:asciiTheme="minorHAnsi" w:eastAsiaTheme="minorEastAsia" w:hAnsiTheme="minorHAnsi" w:cstheme="minorBidi"/>
          <w:sz w:val="22"/>
          <w:szCs w:val="22"/>
          <w:lang w:eastAsia="en-US"/>
        </w:rPr>
        <w:t>Management of first aid training compliance</w:t>
      </w:r>
      <w:r w:rsidR="6F852D43" w:rsidRPr="62B80BCC">
        <w:rPr>
          <w:rFonts w:asciiTheme="minorHAnsi" w:eastAsiaTheme="minorEastAsia" w:hAnsiTheme="minorHAnsi" w:cstheme="minorBidi"/>
          <w:sz w:val="22"/>
          <w:szCs w:val="22"/>
          <w:lang w:eastAsia="en-US"/>
        </w:rPr>
        <w:t xml:space="preserve"> and delivery of first aid and medical support</w:t>
      </w:r>
      <w:r w:rsidRPr="62B80BCC">
        <w:rPr>
          <w:rFonts w:asciiTheme="minorHAnsi" w:eastAsiaTheme="minorEastAsia" w:hAnsiTheme="minorHAnsi" w:cstheme="minorBidi"/>
          <w:sz w:val="22"/>
          <w:szCs w:val="22"/>
          <w:lang w:eastAsia="en-US"/>
        </w:rPr>
        <w:t xml:space="preserve">. </w:t>
      </w:r>
    </w:p>
    <w:p w14:paraId="08CCCDDD" w14:textId="24B1FF24" w:rsidR="231B052C" w:rsidRDefault="231B052C" w:rsidP="62B80BCC">
      <w:pPr>
        <w:pStyle w:val="ListParagraph"/>
        <w:numPr>
          <w:ilvl w:val="0"/>
          <w:numId w:val="18"/>
        </w:numPr>
        <w:rPr>
          <w:rFonts w:asciiTheme="minorHAnsi" w:eastAsiaTheme="minorEastAsia" w:hAnsiTheme="minorHAnsi" w:cstheme="minorBidi"/>
          <w:sz w:val="22"/>
          <w:szCs w:val="22"/>
          <w:lang w:eastAsia="en-US"/>
        </w:rPr>
      </w:pPr>
      <w:r w:rsidRPr="62B80BCC">
        <w:rPr>
          <w:rFonts w:asciiTheme="minorHAnsi" w:eastAsiaTheme="minorEastAsia" w:hAnsiTheme="minorHAnsi" w:cstheme="minorBidi"/>
          <w:sz w:val="22"/>
          <w:szCs w:val="22"/>
          <w:lang w:eastAsia="en-US"/>
        </w:rPr>
        <w:t>Lead the academy’s fire and lockdown policy compliance and practice</w:t>
      </w:r>
      <w:r w:rsidR="0B82E8D1" w:rsidRPr="62B80BCC">
        <w:rPr>
          <w:rFonts w:asciiTheme="minorHAnsi" w:eastAsiaTheme="minorEastAsia" w:hAnsiTheme="minorHAnsi" w:cstheme="minorBidi"/>
          <w:sz w:val="22"/>
          <w:szCs w:val="22"/>
          <w:lang w:eastAsia="en-US"/>
        </w:rPr>
        <w:t>, including ensuring training is up to date</w:t>
      </w:r>
    </w:p>
    <w:p w14:paraId="356475A5" w14:textId="6EEED57E" w:rsidR="231B052C" w:rsidRDefault="231B052C" w:rsidP="62B80BCC">
      <w:pPr>
        <w:pStyle w:val="ListParagraph"/>
        <w:numPr>
          <w:ilvl w:val="0"/>
          <w:numId w:val="18"/>
        </w:numPr>
        <w:rPr>
          <w:rFonts w:asciiTheme="minorHAnsi" w:eastAsiaTheme="minorEastAsia" w:hAnsiTheme="minorHAnsi" w:cstheme="minorBidi"/>
          <w:sz w:val="22"/>
          <w:szCs w:val="22"/>
          <w:lang w:eastAsia="en-US"/>
        </w:rPr>
      </w:pPr>
      <w:r w:rsidRPr="62B80BCC">
        <w:rPr>
          <w:rFonts w:asciiTheme="minorHAnsi" w:eastAsiaTheme="minorEastAsia" w:hAnsiTheme="minorHAnsi" w:cstheme="minorBidi"/>
          <w:sz w:val="22"/>
          <w:szCs w:val="22"/>
          <w:lang w:eastAsia="en-US"/>
        </w:rPr>
        <w:t>Develop and advance an ambitious income and lettings provision.</w:t>
      </w:r>
    </w:p>
    <w:p w14:paraId="0B8F6171" w14:textId="34ED39E5" w:rsidR="231B052C" w:rsidRDefault="231B052C" w:rsidP="62B80BCC">
      <w:pPr>
        <w:pStyle w:val="ListParagraph"/>
        <w:numPr>
          <w:ilvl w:val="0"/>
          <w:numId w:val="18"/>
        </w:numPr>
        <w:rPr>
          <w:rFonts w:asciiTheme="minorHAnsi" w:eastAsiaTheme="minorEastAsia" w:hAnsiTheme="minorHAnsi" w:cstheme="minorBidi"/>
          <w:sz w:val="22"/>
          <w:szCs w:val="22"/>
          <w:lang w:eastAsia="en-US"/>
        </w:rPr>
      </w:pPr>
      <w:r w:rsidRPr="62B80BCC">
        <w:rPr>
          <w:rFonts w:asciiTheme="minorHAnsi" w:eastAsiaTheme="minorEastAsia" w:hAnsiTheme="minorHAnsi" w:cstheme="minorBidi"/>
          <w:sz w:val="22"/>
          <w:szCs w:val="22"/>
          <w:lang w:eastAsia="en-US"/>
        </w:rPr>
        <w:t xml:space="preserve">Develop partnerships with outside agencies that enhances the offer for NIA learners and their families. </w:t>
      </w:r>
    </w:p>
    <w:p w14:paraId="0E664AC5" w14:textId="4A8318C3" w:rsidR="2DF40720" w:rsidRDefault="2DF40720" w:rsidP="62B80BCC">
      <w:pPr>
        <w:pStyle w:val="ListParagraph"/>
        <w:numPr>
          <w:ilvl w:val="0"/>
          <w:numId w:val="18"/>
        </w:numPr>
        <w:rPr>
          <w:rFonts w:asciiTheme="minorHAnsi" w:eastAsiaTheme="minorEastAsia" w:hAnsiTheme="minorHAnsi" w:cstheme="minorBidi"/>
          <w:sz w:val="22"/>
          <w:szCs w:val="22"/>
          <w:lang w:eastAsia="en-US"/>
        </w:rPr>
      </w:pPr>
      <w:r w:rsidRPr="62B80BCC">
        <w:rPr>
          <w:rFonts w:asciiTheme="minorHAnsi" w:eastAsiaTheme="minorEastAsia" w:hAnsiTheme="minorHAnsi" w:cstheme="minorBidi"/>
          <w:sz w:val="22"/>
          <w:szCs w:val="22"/>
          <w:lang w:eastAsia="en-US"/>
        </w:rPr>
        <w:t>Supporting the Headteacher with Academy Risk Management</w:t>
      </w:r>
    </w:p>
    <w:p w14:paraId="35C27DFD" w14:textId="231773DB" w:rsidR="00016702" w:rsidRPr="00016702" w:rsidRDefault="00016702" w:rsidP="62B80BCC">
      <w:pPr>
        <w:pStyle w:val="ListParagraph"/>
        <w:numPr>
          <w:ilvl w:val="0"/>
          <w:numId w:val="18"/>
        </w:numPr>
        <w:rPr>
          <w:rFonts w:asciiTheme="minorHAnsi" w:eastAsiaTheme="minorEastAsia" w:hAnsiTheme="minorHAnsi" w:cstheme="minorBidi"/>
          <w:sz w:val="22"/>
          <w:szCs w:val="22"/>
          <w:lang w:eastAsia="en-US"/>
        </w:rPr>
      </w:pPr>
      <w:r w:rsidRPr="62B80BCC">
        <w:rPr>
          <w:rFonts w:asciiTheme="minorHAnsi" w:eastAsiaTheme="minorEastAsia" w:hAnsiTheme="minorHAnsi" w:cstheme="minorBidi"/>
          <w:sz w:val="22"/>
          <w:szCs w:val="22"/>
          <w:lang w:eastAsia="en-US"/>
        </w:rPr>
        <w:t>Liaison with the local community, the home and other agencies.</w:t>
      </w:r>
    </w:p>
    <w:p w14:paraId="01683273" w14:textId="59B14AAC" w:rsidR="00016702" w:rsidRPr="00016702" w:rsidRDefault="00016702" w:rsidP="62B80BCC">
      <w:pPr>
        <w:pStyle w:val="ListParagraph"/>
        <w:numPr>
          <w:ilvl w:val="0"/>
          <w:numId w:val="18"/>
        </w:numPr>
        <w:rPr>
          <w:rFonts w:asciiTheme="minorHAnsi" w:eastAsiaTheme="minorEastAsia" w:hAnsiTheme="minorHAnsi" w:cstheme="minorBidi"/>
          <w:sz w:val="22"/>
          <w:szCs w:val="22"/>
          <w:lang w:eastAsia="en-US"/>
        </w:rPr>
      </w:pPr>
      <w:r w:rsidRPr="62B80BCC">
        <w:rPr>
          <w:rFonts w:asciiTheme="minorHAnsi" w:eastAsiaTheme="minorEastAsia" w:hAnsiTheme="minorHAnsi" w:cstheme="minorBidi"/>
          <w:sz w:val="22"/>
          <w:szCs w:val="22"/>
          <w:lang w:eastAsia="en-US"/>
        </w:rPr>
        <w:t>Leading and monitoring the administration team.</w:t>
      </w:r>
    </w:p>
    <w:p w14:paraId="15640999" w14:textId="7F1C7E64" w:rsidR="00016702" w:rsidRPr="00016702" w:rsidRDefault="00016702" w:rsidP="62B80BCC">
      <w:pPr>
        <w:pStyle w:val="ListParagraph"/>
        <w:numPr>
          <w:ilvl w:val="0"/>
          <w:numId w:val="18"/>
        </w:numPr>
        <w:rPr>
          <w:rFonts w:asciiTheme="minorHAnsi" w:eastAsiaTheme="minorEastAsia" w:hAnsiTheme="minorHAnsi" w:cstheme="minorBidi"/>
          <w:sz w:val="22"/>
          <w:szCs w:val="22"/>
          <w:lang w:eastAsia="en-US"/>
        </w:rPr>
      </w:pPr>
      <w:r w:rsidRPr="62B80BCC">
        <w:rPr>
          <w:rFonts w:asciiTheme="minorHAnsi" w:eastAsiaTheme="minorEastAsia" w:hAnsiTheme="minorHAnsi" w:cstheme="minorBidi"/>
          <w:sz w:val="22"/>
          <w:szCs w:val="22"/>
          <w:lang w:eastAsia="en-US"/>
        </w:rPr>
        <w:t>Liaise with the trust to ensure effective support for the safe and ef</w:t>
      </w:r>
      <w:r w:rsidR="00534841" w:rsidRPr="62B80BCC">
        <w:rPr>
          <w:rFonts w:asciiTheme="minorHAnsi" w:eastAsiaTheme="minorEastAsia" w:hAnsiTheme="minorHAnsi" w:cstheme="minorBidi"/>
          <w:sz w:val="22"/>
          <w:szCs w:val="22"/>
          <w:lang w:eastAsia="en-US"/>
        </w:rPr>
        <w:t>ficient running of the academ</w:t>
      </w:r>
      <w:r w:rsidR="38EE6069" w:rsidRPr="62B80BCC">
        <w:rPr>
          <w:rFonts w:asciiTheme="minorHAnsi" w:eastAsiaTheme="minorEastAsia" w:hAnsiTheme="minorHAnsi" w:cstheme="minorBidi"/>
          <w:sz w:val="22"/>
          <w:szCs w:val="22"/>
          <w:lang w:eastAsia="en-US"/>
        </w:rPr>
        <w:t>y.</w:t>
      </w:r>
    </w:p>
    <w:p w14:paraId="0F5F832F" w14:textId="1FC135EF" w:rsidR="38EE6069" w:rsidRDefault="38EE6069" w:rsidP="62B80BCC">
      <w:pPr>
        <w:pStyle w:val="ListParagraph"/>
        <w:numPr>
          <w:ilvl w:val="0"/>
          <w:numId w:val="18"/>
        </w:numPr>
        <w:rPr>
          <w:rFonts w:asciiTheme="minorHAnsi" w:eastAsiaTheme="minorEastAsia" w:hAnsiTheme="minorHAnsi" w:cstheme="minorBidi"/>
          <w:sz w:val="22"/>
          <w:szCs w:val="22"/>
          <w:lang w:eastAsia="en-US"/>
        </w:rPr>
      </w:pPr>
      <w:r w:rsidRPr="62B80BCC">
        <w:rPr>
          <w:rFonts w:asciiTheme="minorHAnsi" w:eastAsiaTheme="minorEastAsia" w:hAnsiTheme="minorHAnsi" w:cstheme="minorBidi"/>
          <w:sz w:val="22"/>
          <w:szCs w:val="22"/>
          <w:lang w:eastAsia="en-US"/>
        </w:rPr>
        <w:t>Lead and quality assure school GDPR compliance.</w:t>
      </w:r>
    </w:p>
    <w:p w14:paraId="595095E1" w14:textId="18737960" w:rsidR="796E8676" w:rsidRDefault="796E8676" w:rsidP="62B80BCC">
      <w:pPr>
        <w:pStyle w:val="ListParagraph"/>
        <w:numPr>
          <w:ilvl w:val="0"/>
          <w:numId w:val="18"/>
        </w:numPr>
        <w:rPr>
          <w:rFonts w:asciiTheme="minorHAnsi" w:eastAsiaTheme="minorEastAsia" w:hAnsiTheme="minorHAnsi" w:cstheme="minorBidi"/>
          <w:sz w:val="22"/>
          <w:szCs w:val="22"/>
          <w:lang w:eastAsia="en-US"/>
        </w:rPr>
      </w:pPr>
      <w:r w:rsidRPr="62B80BCC">
        <w:rPr>
          <w:rFonts w:asciiTheme="minorHAnsi" w:eastAsiaTheme="minorEastAsia" w:hAnsiTheme="minorHAnsi" w:cstheme="minorBidi"/>
          <w:sz w:val="22"/>
          <w:szCs w:val="22"/>
          <w:lang w:eastAsia="en-US"/>
        </w:rPr>
        <w:t>Support management of whole school events.</w:t>
      </w:r>
    </w:p>
    <w:p w14:paraId="3F855F78" w14:textId="0DF8F1CF" w:rsidR="38EE6069" w:rsidRDefault="38EE6069" w:rsidP="62B80BCC">
      <w:pPr>
        <w:pStyle w:val="ListParagraph"/>
        <w:numPr>
          <w:ilvl w:val="0"/>
          <w:numId w:val="18"/>
        </w:numPr>
        <w:rPr>
          <w:rFonts w:asciiTheme="minorHAnsi" w:eastAsiaTheme="minorEastAsia" w:hAnsiTheme="minorHAnsi" w:cstheme="minorBidi"/>
          <w:sz w:val="22"/>
          <w:szCs w:val="22"/>
          <w:lang w:eastAsia="en-US"/>
        </w:rPr>
      </w:pPr>
      <w:r w:rsidRPr="62B80BCC">
        <w:rPr>
          <w:rFonts w:asciiTheme="minorHAnsi" w:eastAsiaTheme="minorEastAsia" w:hAnsiTheme="minorHAnsi" w:cstheme="minorBidi"/>
          <w:sz w:val="22"/>
          <w:szCs w:val="22"/>
          <w:lang w:eastAsia="en-US"/>
        </w:rPr>
        <w:t>Support SLT colleagues through management of staff absence.</w:t>
      </w:r>
    </w:p>
    <w:p w14:paraId="558C1A97" w14:textId="5FA37BAB" w:rsidR="00016702" w:rsidRDefault="00016702" w:rsidP="62B80BCC">
      <w:pPr>
        <w:pStyle w:val="ListParagraph"/>
        <w:shd w:val="clear" w:color="auto" w:fill="FFFFFF" w:themeFill="background1"/>
        <w:ind w:left="360"/>
        <w:rPr>
          <w:rFonts w:asciiTheme="minorHAnsi" w:eastAsiaTheme="minorEastAsia" w:hAnsiTheme="minorHAnsi" w:cstheme="minorBidi"/>
          <w:color w:val="000000" w:themeColor="text1"/>
          <w:sz w:val="22"/>
          <w:szCs w:val="22"/>
        </w:rPr>
      </w:pPr>
    </w:p>
    <w:p w14:paraId="34808FED" w14:textId="77777777" w:rsidR="00016702" w:rsidRPr="00016702" w:rsidRDefault="00016702" w:rsidP="00016702">
      <w:pPr>
        <w:rPr>
          <w:rFonts w:asciiTheme="minorHAnsi" w:eastAsia="Times New Roman" w:hAnsiTheme="minorHAnsi" w:cstheme="minorHAnsi"/>
          <w:b/>
          <w:bCs/>
          <w:sz w:val="22"/>
          <w:szCs w:val="22"/>
          <w:lang w:eastAsia="en-US"/>
        </w:rPr>
      </w:pPr>
      <w:r w:rsidRPr="00016702">
        <w:rPr>
          <w:rFonts w:asciiTheme="minorHAnsi" w:eastAsia="Times New Roman" w:hAnsiTheme="minorHAnsi" w:cstheme="minorHAnsi"/>
          <w:b/>
          <w:bCs/>
          <w:sz w:val="22"/>
          <w:szCs w:val="22"/>
          <w:lang w:eastAsia="en-US"/>
        </w:rPr>
        <w:t>Teaching and Learning</w:t>
      </w:r>
    </w:p>
    <w:p w14:paraId="431E5056" w14:textId="77777777" w:rsidR="00016702" w:rsidRPr="00603595" w:rsidRDefault="00016702" w:rsidP="00016702">
      <w:pPr>
        <w:rPr>
          <w:rFonts w:asciiTheme="minorHAnsi" w:eastAsia="Times New Roman" w:hAnsiTheme="minorHAnsi" w:cstheme="minorHAnsi"/>
          <w:b/>
          <w:lang w:eastAsia="en-US"/>
        </w:rPr>
      </w:pPr>
    </w:p>
    <w:p w14:paraId="7CFCD9E4" w14:textId="04C111FC" w:rsidR="00016702" w:rsidRPr="00016702" w:rsidRDefault="00016702" w:rsidP="179E01A6">
      <w:pPr>
        <w:pStyle w:val="ListParagraph"/>
        <w:numPr>
          <w:ilvl w:val="0"/>
          <w:numId w:val="20"/>
        </w:numPr>
        <w:ind w:left="360"/>
        <w:rPr>
          <w:rFonts w:asciiTheme="minorHAnsi" w:eastAsia="Times New Roman" w:hAnsiTheme="minorHAnsi" w:cstheme="minorBidi"/>
          <w:sz w:val="22"/>
          <w:szCs w:val="22"/>
          <w:lang w:eastAsia="en-US"/>
        </w:rPr>
      </w:pPr>
      <w:r w:rsidRPr="179E01A6">
        <w:rPr>
          <w:rFonts w:asciiTheme="minorHAnsi" w:eastAsia="Times New Roman" w:hAnsiTheme="minorHAnsi" w:cstheme="minorBidi"/>
          <w:sz w:val="22"/>
          <w:szCs w:val="22"/>
          <w:lang w:eastAsia="en-US"/>
        </w:rPr>
        <w:t>Advising and co-operating with th</w:t>
      </w:r>
      <w:r w:rsidR="1C6E358D" w:rsidRPr="179E01A6">
        <w:rPr>
          <w:rFonts w:asciiTheme="minorHAnsi" w:eastAsia="Times New Roman" w:hAnsiTheme="minorHAnsi" w:cstheme="minorBidi"/>
          <w:sz w:val="22"/>
          <w:szCs w:val="22"/>
          <w:lang w:eastAsia="en-US"/>
        </w:rPr>
        <w:t>e SLT</w:t>
      </w:r>
      <w:r w:rsidRPr="179E01A6">
        <w:rPr>
          <w:rFonts w:asciiTheme="minorHAnsi" w:eastAsia="Times New Roman" w:hAnsiTheme="minorHAnsi" w:cstheme="minorBidi"/>
          <w:sz w:val="22"/>
          <w:szCs w:val="22"/>
          <w:lang w:eastAsia="en-US"/>
        </w:rPr>
        <w:t xml:space="preserve"> on the preparation and development of courses, resources, and pastoral arrangements.</w:t>
      </w:r>
    </w:p>
    <w:p w14:paraId="7FA1178D" w14:textId="77777777" w:rsidR="00016702" w:rsidRPr="00016702" w:rsidRDefault="00016702" w:rsidP="00016702">
      <w:pPr>
        <w:rPr>
          <w:rFonts w:asciiTheme="minorHAnsi" w:eastAsia="Times New Roman" w:hAnsiTheme="minorHAnsi" w:cstheme="minorHAnsi"/>
          <w:bCs/>
          <w:sz w:val="22"/>
          <w:szCs w:val="22"/>
          <w:lang w:eastAsia="en-US"/>
        </w:rPr>
      </w:pPr>
    </w:p>
    <w:p w14:paraId="621175D4" w14:textId="77777777" w:rsidR="00016702" w:rsidRPr="00016702" w:rsidRDefault="00016702" w:rsidP="00016702">
      <w:pPr>
        <w:rPr>
          <w:rFonts w:asciiTheme="minorHAnsi" w:eastAsia="Times New Roman" w:hAnsiTheme="minorHAnsi" w:cstheme="minorHAnsi"/>
          <w:b/>
          <w:bCs/>
          <w:sz w:val="22"/>
          <w:szCs w:val="22"/>
          <w:lang w:eastAsia="en-US"/>
        </w:rPr>
      </w:pPr>
      <w:r w:rsidRPr="00016702">
        <w:rPr>
          <w:rFonts w:asciiTheme="minorHAnsi" w:eastAsia="Times New Roman" w:hAnsiTheme="minorHAnsi" w:cstheme="minorHAnsi"/>
          <w:b/>
          <w:bCs/>
          <w:sz w:val="22"/>
          <w:szCs w:val="22"/>
          <w:lang w:eastAsia="en-US"/>
        </w:rPr>
        <w:t>Professional Development, Improvement and Review</w:t>
      </w:r>
    </w:p>
    <w:p w14:paraId="52E23EB9" w14:textId="77777777" w:rsidR="00016702" w:rsidRPr="00016702" w:rsidRDefault="00016702" w:rsidP="00016702">
      <w:pPr>
        <w:rPr>
          <w:rFonts w:asciiTheme="minorHAnsi" w:eastAsia="Times New Roman" w:hAnsiTheme="minorHAnsi" w:cstheme="minorHAnsi"/>
          <w:b/>
          <w:bCs/>
          <w:sz w:val="22"/>
          <w:szCs w:val="22"/>
          <w:lang w:eastAsia="en-US"/>
        </w:rPr>
      </w:pPr>
    </w:p>
    <w:p w14:paraId="4C8D30F3" w14:textId="77777777" w:rsidR="00016702" w:rsidRPr="00016702" w:rsidRDefault="00016702" w:rsidP="00016702">
      <w:pPr>
        <w:pStyle w:val="ListParagraph"/>
        <w:numPr>
          <w:ilvl w:val="0"/>
          <w:numId w:val="20"/>
        </w:numPr>
        <w:ind w:left="360"/>
        <w:rPr>
          <w:rFonts w:asciiTheme="minorHAnsi" w:eastAsia="Times New Roman" w:hAnsiTheme="minorHAnsi" w:cstheme="minorHAnsi"/>
          <w:b/>
          <w:bCs/>
          <w:sz w:val="22"/>
          <w:szCs w:val="22"/>
          <w:lang w:eastAsia="en-US"/>
        </w:rPr>
      </w:pPr>
      <w:r w:rsidRPr="00016702">
        <w:rPr>
          <w:rFonts w:asciiTheme="minorHAnsi" w:eastAsia="Times New Roman" w:hAnsiTheme="minorHAnsi" w:cstheme="minorHAnsi"/>
          <w:bCs/>
          <w:sz w:val="22"/>
          <w:szCs w:val="22"/>
          <w:lang w:eastAsia="en-US"/>
        </w:rPr>
        <w:t>Participating in arrangements for the appraisal of performance (performance management policy) as a reviewer and ensuring that staff maintain a career profile.</w:t>
      </w:r>
    </w:p>
    <w:p w14:paraId="5F9BA9C6" w14:textId="5DCBC60F" w:rsidR="00016702" w:rsidRPr="00016702" w:rsidRDefault="00016702" w:rsidP="00016702">
      <w:pPr>
        <w:pStyle w:val="ListParagraph"/>
        <w:numPr>
          <w:ilvl w:val="0"/>
          <w:numId w:val="20"/>
        </w:numPr>
        <w:ind w:left="360"/>
        <w:rPr>
          <w:rFonts w:asciiTheme="minorHAnsi" w:eastAsia="Times New Roman" w:hAnsiTheme="minorHAnsi" w:cstheme="minorHAnsi"/>
          <w:b/>
          <w:bCs/>
          <w:sz w:val="22"/>
          <w:szCs w:val="22"/>
          <w:lang w:eastAsia="en-US"/>
        </w:rPr>
      </w:pPr>
      <w:r w:rsidRPr="00016702">
        <w:rPr>
          <w:rFonts w:asciiTheme="minorHAnsi" w:eastAsia="Times New Roman" w:hAnsiTheme="minorHAnsi" w:cstheme="minorHAnsi"/>
          <w:bCs/>
          <w:sz w:val="22"/>
          <w:szCs w:val="22"/>
          <w:lang w:eastAsia="en-US"/>
        </w:rPr>
        <w:t>Participating in staff meetings, which related to East Midlands Academy Trust, curriculum</w:t>
      </w:r>
      <w:r>
        <w:rPr>
          <w:rFonts w:asciiTheme="minorHAnsi" w:eastAsia="Times New Roman" w:hAnsiTheme="minorHAnsi" w:cstheme="minorHAnsi"/>
          <w:bCs/>
          <w:sz w:val="22"/>
          <w:szCs w:val="22"/>
          <w:lang w:eastAsia="en-US"/>
        </w:rPr>
        <w:t>, HR</w:t>
      </w:r>
      <w:r w:rsidRPr="00016702">
        <w:rPr>
          <w:rFonts w:asciiTheme="minorHAnsi" w:eastAsia="Times New Roman" w:hAnsiTheme="minorHAnsi" w:cstheme="minorHAnsi"/>
          <w:bCs/>
          <w:sz w:val="22"/>
          <w:szCs w:val="22"/>
          <w:lang w:eastAsia="en-US"/>
        </w:rPr>
        <w:t xml:space="preserve"> and administration.</w:t>
      </w:r>
    </w:p>
    <w:p w14:paraId="71CD066A" w14:textId="77777777" w:rsidR="00016702" w:rsidRPr="00016702" w:rsidRDefault="00016702" w:rsidP="00016702">
      <w:pPr>
        <w:pStyle w:val="ListParagraph"/>
        <w:numPr>
          <w:ilvl w:val="0"/>
          <w:numId w:val="20"/>
        </w:numPr>
        <w:ind w:left="360"/>
        <w:rPr>
          <w:rFonts w:asciiTheme="minorHAnsi" w:eastAsia="Times New Roman" w:hAnsiTheme="minorHAnsi" w:cstheme="minorHAnsi"/>
          <w:b/>
          <w:bCs/>
          <w:sz w:val="22"/>
          <w:szCs w:val="22"/>
          <w:lang w:eastAsia="en-US"/>
        </w:rPr>
      </w:pPr>
      <w:r w:rsidRPr="00016702">
        <w:rPr>
          <w:rFonts w:asciiTheme="minorHAnsi" w:eastAsia="Times New Roman" w:hAnsiTheme="minorHAnsi" w:cstheme="minorHAnsi"/>
          <w:bCs/>
          <w:sz w:val="22"/>
          <w:szCs w:val="22"/>
          <w:lang w:eastAsia="en-US"/>
        </w:rPr>
        <w:t>Formulating an annual improvement Plan indicating priorities within the guidelines produced for staff to include staff professional development needs and implications.</w:t>
      </w:r>
    </w:p>
    <w:p w14:paraId="617C0984" w14:textId="6D7A136D" w:rsidR="00016702" w:rsidRPr="00016702" w:rsidRDefault="00016702" w:rsidP="00016702">
      <w:pPr>
        <w:pStyle w:val="ListParagraph"/>
        <w:numPr>
          <w:ilvl w:val="0"/>
          <w:numId w:val="20"/>
        </w:numPr>
        <w:ind w:left="360"/>
        <w:rPr>
          <w:rFonts w:asciiTheme="minorHAnsi" w:eastAsia="Times New Roman" w:hAnsiTheme="minorHAnsi" w:cstheme="minorHAnsi"/>
          <w:b/>
          <w:bCs/>
          <w:sz w:val="22"/>
          <w:szCs w:val="22"/>
          <w:lang w:eastAsia="en-US"/>
        </w:rPr>
      </w:pPr>
      <w:r w:rsidRPr="00016702">
        <w:rPr>
          <w:rFonts w:asciiTheme="minorHAnsi" w:eastAsia="Times New Roman" w:hAnsiTheme="minorHAnsi" w:cstheme="minorHAnsi"/>
          <w:bCs/>
          <w:sz w:val="22"/>
          <w:szCs w:val="22"/>
          <w:lang w:eastAsia="en-US"/>
        </w:rPr>
        <w:t xml:space="preserve">Keep up to date with the relevant statutory frameworks and guidance and to advise the trust, Headteacher and governing body accordingly.  </w:t>
      </w:r>
    </w:p>
    <w:p w14:paraId="6E85F447" w14:textId="77777777" w:rsidR="00016702" w:rsidRPr="00016702" w:rsidRDefault="00016702" w:rsidP="00016702">
      <w:pPr>
        <w:rPr>
          <w:rFonts w:asciiTheme="minorHAnsi" w:eastAsia="Times New Roman" w:hAnsiTheme="minorHAnsi" w:cstheme="minorHAnsi"/>
          <w:b/>
          <w:bCs/>
          <w:sz w:val="22"/>
          <w:szCs w:val="22"/>
          <w:lang w:eastAsia="en-US"/>
        </w:rPr>
      </w:pPr>
    </w:p>
    <w:p w14:paraId="23F93424" w14:textId="77777777" w:rsidR="00016702" w:rsidRPr="00016702" w:rsidRDefault="00016702" w:rsidP="00016702">
      <w:pPr>
        <w:rPr>
          <w:rFonts w:asciiTheme="minorHAnsi" w:eastAsia="Times New Roman" w:hAnsiTheme="minorHAnsi" w:cstheme="minorHAnsi"/>
          <w:b/>
          <w:sz w:val="22"/>
          <w:szCs w:val="22"/>
          <w:lang w:eastAsia="en-US"/>
        </w:rPr>
      </w:pPr>
      <w:r w:rsidRPr="00016702">
        <w:rPr>
          <w:rFonts w:asciiTheme="minorHAnsi" w:eastAsia="Times New Roman" w:hAnsiTheme="minorHAnsi" w:cstheme="minorHAnsi"/>
          <w:b/>
          <w:sz w:val="22"/>
          <w:szCs w:val="22"/>
          <w:lang w:eastAsia="en-US"/>
        </w:rPr>
        <w:t>Leading, Management and Administration</w:t>
      </w:r>
    </w:p>
    <w:p w14:paraId="2A5215BB" w14:textId="56453ADD" w:rsidR="00016702" w:rsidRPr="00016702" w:rsidRDefault="00016702" w:rsidP="00016702">
      <w:pPr>
        <w:ind w:left="-360" w:firstLine="50"/>
        <w:rPr>
          <w:rFonts w:asciiTheme="minorHAnsi" w:eastAsia="Times New Roman" w:hAnsiTheme="minorHAnsi" w:cstheme="minorHAnsi"/>
          <w:b/>
          <w:sz w:val="22"/>
          <w:szCs w:val="22"/>
          <w:lang w:eastAsia="en-US"/>
        </w:rPr>
      </w:pPr>
    </w:p>
    <w:p w14:paraId="2A1879CE" w14:textId="0523B713" w:rsidR="00016702" w:rsidRPr="00016702" w:rsidRDefault="00016702" w:rsidP="00016702">
      <w:pPr>
        <w:pStyle w:val="ListParagraph"/>
        <w:numPr>
          <w:ilvl w:val="0"/>
          <w:numId w:val="20"/>
        </w:numPr>
        <w:ind w:left="360"/>
        <w:rPr>
          <w:rFonts w:asciiTheme="minorHAnsi" w:eastAsia="Times New Roman" w:hAnsiTheme="minorHAnsi" w:cstheme="minorHAnsi"/>
          <w:bCs/>
          <w:sz w:val="22"/>
          <w:szCs w:val="22"/>
          <w:lang w:eastAsia="en-US"/>
        </w:rPr>
      </w:pPr>
      <w:r w:rsidRPr="00016702">
        <w:rPr>
          <w:rFonts w:asciiTheme="minorHAnsi" w:eastAsia="Times New Roman" w:hAnsiTheme="minorHAnsi" w:cstheme="minorHAnsi"/>
          <w:bCs/>
          <w:sz w:val="22"/>
          <w:szCs w:val="22"/>
          <w:lang w:eastAsia="en-US"/>
        </w:rPr>
        <w:t>Contribute to the operational leadership of the aca</w:t>
      </w:r>
      <w:r>
        <w:rPr>
          <w:rFonts w:asciiTheme="minorHAnsi" w:eastAsia="Times New Roman" w:hAnsiTheme="minorHAnsi" w:cstheme="minorHAnsi"/>
          <w:bCs/>
          <w:sz w:val="22"/>
          <w:szCs w:val="22"/>
          <w:lang w:eastAsia="en-US"/>
        </w:rPr>
        <w:t xml:space="preserve">demies. </w:t>
      </w:r>
    </w:p>
    <w:p w14:paraId="0805A9A2" w14:textId="77777777" w:rsidR="00016702" w:rsidRPr="00016702" w:rsidRDefault="00016702" w:rsidP="00016702">
      <w:pPr>
        <w:pStyle w:val="ListParagraph"/>
        <w:numPr>
          <w:ilvl w:val="0"/>
          <w:numId w:val="20"/>
        </w:numPr>
        <w:ind w:left="360"/>
        <w:rPr>
          <w:rFonts w:asciiTheme="minorHAnsi" w:eastAsia="Times New Roman" w:hAnsiTheme="minorHAnsi" w:cstheme="minorHAnsi"/>
          <w:bCs/>
          <w:sz w:val="22"/>
          <w:szCs w:val="22"/>
          <w:lang w:eastAsia="en-US"/>
        </w:rPr>
      </w:pPr>
      <w:r w:rsidRPr="00016702">
        <w:rPr>
          <w:rFonts w:asciiTheme="minorHAnsi" w:eastAsia="Times New Roman" w:hAnsiTheme="minorHAnsi" w:cstheme="minorHAnsi"/>
          <w:bCs/>
          <w:sz w:val="22"/>
          <w:szCs w:val="22"/>
          <w:lang w:eastAsia="en-US"/>
        </w:rPr>
        <w:t xml:space="preserve">Co-ordinating administration and organisational tasks on a day-to-day basis. </w:t>
      </w:r>
    </w:p>
    <w:p w14:paraId="5C495E80" w14:textId="22B3F8A2" w:rsidR="00016702" w:rsidRPr="00016702" w:rsidRDefault="00016702" w:rsidP="179E01A6">
      <w:pPr>
        <w:pStyle w:val="ListParagraph"/>
        <w:numPr>
          <w:ilvl w:val="0"/>
          <w:numId w:val="20"/>
        </w:numPr>
        <w:ind w:left="360"/>
        <w:rPr>
          <w:rFonts w:asciiTheme="minorHAnsi" w:eastAsia="Times New Roman" w:hAnsiTheme="minorHAnsi" w:cstheme="minorBidi"/>
          <w:sz w:val="22"/>
          <w:szCs w:val="22"/>
          <w:lang w:eastAsia="en-US"/>
        </w:rPr>
      </w:pPr>
      <w:r w:rsidRPr="179E01A6">
        <w:rPr>
          <w:rFonts w:asciiTheme="minorHAnsi" w:eastAsia="Times New Roman" w:hAnsiTheme="minorHAnsi" w:cstheme="minorBidi"/>
          <w:sz w:val="22"/>
          <w:szCs w:val="22"/>
          <w:lang w:eastAsia="en-US"/>
        </w:rPr>
        <w:t xml:space="preserve">Providing leadership for the strategic and day-to-day management of resources. </w:t>
      </w:r>
    </w:p>
    <w:p w14:paraId="05BB4C9D" w14:textId="3CC598E1" w:rsidR="00016702" w:rsidRDefault="00016702" w:rsidP="00016702">
      <w:pPr>
        <w:pStyle w:val="ListParagraph"/>
        <w:numPr>
          <w:ilvl w:val="0"/>
          <w:numId w:val="20"/>
        </w:numPr>
        <w:ind w:left="360"/>
        <w:rPr>
          <w:rFonts w:asciiTheme="minorHAnsi" w:eastAsia="Times New Roman" w:hAnsiTheme="minorHAnsi" w:cstheme="minorHAnsi"/>
          <w:bCs/>
          <w:sz w:val="22"/>
          <w:szCs w:val="22"/>
          <w:lang w:eastAsia="en-US"/>
        </w:rPr>
      </w:pPr>
      <w:r w:rsidRPr="00016702">
        <w:rPr>
          <w:rFonts w:asciiTheme="minorHAnsi" w:eastAsia="Times New Roman" w:hAnsiTheme="minorHAnsi" w:cstheme="minorHAnsi"/>
          <w:bCs/>
          <w:sz w:val="22"/>
          <w:szCs w:val="22"/>
          <w:lang w:eastAsia="en-US"/>
        </w:rPr>
        <w:t>Take responsibility for maintaining the risk register and academy Business Continuity plan.</w:t>
      </w:r>
    </w:p>
    <w:p w14:paraId="66B63000" w14:textId="4C320BDC" w:rsidR="008D72AC" w:rsidRPr="00016702" w:rsidRDefault="008D72AC" w:rsidP="008D72AC">
      <w:pPr>
        <w:pStyle w:val="ListParagraph"/>
        <w:numPr>
          <w:ilvl w:val="0"/>
          <w:numId w:val="20"/>
        </w:numPr>
        <w:ind w:left="360"/>
        <w:rPr>
          <w:rFonts w:asciiTheme="minorHAnsi" w:eastAsia="Times New Roman" w:hAnsiTheme="minorHAnsi" w:cstheme="minorHAnsi"/>
          <w:b/>
          <w:bCs/>
          <w:sz w:val="22"/>
          <w:szCs w:val="22"/>
          <w:lang w:eastAsia="en-US"/>
        </w:rPr>
      </w:pPr>
      <w:r w:rsidRPr="00016702">
        <w:rPr>
          <w:rFonts w:asciiTheme="minorHAnsi" w:eastAsia="Times New Roman" w:hAnsiTheme="minorHAnsi" w:cstheme="minorHAnsi"/>
          <w:bCs/>
          <w:sz w:val="22"/>
          <w:szCs w:val="22"/>
          <w:lang w:eastAsia="en-US"/>
        </w:rPr>
        <w:t>Securing acceptable standards of behaviour within th</w:t>
      </w:r>
      <w:r>
        <w:rPr>
          <w:rFonts w:asciiTheme="minorHAnsi" w:eastAsia="Times New Roman" w:hAnsiTheme="minorHAnsi" w:cstheme="minorHAnsi"/>
          <w:bCs/>
          <w:sz w:val="22"/>
          <w:szCs w:val="22"/>
          <w:lang w:eastAsia="en-US"/>
        </w:rPr>
        <w:t>e Academies</w:t>
      </w:r>
      <w:r w:rsidRPr="00016702">
        <w:rPr>
          <w:rFonts w:asciiTheme="minorHAnsi" w:eastAsia="Times New Roman" w:hAnsiTheme="minorHAnsi" w:cstheme="minorHAnsi"/>
          <w:bCs/>
          <w:sz w:val="22"/>
          <w:szCs w:val="22"/>
          <w:lang w:eastAsia="en-US"/>
        </w:rPr>
        <w:t xml:space="preserve"> code of contact and ensuring the maintenance of good order and discipline.</w:t>
      </w:r>
    </w:p>
    <w:p w14:paraId="0386D56C" w14:textId="77777777" w:rsidR="008D72AC" w:rsidRDefault="008D72AC" w:rsidP="008D72AC">
      <w:pPr>
        <w:pStyle w:val="ListParagraph"/>
        <w:ind w:left="360"/>
        <w:rPr>
          <w:rFonts w:asciiTheme="minorHAnsi" w:eastAsia="Times New Roman" w:hAnsiTheme="minorHAnsi" w:cstheme="minorHAnsi"/>
          <w:bCs/>
          <w:sz w:val="22"/>
          <w:szCs w:val="22"/>
          <w:lang w:eastAsia="en-US"/>
        </w:rPr>
      </w:pPr>
    </w:p>
    <w:p w14:paraId="292CAD4B" w14:textId="31C19185" w:rsidR="00016702" w:rsidRPr="00016702" w:rsidRDefault="00016702" w:rsidP="00016702">
      <w:pPr>
        <w:rPr>
          <w:rFonts w:asciiTheme="minorHAnsi" w:eastAsia="Times New Roman" w:hAnsiTheme="minorHAnsi" w:cstheme="minorHAnsi"/>
          <w:b/>
          <w:sz w:val="22"/>
          <w:szCs w:val="22"/>
          <w:lang w:eastAsia="en-US"/>
        </w:rPr>
      </w:pPr>
      <w:r w:rsidRPr="00016702">
        <w:rPr>
          <w:rFonts w:asciiTheme="minorHAnsi" w:eastAsia="Times New Roman" w:hAnsiTheme="minorHAnsi" w:cstheme="minorHAnsi"/>
          <w:b/>
          <w:sz w:val="22"/>
          <w:szCs w:val="22"/>
          <w:lang w:eastAsia="en-US"/>
        </w:rPr>
        <w:t xml:space="preserve">General Administration </w:t>
      </w:r>
    </w:p>
    <w:p w14:paraId="3200E5AC" w14:textId="14C58F90" w:rsidR="00016702" w:rsidRPr="00016702" w:rsidRDefault="00016702" w:rsidP="00016702">
      <w:pPr>
        <w:ind w:left="-360" w:firstLine="50"/>
        <w:rPr>
          <w:rFonts w:asciiTheme="minorHAnsi" w:eastAsia="Times New Roman" w:hAnsiTheme="minorHAnsi" w:cstheme="minorHAnsi"/>
          <w:bCs/>
          <w:sz w:val="22"/>
          <w:szCs w:val="22"/>
          <w:lang w:eastAsia="en-US"/>
        </w:rPr>
      </w:pPr>
    </w:p>
    <w:p w14:paraId="07BC06E9" w14:textId="3C87146A" w:rsidR="008D72AC" w:rsidRDefault="008D72AC" w:rsidP="00016702">
      <w:pPr>
        <w:pStyle w:val="ListParagraph"/>
        <w:numPr>
          <w:ilvl w:val="0"/>
          <w:numId w:val="20"/>
        </w:numPr>
        <w:ind w:left="360"/>
        <w:rPr>
          <w:rFonts w:asciiTheme="minorHAnsi" w:eastAsia="Times New Roman" w:hAnsiTheme="minorHAnsi" w:cstheme="minorHAnsi"/>
          <w:bCs/>
          <w:sz w:val="22"/>
          <w:szCs w:val="22"/>
          <w:lang w:eastAsia="en-US"/>
        </w:rPr>
      </w:pPr>
      <w:r>
        <w:rPr>
          <w:rFonts w:asciiTheme="minorHAnsi" w:eastAsia="Times New Roman" w:hAnsiTheme="minorHAnsi" w:cstheme="minorHAnsi"/>
          <w:bCs/>
          <w:sz w:val="22"/>
          <w:szCs w:val="22"/>
          <w:lang w:eastAsia="en-US"/>
        </w:rPr>
        <w:t xml:space="preserve">Coordinating Admissions, for example in year transfers, updating of pupil numbers. </w:t>
      </w:r>
    </w:p>
    <w:p w14:paraId="6777BFA3" w14:textId="1B7F8FCA" w:rsidR="00016702" w:rsidRPr="00016702" w:rsidRDefault="00016702" w:rsidP="00016702">
      <w:pPr>
        <w:pStyle w:val="ListParagraph"/>
        <w:numPr>
          <w:ilvl w:val="0"/>
          <w:numId w:val="20"/>
        </w:numPr>
        <w:ind w:left="360"/>
        <w:rPr>
          <w:rFonts w:asciiTheme="minorHAnsi" w:eastAsia="Times New Roman" w:hAnsiTheme="minorHAnsi" w:cstheme="minorHAnsi"/>
          <w:bCs/>
          <w:sz w:val="22"/>
          <w:szCs w:val="22"/>
          <w:lang w:eastAsia="en-US"/>
        </w:rPr>
      </w:pPr>
      <w:r w:rsidRPr="00016702">
        <w:rPr>
          <w:rFonts w:asciiTheme="minorHAnsi" w:eastAsia="Times New Roman" w:hAnsiTheme="minorHAnsi" w:cstheme="minorHAnsi"/>
          <w:bCs/>
          <w:sz w:val="22"/>
          <w:szCs w:val="22"/>
          <w:lang w:eastAsia="en-US"/>
        </w:rPr>
        <w:lastRenderedPageBreak/>
        <w:t>Establishing a leading public relations role, building contacts and liaising with the appropriate organisations.</w:t>
      </w:r>
    </w:p>
    <w:p w14:paraId="77FFCD58" w14:textId="39686B93" w:rsidR="00016702" w:rsidRDefault="00016702" w:rsidP="179E01A6">
      <w:pPr>
        <w:pStyle w:val="ListParagraph"/>
        <w:numPr>
          <w:ilvl w:val="0"/>
          <w:numId w:val="20"/>
        </w:numPr>
        <w:ind w:left="360"/>
        <w:rPr>
          <w:rFonts w:asciiTheme="minorHAnsi" w:eastAsia="Times New Roman" w:hAnsiTheme="minorHAnsi" w:cstheme="minorBidi"/>
          <w:sz w:val="22"/>
          <w:szCs w:val="22"/>
          <w:lang w:eastAsia="en-US"/>
        </w:rPr>
      </w:pPr>
      <w:r w:rsidRPr="179E01A6">
        <w:rPr>
          <w:rFonts w:asciiTheme="minorHAnsi" w:eastAsia="Times New Roman" w:hAnsiTheme="minorHAnsi" w:cstheme="minorBidi"/>
          <w:sz w:val="22"/>
          <w:szCs w:val="22"/>
          <w:lang w:eastAsia="en-US"/>
        </w:rPr>
        <w:t xml:space="preserve">Leading and co-ordinating, with the administration teams, the monitoring of pupils and providing the relevant statistics for the DFE and the trust central team. </w:t>
      </w:r>
    </w:p>
    <w:p w14:paraId="581C3A71" w14:textId="77777777" w:rsidR="00016702" w:rsidRPr="00016702" w:rsidRDefault="00016702" w:rsidP="00016702">
      <w:pPr>
        <w:pStyle w:val="ListParagraph"/>
        <w:numPr>
          <w:ilvl w:val="0"/>
          <w:numId w:val="20"/>
        </w:numPr>
        <w:ind w:left="360"/>
        <w:rPr>
          <w:rFonts w:asciiTheme="minorHAnsi" w:eastAsia="Times New Roman" w:hAnsiTheme="minorHAnsi" w:cstheme="minorHAnsi"/>
          <w:bCs/>
          <w:sz w:val="22"/>
          <w:szCs w:val="22"/>
          <w:lang w:eastAsia="en-US"/>
        </w:rPr>
      </w:pPr>
      <w:r w:rsidRPr="00016702">
        <w:rPr>
          <w:rFonts w:asciiTheme="minorHAnsi" w:eastAsia="Times New Roman" w:hAnsiTheme="minorHAnsi" w:cstheme="minorHAnsi"/>
          <w:bCs/>
          <w:sz w:val="22"/>
          <w:szCs w:val="22"/>
          <w:lang w:eastAsia="en-US"/>
        </w:rPr>
        <w:t>Co-ordinating lunchtime supervision procedures, the work of midday supervisors, voluntary staff support and staff training in this respect.</w:t>
      </w:r>
    </w:p>
    <w:p w14:paraId="4DFAED3F" w14:textId="6C057232" w:rsidR="00016702" w:rsidRDefault="00016702" w:rsidP="00016702">
      <w:pPr>
        <w:pStyle w:val="ListParagraph"/>
        <w:numPr>
          <w:ilvl w:val="0"/>
          <w:numId w:val="20"/>
        </w:numPr>
        <w:ind w:left="360"/>
        <w:rPr>
          <w:rFonts w:asciiTheme="minorHAnsi" w:eastAsia="Times New Roman" w:hAnsiTheme="minorHAnsi" w:cstheme="minorHAnsi"/>
          <w:bCs/>
          <w:sz w:val="22"/>
          <w:szCs w:val="22"/>
          <w:lang w:eastAsia="en-US"/>
        </w:rPr>
      </w:pPr>
      <w:r w:rsidRPr="00016702">
        <w:rPr>
          <w:rFonts w:asciiTheme="minorHAnsi" w:eastAsia="Times New Roman" w:hAnsiTheme="minorHAnsi" w:cstheme="minorHAnsi"/>
          <w:bCs/>
          <w:sz w:val="22"/>
          <w:szCs w:val="22"/>
          <w:lang w:eastAsia="en-US"/>
        </w:rPr>
        <w:t>Liaising with all parties and parents concerning Risk Assessments, Health and Safety monitoring, transport arrangements and safety on a day to day basis.</w:t>
      </w:r>
    </w:p>
    <w:p w14:paraId="27FAD303" w14:textId="50E34FCB" w:rsidR="008D72AC" w:rsidRPr="00016702" w:rsidRDefault="008D72AC" w:rsidP="00016702">
      <w:pPr>
        <w:pStyle w:val="ListParagraph"/>
        <w:numPr>
          <w:ilvl w:val="0"/>
          <w:numId w:val="20"/>
        </w:numPr>
        <w:ind w:left="360"/>
        <w:rPr>
          <w:rFonts w:asciiTheme="minorHAnsi" w:eastAsia="Times New Roman" w:hAnsiTheme="minorHAnsi" w:cstheme="minorHAnsi"/>
          <w:bCs/>
          <w:sz w:val="22"/>
          <w:szCs w:val="22"/>
          <w:lang w:eastAsia="en-US"/>
        </w:rPr>
      </w:pPr>
      <w:r>
        <w:rPr>
          <w:rFonts w:asciiTheme="minorHAnsi" w:eastAsia="Times New Roman" w:hAnsiTheme="minorHAnsi" w:cstheme="minorHAnsi"/>
          <w:bCs/>
          <w:sz w:val="22"/>
          <w:szCs w:val="22"/>
          <w:lang w:eastAsia="en-US"/>
        </w:rPr>
        <w:t xml:space="preserve">Managing </w:t>
      </w:r>
      <w:proofErr w:type="spellStart"/>
      <w:r>
        <w:rPr>
          <w:rFonts w:asciiTheme="minorHAnsi" w:eastAsia="Times New Roman" w:hAnsiTheme="minorHAnsi" w:cstheme="minorHAnsi"/>
          <w:bCs/>
          <w:sz w:val="22"/>
          <w:szCs w:val="22"/>
          <w:lang w:eastAsia="en-US"/>
        </w:rPr>
        <w:t>SmartLog</w:t>
      </w:r>
      <w:proofErr w:type="spellEnd"/>
      <w:r>
        <w:rPr>
          <w:rFonts w:asciiTheme="minorHAnsi" w:eastAsia="Times New Roman" w:hAnsiTheme="minorHAnsi" w:cstheme="minorHAnsi"/>
          <w:bCs/>
          <w:sz w:val="22"/>
          <w:szCs w:val="22"/>
          <w:lang w:eastAsia="en-US"/>
        </w:rPr>
        <w:t xml:space="preserve"> – set up of new staff, relevant training and removing leavers.  Annually assigning relevant training for compliance to all staff and ensuring SIMS is updated along with certificates in personnel files. </w:t>
      </w:r>
    </w:p>
    <w:p w14:paraId="7510FC44" w14:textId="3EF61A42" w:rsidR="00016702" w:rsidRPr="00016702" w:rsidRDefault="00016702" w:rsidP="1234744F">
      <w:pPr>
        <w:pStyle w:val="ListParagraph"/>
        <w:numPr>
          <w:ilvl w:val="0"/>
          <w:numId w:val="20"/>
        </w:numPr>
        <w:ind w:left="360"/>
        <w:rPr>
          <w:rFonts w:asciiTheme="minorHAnsi" w:eastAsia="Times New Roman" w:hAnsiTheme="minorHAnsi" w:cstheme="minorBidi"/>
          <w:sz w:val="22"/>
          <w:szCs w:val="22"/>
          <w:lang w:eastAsia="en-US"/>
        </w:rPr>
      </w:pPr>
      <w:r w:rsidRPr="31007C3B">
        <w:rPr>
          <w:rFonts w:asciiTheme="minorHAnsi" w:eastAsia="Times New Roman" w:hAnsiTheme="minorHAnsi" w:cstheme="minorBidi"/>
          <w:sz w:val="22"/>
          <w:szCs w:val="22"/>
          <w:lang w:eastAsia="en-US"/>
        </w:rPr>
        <w:t>Considering means of informing parents, governors and the community about the Acade</w:t>
      </w:r>
      <w:r w:rsidR="42812572" w:rsidRPr="31007C3B">
        <w:rPr>
          <w:rFonts w:asciiTheme="minorHAnsi" w:eastAsia="Times New Roman" w:hAnsiTheme="minorHAnsi" w:cstheme="minorBidi"/>
          <w:sz w:val="22"/>
          <w:szCs w:val="22"/>
          <w:lang w:eastAsia="en-US"/>
        </w:rPr>
        <w:t>my</w:t>
      </w:r>
      <w:r w:rsidRPr="31007C3B">
        <w:rPr>
          <w:rFonts w:asciiTheme="minorHAnsi" w:eastAsia="Times New Roman" w:hAnsiTheme="minorHAnsi" w:cstheme="minorBidi"/>
          <w:sz w:val="22"/>
          <w:szCs w:val="22"/>
          <w:lang w:eastAsia="en-US"/>
        </w:rPr>
        <w:t>, its policy and improvements, including the use of the Newsletter. The Leadership Team reports to governors/EMAT and the self-evaluation policy</w:t>
      </w:r>
    </w:p>
    <w:p w14:paraId="7AB6161D" w14:textId="7CB429C9" w:rsidR="31007C3B" w:rsidRDefault="31007C3B" w:rsidP="31007C3B">
      <w:pPr>
        <w:rPr>
          <w:rFonts w:asciiTheme="minorHAnsi" w:eastAsia="Times New Roman" w:hAnsiTheme="minorHAnsi" w:cstheme="minorBidi"/>
          <w:b/>
          <w:bCs/>
          <w:sz w:val="22"/>
          <w:szCs w:val="22"/>
          <w:lang w:eastAsia="en-US"/>
        </w:rPr>
      </w:pPr>
    </w:p>
    <w:p w14:paraId="27AABA49" w14:textId="0D6B5DB0" w:rsidR="00016702" w:rsidRPr="003E795F" w:rsidRDefault="00016702" w:rsidP="1234744F">
      <w:pPr>
        <w:rPr>
          <w:rFonts w:asciiTheme="minorHAnsi" w:eastAsia="Times New Roman" w:hAnsiTheme="minorHAnsi" w:cstheme="minorBidi"/>
          <w:b/>
          <w:bCs/>
          <w:sz w:val="22"/>
          <w:szCs w:val="22"/>
          <w:lang w:eastAsia="en-US"/>
        </w:rPr>
      </w:pPr>
      <w:r w:rsidRPr="31007C3B">
        <w:rPr>
          <w:rFonts w:asciiTheme="minorHAnsi" w:eastAsia="Times New Roman" w:hAnsiTheme="minorHAnsi" w:cstheme="minorBidi"/>
          <w:b/>
          <w:bCs/>
          <w:sz w:val="22"/>
          <w:szCs w:val="22"/>
          <w:lang w:eastAsia="en-US"/>
        </w:rPr>
        <w:t xml:space="preserve">HR </w:t>
      </w:r>
    </w:p>
    <w:p w14:paraId="113F90D8" w14:textId="77777777" w:rsidR="003E795F" w:rsidRPr="003E795F" w:rsidRDefault="003E795F" w:rsidP="003E795F">
      <w:pPr>
        <w:rPr>
          <w:rFonts w:asciiTheme="minorHAnsi" w:eastAsia="Times New Roman" w:hAnsiTheme="minorHAnsi" w:cstheme="minorHAnsi"/>
          <w:bCs/>
          <w:sz w:val="22"/>
          <w:szCs w:val="22"/>
          <w:lang w:eastAsia="en-US"/>
        </w:rPr>
      </w:pPr>
    </w:p>
    <w:p w14:paraId="3D7CEFB0" w14:textId="77BBF95C" w:rsidR="00676063" w:rsidRDefault="003E795F" w:rsidP="003E795F">
      <w:pPr>
        <w:pStyle w:val="ListParagraph"/>
        <w:numPr>
          <w:ilvl w:val="0"/>
          <w:numId w:val="21"/>
        </w:numPr>
        <w:shd w:val="clear" w:color="auto" w:fill="FFFFFF"/>
        <w:spacing w:before="75" w:after="100" w:afterAutospacing="1"/>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 xml:space="preserve">Work closely with the central HR team in leading on the Staff Workforce Census. </w:t>
      </w:r>
    </w:p>
    <w:p w14:paraId="015A333D" w14:textId="74440FA3" w:rsidR="003E795F" w:rsidRDefault="003E795F" w:rsidP="003E795F">
      <w:pPr>
        <w:pStyle w:val="ListParagraph"/>
        <w:numPr>
          <w:ilvl w:val="0"/>
          <w:numId w:val="21"/>
        </w:numPr>
        <w:shd w:val="clear" w:color="auto" w:fill="FFFFFF"/>
        <w:spacing w:before="75" w:after="100" w:afterAutospacing="1"/>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Working closely with the central HR team in coordinating recruitment, new starte</w:t>
      </w:r>
      <w:r w:rsidR="008D72AC">
        <w:rPr>
          <w:rFonts w:asciiTheme="minorHAnsi" w:eastAsia="Times New Roman" w:hAnsiTheme="minorHAnsi" w:cstheme="minorHAnsi"/>
          <w:color w:val="000000" w:themeColor="text1"/>
          <w:sz w:val="22"/>
          <w:szCs w:val="22"/>
        </w:rPr>
        <w:t xml:space="preserve">r process along with induction and leavers. </w:t>
      </w:r>
    </w:p>
    <w:p w14:paraId="7224970D" w14:textId="6C718536" w:rsidR="003E795F" w:rsidRDefault="003E795F" w:rsidP="003E795F">
      <w:pPr>
        <w:pStyle w:val="ListParagraph"/>
        <w:numPr>
          <w:ilvl w:val="0"/>
          <w:numId w:val="21"/>
        </w:numPr>
        <w:shd w:val="clear" w:color="auto" w:fill="FFFFFF"/>
        <w:spacing w:before="75" w:after="100" w:afterAutospacing="1"/>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 xml:space="preserve">Preparing new starter files and archiving of leavers. </w:t>
      </w:r>
    </w:p>
    <w:p w14:paraId="5A106945" w14:textId="7884E665" w:rsidR="003E795F" w:rsidRDefault="003E795F" w:rsidP="179E01A6">
      <w:pPr>
        <w:pStyle w:val="ListParagraph"/>
        <w:numPr>
          <w:ilvl w:val="0"/>
          <w:numId w:val="21"/>
        </w:numPr>
        <w:shd w:val="clear" w:color="auto" w:fill="FFFFFF" w:themeFill="background1"/>
        <w:spacing w:before="75" w:after="100" w:afterAutospacing="1"/>
        <w:rPr>
          <w:rFonts w:asciiTheme="minorHAnsi" w:eastAsia="Times New Roman" w:hAnsiTheme="minorHAnsi" w:cstheme="minorBidi"/>
          <w:color w:val="000000" w:themeColor="text1"/>
          <w:sz w:val="22"/>
          <w:szCs w:val="22"/>
        </w:rPr>
      </w:pPr>
      <w:r w:rsidRPr="179E01A6">
        <w:rPr>
          <w:rFonts w:asciiTheme="minorHAnsi" w:eastAsia="Times New Roman" w:hAnsiTheme="minorHAnsi" w:cstheme="minorBidi"/>
          <w:color w:val="000000" w:themeColor="text1"/>
          <w:sz w:val="22"/>
          <w:szCs w:val="22"/>
        </w:rPr>
        <w:t>Working closely with Headteache</w:t>
      </w:r>
      <w:r w:rsidR="116B444C" w:rsidRPr="179E01A6">
        <w:rPr>
          <w:rFonts w:asciiTheme="minorHAnsi" w:eastAsia="Times New Roman" w:hAnsiTheme="minorHAnsi" w:cstheme="minorBidi"/>
          <w:color w:val="000000" w:themeColor="text1"/>
          <w:sz w:val="22"/>
          <w:szCs w:val="22"/>
        </w:rPr>
        <w:t>r</w:t>
      </w:r>
      <w:r w:rsidRPr="179E01A6">
        <w:rPr>
          <w:rFonts w:asciiTheme="minorHAnsi" w:eastAsia="Times New Roman" w:hAnsiTheme="minorHAnsi" w:cstheme="minorBidi"/>
          <w:color w:val="000000" w:themeColor="text1"/>
          <w:sz w:val="22"/>
          <w:szCs w:val="22"/>
        </w:rPr>
        <w:t xml:space="preserve"> and the central HR team</w:t>
      </w:r>
      <w:r w:rsidR="66BFAEC2" w:rsidRPr="179E01A6">
        <w:rPr>
          <w:rFonts w:asciiTheme="minorHAnsi" w:eastAsia="Times New Roman" w:hAnsiTheme="minorHAnsi" w:cstheme="minorBidi"/>
          <w:color w:val="000000" w:themeColor="text1"/>
          <w:sz w:val="22"/>
          <w:szCs w:val="22"/>
        </w:rPr>
        <w:t xml:space="preserve"> and Compliance Officer</w:t>
      </w:r>
      <w:r w:rsidRPr="179E01A6">
        <w:rPr>
          <w:rFonts w:asciiTheme="minorHAnsi" w:eastAsia="Times New Roman" w:hAnsiTheme="minorHAnsi" w:cstheme="minorBidi"/>
          <w:color w:val="000000" w:themeColor="text1"/>
          <w:sz w:val="22"/>
          <w:szCs w:val="22"/>
        </w:rPr>
        <w:t xml:space="preserve"> in managing the SCR. </w:t>
      </w:r>
    </w:p>
    <w:p w14:paraId="7060D164" w14:textId="5F6CE493" w:rsidR="003E795F" w:rsidRDefault="003E795F" w:rsidP="652AC542">
      <w:pPr>
        <w:pStyle w:val="ListParagraph"/>
        <w:numPr>
          <w:ilvl w:val="0"/>
          <w:numId w:val="21"/>
        </w:numPr>
        <w:shd w:val="clear" w:color="auto" w:fill="FFFFFF" w:themeFill="background1"/>
        <w:spacing w:before="75" w:after="100" w:afterAutospacing="1"/>
        <w:rPr>
          <w:rFonts w:asciiTheme="minorHAnsi" w:eastAsia="Times New Roman" w:hAnsiTheme="minorHAnsi" w:cstheme="minorBidi"/>
          <w:color w:val="000000" w:themeColor="text1"/>
          <w:sz w:val="22"/>
          <w:szCs w:val="22"/>
        </w:rPr>
      </w:pPr>
      <w:r w:rsidRPr="652AC542">
        <w:rPr>
          <w:rFonts w:asciiTheme="minorHAnsi" w:eastAsia="Times New Roman" w:hAnsiTheme="minorHAnsi" w:cstheme="minorBidi"/>
          <w:color w:val="000000" w:themeColor="text1"/>
          <w:sz w:val="22"/>
          <w:szCs w:val="22"/>
        </w:rPr>
        <w:t>Management of SIMS</w:t>
      </w:r>
      <w:r w:rsidR="1ECB4F59" w:rsidRPr="652AC542">
        <w:rPr>
          <w:rFonts w:asciiTheme="minorHAnsi" w:eastAsia="Times New Roman" w:hAnsiTheme="minorHAnsi" w:cstheme="minorBidi"/>
          <w:color w:val="000000" w:themeColor="text1"/>
          <w:sz w:val="22"/>
          <w:szCs w:val="22"/>
        </w:rPr>
        <w:t xml:space="preserve"> and HR management information system</w:t>
      </w:r>
      <w:r w:rsidRPr="652AC542">
        <w:rPr>
          <w:rFonts w:asciiTheme="minorHAnsi" w:eastAsia="Times New Roman" w:hAnsiTheme="minorHAnsi" w:cstheme="minorBidi"/>
          <w:color w:val="000000" w:themeColor="text1"/>
          <w:sz w:val="22"/>
          <w:szCs w:val="22"/>
        </w:rPr>
        <w:t xml:space="preserve"> ensuring all information updated such as staff details, staff absences, training etc. </w:t>
      </w:r>
    </w:p>
    <w:p w14:paraId="21966188" w14:textId="25270CA3" w:rsidR="003E795F" w:rsidRDefault="003E795F" w:rsidP="179E01A6">
      <w:pPr>
        <w:pStyle w:val="ListParagraph"/>
        <w:numPr>
          <w:ilvl w:val="0"/>
          <w:numId w:val="20"/>
        </w:numPr>
        <w:ind w:left="360"/>
        <w:rPr>
          <w:rFonts w:asciiTheme="minorHAnsi" w:eastAsia="Times New Roman" w:hAnsiTheme="minorHAnsi" w:cstheme="minorBidi"/>
          <w:sz w:val="22"/>
          <w:szCs w:val="22"/>
          <w:lang w:eastAsia="en-US"/>
        </w:rPr>
      </w:pPr>
      <w:r w:rsidRPr="652AC542">
        <w:rPr>
          <w:rFonts w:asciiTheme="minorHAnsi" w:eastAsia="Times New Roman" w:hAnsiTheme="minorHAnsi" w:cstheme="minorBidi"/>
          <w:color w:val="000000" w:themeColor="text1"/>
          <w:sz w:val="22"/>
          <w:szCs w:val="22"/>
        </w:rPr>
        <w:t xml:space="preserve">Staff absences – ensure staff are asked to complete Self-Certificate after period of absence, or Fit Note and ensure this is all updated on SIMS and personnel file </w:t>
      </w:r>
      <w:r w:rsidRPr="652AC542">
        <w:rPr>
          <w:rFonts w:asciiTheme="minorHAnsi" w:eastAsia="Times New Roman" w:hAnsiTheme="minorHAnsi" w:cstheme="minorBidi"/>
          <w:sz w:val="22"/>
          <w:szCs w:val="22"/>
          <w:lang w:eastAsia="en-US"/>
        </w:rPr>
        <w:t xml:space="preserve">in line with the staff absence policy or academy procedures. </w:t>
      </w:r>
    </w:p>
    <w:p w14:paraId="5E01F3DD" w14:textId="567174C8" w:rsidR="0EACB16D" w:rsidRDefault="0EACB16D" w:rsidP="52B064B7">
      <w:pPr>
        <w:pStyle w:val="ListParagraph"/>
        <w:numPr>
          <w:ilvl w:val="0"/>
          <w:numId w:val="20"/>
        </w:numPr>
        <w:ind w:left="360"/>
        <w:rPr>
          <w:sz w:val="22"/>
          <w:szCs w:val="22"/>
          <w:lang w:eastAsia="en-US"/>
        </w:rPr>
      </w:pPr>
      <w:r w:rsidRPr="1434A0D0">
        <w:rPr>
          <w:rFonts w:asciiTheme="minorHAnsi" w:eastAsia="Times New Roman" w:hAnsiTheme="minorHAnsi" w:cstheme="minorBidi"/>
          <w:sz w:val="22"/>
          <w:szCs w:val="22"/>
          <w:lang w:eastAsia="en-US"/>
        </w:rPr>
        <w:t xml:space="preserve">Ensure staff absence insurance is </w:t>
      </w:r>
      <w:r w:rsidR="414EA9C5" w:rsidRPr="1434A0D0">
        <w:rPr>
          <w:rFonts w:asciiTheme="minorHAnsi" w:eastAsia="Times New Roman" w:hAnsiTheme="minorHAnsi" w:cstheme="minorBidi"/>
          <w:sz w:val="22"/>
          <w:szCs w:val="22"/>
          <w:lang w:eastAsia="en-US"/>
        </w:rPr>
        <w:t xml:space="preserve">managed by logging claims. </w:t>
      </w:r>
    </w:p>
    <w:p w14:paraId="63A71645" w14:textId="1D74458D" w:rsidR="3E925337" w:rsidRDefault="516AA976" w:rsidP="1434A0D0">
      <w:pPr>
        <w:pStyle w:val="ListParagraph"/>
        <w:numPr>
          <w:ilvl w:val="0"/>
          <w:numId w:val="20"/>
        </w:numPr>
        <w:ind w:left="360"/>
        <w:rPr>
          <w:sz w:val="22"/>
          <w:szCs w:val="22"/>
          <w:lang w:eastAsia="en-US"/>
        </w:rPr>
      </w:pPr>
      <w:r w:rsidRPr="5001498E">
        <w:rPr>
          <w:rFonts w:asciiTheme="minorHAnsi" w:eastAsia="Times New Roman" w:hAnsiTheme="minorHAnsi" w:cstheme="minorBidi"/>
          <w:sz w:val="22"/>
          <w:szCs w:val="22"/>
          <w:lang w:eastAsia="en-US"/>
        </w:rPr>
        <w:t>Supporting SLT</w:t>
      </w:r>
      <w:r w:rsidR="771EB4C5" w:rsidRPr="5001498E">
        <w:rPr>
          <w:rFonts w:asciiTheme="minorHAnsi" w:eastAsia="Times New Roman" w:hAnsiTheme="minorHAnsi" w:cstheme="minorBidi"/>
          <w:sz w:val="22"/>
          <w:szCs w:val="22"/>
          <w:lang w:eastAsia="en-US"/>
        </w:rPr>
        <w:t xml:space="preserve"> on the management of </w:t>
      </w:r>
      <w:r w:rsidR="0167B901" w:rsidRPr="5001498E">
        <w:rPr>
          <w:rFonts w:asciiTheme="minorHAnsi" w:eastAsia="Times New Roman" w:hAnsiTheme="minorHAnsi" w:cstheme="minorBidi"/>
          <w:sz w:val="22"/>
          <w:szCs w:val="22"/>
          <w:lang w:eastAsia="en-US"/>
        </w:rPr>
        <w:t>timelines</w:t>
      </w:r>
      <w:r w:rsidR="65C49506" w:rsidRPr="5001498E">
        <w:rPr>
          <w:rFonts w:asciiTheme="minorHAnsi" w:eastAsia="Times New Roman" w:hAnsiTheme="minorHAnsi" w:cstheme="minorBidi"/>
          <w:sz w:val="22"/>
          <w:szCs w:val="22"/>
          <w:lang w:eastAsia="en-US"/>
        </w:rPr>
        <w:t xml:space="preserve"> and </w:t>
      </w:r>
      <w:r w:rsidR="7A362335" w:rsidRPr="5001498E">
        <w:rPr>
          <w:rFonts w:asciiTheme="minorHAnsi" w:eastAsia="Times New Roman" w:hAnsiTheme="minorHAnsi" w:cstheme="minorBidi"/>
          <w:sz w:val="22"/>
          <w:szCs w:val="22"/>
          <w:lang w:eastAsia="en-US"/>
        </w:rPr>
        <w:t>documentation</w:t>
      </w:r>
      <w:r w:rsidR="65C49506" w:rsidRPr="5001498E">
        <w:rPr>
          <w:rFonts w:asciiTheme="minorHAnsi" w:eastAsia="Times New Roman" w:hAnsiTheme="minorHAnsi" w:cstheme="minorBidi"/>
          <w:sz w:val="22"/>
          <w:szCs w:val="22"/>
          <w:lang w:eastAsia="en-US"/>
        </w:rPr>
        <w:t xml:space="preserve"> </w:t>
      </w:r>
      <w:r w:rsidR="771EB4C5" w:rsidRPr="5001498E">
        <w:rPr>
          <w:rFonts w:asciiTheme="minorHAnsi" w:eastAsia="Times New Roman" w:hAnsiTheme="minorHAnsi" w:cstheme="minorBidi"/>
          <w:sz w:val="22"/>
          <w:szCs w:val="22"/>
          <w:lang w:eastAsia="en-US"/>
        </w:rPr>
        <w:t>for staff proba</w:t>
      </w:r>
      <w:r w:rsidR="082710CC" w:rsidRPr="5001498E">
        <w:rPr>
          <w:rFonts w:asciiTheme="minorHAnsi" w:eastAsia="Times New Roman" w:hAnsiTheme="minorHAnsi" w:cstheme="minorBidi"/>
          <w:sz w:val="22"/>
          <w:szCs w:val="22"/>
          <w:lang w:eastAsia="en-US"/>
        </w:rPr>
        <w:t>tion and a</w:t>
      </w:r>
      <w:r w:rsidR="771EB4C5" w:rsidRPr="5001498E">
        <w:rPr>
          <w:rFonts w:asciiTheme="minorHAnsi" w:eastAsia="Times New Roman" w:hAnsiTheme="minorHAnsi" w:cstheme="minorBidi"/>
          <w:sz w:val="22"/>
          <w:szCs w:val="22"/>
          <w:lang w:eastAsia="en-US"/>
        </w:rPr>
        <w:t xml:space="preserve">ppraisals. </w:t>
      </w:r>
    </w:p>
    <w:p w14:paraId="1D4AA1E2" w14:textId="6FC7F55F" w:rsidR="3E925337" w:rsidRDefault="771EB4C5" w:rsidP="5001498E">
      <w:pPr>
        <w:pStyle w:val="ListParagraph"/>
        <w:numPr>
          <w:ilvl w:val="0"/>
          <w:numId w:val="20"/>
        </w:numPr>
        <w:ind w:left="360"/>
        <w:rPr>
          <w:sz w:val="22"/>
          <w:szCs w:val="22"/>
          <w:lang w:eastAsia="en-US"/>
        </w:rPr>
      </w:pPr>
      <w:r w:rsidRPr="5001498E">
        <w:rPr>
          <w:rFonts w:asciiTheme="minorHAnsi" w:eastAsia="Times New Roman" w:hAnsiTheme="minorHAnsi" w:cstheme="minorBidi"/>
          <w:sz w:val="22"/>
          <w:szCs w:val="22"/>
          <w:lang w:eastAsia="en-US"/>
        </w:rPr>
        <w:t>Ensure payroll information is correct</w:t>
      </w:r>
      <w:r w:rsidR="42890E9D" w:rsidRPr="5001498E">
        <w:rPr>
          <w:rFonts w:asciiTheme="minorHAnsi" w:eastAsia="Times New Roman" w:hAnsiTheme="minorHAnsi" w:cstheme="minorBidi"/>
          <w:sz w:val="22"/>
          <w:szCs w:val="22"/>
          <w:lang w:eastAsia="en-US"/>
        </w:rPr>
        <w:t xml:space="preserve"> and shared within the provided timescales. </w:t>
      </w:r>
    </w:p>
    <w:p w14:paraId="3EB31553" w14:textId="55BD1E11" w:rsidR="008D72AC" w:rsidRPr="008D72AC" w:rsidRDefault="008D72AC" w:rsidP="008D72AC">
      <w:pPr>
        <w:rPr>
          <w:rFonts w:asciiTheme="minorHAnsi" w:eastAsia="Times New Roman" w:hAnsiTheme="minorHAnsi" w:cstheme="minorHAnsi"/>
          <w:bCs/>
          <w:sz w:val="22"/>
          <w:szCs w:val="22"/>
          <w:lang w:eastAsia="en-US"/>
        </w:rPr>
      </w:pPr>
    </w:p>
    <w:p w14:paraId="4BB2CCEC" w14:textId="63FDE3F8" w:rsidR="007147D0" w:rsidRPr="00B75E32" w:rsidRDefault="00105927" w:rsidP="00A1247D">
      <w:pPr>
        <w:pStyle w:val="paragraph"/>
        <w:spacing w:before="0" w:beforeAutospacing="0" w:after="0" w:afterAutospacing="0"/>
        <w:jc w:val="both"/>
        <w:textAlignment w:val="baseline"/>
        <w:rPr>
          <w:rFonts w:asciiTheme="minorHAnsi" w:hAnsiTheme="minorHAnsi" w:cstheme="minorHAnsi"/>
          <w:b/>
          <w:color w:val="0070C0"/>
          <w:sz w:val="22"/>
          <w:szCs w:val="22"/>
        </w:rPr>
      </w:pPr>
      <w:r w:rsidRPr="00925D1F">
        <w:rPr>
          <w:rFonts w:asciiTheme="minorHAnsi" w:hAnsiTheme="minorHAnsi" w:cstheme="minorHAnsi"/>
          <w:b/>
          <w:color w:val="2E74B5" w:themeColor="accent1" w:themeShade="BF"/>
          <w:sz w:val="22"/>
          <w:szCs w:val="22"/>
        </w:rPr>
        <w:t>Additional duties</w:t>
      </w:r>
    </w:p>
    <w:p w14:paraId="256C54A0" w14:textId="77777777" w:rsidR="00105927" w:rsidRPr="00B75E32" w:rsidRDefault="00A560EF" w:rsidP="00F43B3A">
      <w:pPr>
        <w:spacing w:before="100" w:beforeAutospacing="1" w:after="100" w:afterAutospacing="1"/>
        <w:rPr>
          <w:rFonts w:asciiTheme="minorHAnsi" w:eastAsia="Times New Roman" w:hAnsiTheme="minorHAnsi" w:cstheme="minorHAnsi"/>
          <w:color w:val="000000" w:themeColor="text1"/>
          <w:sz w:val="22"/>
          <w:szCs w:val="22"/>
        </w:rPr>
      </w:pPr>
      <w:r w:rsidRPr="00B75E32">
        <w:rPr>
          <w:rFonts w:asciiTheme="minorHAnsi" w:eastAsia="Times New Roman" w:hAnsiTheme="minorHAnsi" w:cstheme="minorHAnsi"/>
          <w:color w:val="000000" w:themeColor="text1"/>
          <w:sz w:val="22"/>
          <w:szCs w:val="22"/>
        </w:rPr>
        <w:t>Whilst every effort has been made to explain the main duties and responsibilities p</w:t>
      </w:r>
      <w:r w:rsidR="00105927" w:rsidRPr="00B75E32">
        <w:rPr>
          <w:rFonts w:asciiTheme="minorHAnsi" w:eastAsia="Times New Roman" w:hAnsiTheme="minorHAnsi" w:cstheme="minorHAnsi"/>
          <w:color w:val="000000" w:themeColor="text1"/>
          <w:sz w:val="22"/>
          <w:szCs w:val="22"/>
        </w:rPr>
        <w:t xml:space="preserve">lease note that </w:t>
      </w:r>
      <w:r w:rsidR="009A1155" w:rsidRPr="00B75E32">
        <w:rPr>
          <w:rFonts w:asciiTheme="minorHAnsi" w:eastAsia="Times New Roman" w:hAnsiTheme="minorHAnsi" w:cstheme="minorHAnsi"/>
          <w:color w:val="000000" w:themeColor="text1"/>
          <w:sz w:val="22"/>
          <w:szCs w:val="22"/>
        </w:rPr>
        <w:t xml:space="preserve">this </w:t>
      </w:r>
      <w:r w:rsidR="00105927" w:rsidRPr="00B75E32">
        <w:rPr>
          <w:rFonts w:asciiTheme="minorHAnsi" w:eastAsia="Times New Roman" w:hAnsiTheme="minorHAnsi" w:cstheme="minorHAnsi"/>
          <w:color w:val="000000" w:themeColor="text1"/>
          <w:sz w:val="22"/>
          <w:szCs w:val="22"/>
        </w:rPr>
        <w:t xml:space="preserve">is illustrative of the general nature and level of responsibility of the work to be undertaken, commensurate with the grade.  It is not a comprehensive list of all tasks that the post holder will carry out. </w:t>
      </w:r>
    </w:p>
    <w:p w14:paraId="47F73E43" w14:textId="77777777" w:rsidR="00A560EF" w:rsidRPr="00B75E32" w:rsidRDefault="00A560EF" w:rsidP="00F43B3A">
      <w:pPr>
        <w:spacing w:before="100" w:beforeAutospacing="1" w:after="100" w:afterAutospacing="1"/>
        <w:rPr>
          <w:rFonts w:asciiTheme="minorHAnsi" w:eastAsia="Times New Roman" w:hAnsiTheme="minorHAnsi" w:cstheme="minorHAnsi"/>
          <w:color w:val="000000" w:themeColor="text1"/>
          <w:sz w:val="22"/>
          <w:szCs w:val="22"/>
        </w:rPr>
      </w:pPr>
      <w:r w:rsidRPr="00B75E32">
        <w:rPr>
          <w:rFonts w:asciiTheme="minorHAnsi" w:eastAsia="Times New Roman" w:hAnsiTheme="minorHAnsi" w:cstheme="minorHAnsi"/>
          <w:color w:val="000000" w:themeColor="text1"/>
          <w:sz w:val="22"/>
          <w:szCs w:val="22"/>
        </w:rPr>
        <w:t xml:space="preserve">Employees will be expected to comply with any reasonable request from a manager to undertake work of a similar level that is not specified in this job description. </w:t>
      </w:r>
    </w:p>
    <w:p w14:paraId="731C7CC2" w14:textId="77777777" w:rsidR="00105927" w:rsidRPr="00B75E32" w:rsidRDefault="00105927" w:rsidP="00F43B3A">
      <w:pPr>
        <w:spacing w:before="100" w:beforeAutospacing="1" w:after="100" w:afterAutospacing="1"/>
        <w:rPr>
          <w:rFonts w:asciiTheme="minorHAnsi" w:eastAsia="Times New Roman" w:hAnsiTheme="minorHAnsi" w:cstheme="minorHAnsi"/>
          <w:color w:val="000000" w:themeColor="text1"/>
          <w:sz w:val="22"/>
          <w:szCs w:val="22"/>
        </w:rPr>
      </w:pPr>
      <w:r w:rsidRPr="00B75E32">
        <w:rPr>
          <w:rFonts w:asciiTheme="minorHAnsi" w:eastAsia="Times New Roman" w:hAnsiTheme="minorHAnsi" w:cstheme="minorHAnsi"/>
          <w:b/>
          <w:color w:val="000000" w:themeColor="text1"/>
          <w:sz w:val="22"/>
          <w:szCs w:val="22"/>
        </w:rPr>
        <w:t>N.B.</w:t>
      </w:r>
      <w:r w:rsidRPr="00B75E32">
        <w:rPr>
          <w:rFonts w:asciiTheme="minorHAnsi" w:eastAsia="Times New Roman" w:hAnsiTheme="minorHAnsi" w:cstheme="minorHAnsi"/>
          <w:b/>
          <w:color w:val="000000" w:themeColor="text1"/>
          <w:sz w:val="22"/>
          <w:szCs w:val="22"/>
        </w:rPr>
        <w:tab/>
      </w:r>
      <w:r w:rsidRPr="00B75E32">
        <w:rPr>
          <w:rFonts w:asciiTheme="minorHAnsi" w:eastAsia="Times New Roman" w:hAnsiTheme="minorHAnsi" w:cstheme="minorHAnsi"/>
          <w:color w:val="000000" w:themeColor="text1"/>
          <w:sz w:val="22"/>
          <w:szCs w:val="22"/>
        </w:rPr>
        <w:t xml:space="preserve">The post holder will carry out his/her responsibilities in accordance with the Trust’s equal opportunities policy. </w:t>
      </w:r>
    </w:p>
    <w:p w14:paraId="26EB1850" w14:textId="77777777" w:rsidR="00105927" w:rsidRPr="00B75E32" w:rsidRDefault="00105927" w:rsidP="00F43B3A">
      <w:pPr>
        <w:spacing w:before="100" w:beforeAutospacing="1" w:after="100" w:afterAutospacing="1"/>
        <w:rPr>
          <w:rFonts w:asciiTheme="minorHAnsi" w:eastAsia="Times New Roman" w:hAnsiTheme="minorHAnsi" w:cstheme="minorHAnsi"/>
          <w:color w:val="000000" w:themeColor="text1"/>
          <w:sz w:val="22"/>
          <w:szCs w:val="22"/>
        </w:rPr>
      </w:pPr>
      <w:r w:rsidRPr="00B75E32">
        <w:rPr>
          <w:rFonts w:asciiTheme="minorHAnsi" w:eastAsia="Times New Roman" w:hAnsiTheme="minorHAnsi" w:cstheme="minorHAnsi"/>
          <w:color w:val="000000" w:themeColor="text1"/>
          <w:sz w:val="22"/>
          <w:szCs w:val="22"/>
        </w:rPr>
        <w:t xml:space="preserve">This job description is provided to assist the post holder to know what his/her duties are.  It may be amended from time to time without change to the level of responsibility appropriate to the grade of the post. </w:t>
      </w:r>
    </w:p>
    <w:p w14:paraId="24107607" w14:textId="77777777" w:rsidR="00105927" w:rsidRPr="00925D1F" w:rsidRDefault="00105927" w:rsidP="00F43B3A">
      <w:pPr>
        <w:spacing w:before="100" w:beforeAutospacing="1" w:after="100" w:afterAutospacing="1"/>
        <w:rPr>
          <w:rFonts w:asciiTheme="minorHAnsi" w:eastAsia="Times New Roman" w:hAnsiTheme="minorHAnsi" w:cstheme="minorHAnsi"/>
          <w:b/>
          <w:color w:val="2E74B5" w:themeColor="accent1" w:themeShade="BF"/>
          <w:sz w:val="22"/>
          <w:szCs w:val="22"/>
        </w:rPr>
      </w:pPr>
      <w:r w:rsidRPr="00925D1F">
        <w:rPr>
          <w:rFonts w:asciiTheme="minorHAnsi" w:eastAsia="Times New Roman" w:hAnsiTheme="minorHAnsi" w:cstheme="minorHAnsi"/>
          <w:b/>
          <w:color w:val="2E74B5" w:themeColor="accent1" w:themeShade="BF"/>
          <w:sz w:val="22"/>
          <w:szCs w:val="22"/>
        </w:rPr>
        <w:lastRenderedPageBreak/>
        <w:t>Health and Safety</w:t>
      </w:r>
    </w:p>
    <w:p w14:paraId="268CB087" w14:textId="77777777" w:rsidR="00105927" w:rsidRPr="00B75E32" w:rsidRDefault="00105927" w:rsidP="00F43B3A">
      <w:pPr>
        <w:spacing w:before="100" w:beforeAutospacing="1" w:after="100" w:afterAutospacing="1"/>
        <w:rPr>
          <w:rFonts w:asciiTheme="minorHAnsi" w:eastAsia="Times New Roman" w:hAnsiTheme="minorHAnsi" w:cstheme="minorHAnsi"/>
          <w:color w:val="000000" w:themeColor="text1"/>
          <w:sz w:val="22"/>
          <w:szCs w:val="22"/>
        </w:rPr>
      </w:pPr>
      <w:r w:rsidRPr="00B75E32">
        <w:rPr>
          <w:rFonts w:asciiTheme="minorHAnsi" w:eastAsia="Times New Roman" w:hAnsiTheme="minorHAnsi" w:cstheme="minorHAnsi"/>
          <w:color w:val="000000" w:themeColor="text1"/>
          <w:sz w:val="22"/>
          <w:szCs w:val="22"/>
        </w:rPr>
        <w:t xml:space="preserve">So far as is reasonably practical, the post holder must ensure that safe working practices are adopted by employees, and in premises/work areas for which the post holder is responsible, to maintain a safe working environment for employees and students. </w:t>
      </w:r>
    </w:p>
    <w:p w14:paraId="7E5CF78B" w14:textId="77777777" w:rsidR="00105927" w:rsidRPr="00B75E32" w:rsidRDefault="00105927" w:rsidP="00F43B3A">
      <w:pPr>
        <w:spacing w:before="100" w:beforeAutospacing="1" w:after="100" w:afterAutospacing="1"/>
        <w:rPr>
          <w:rFonts w:asciiTheme="minorHAnsi" w:eastAsia="Times New Roman" w:hAnsiTheme="minorHAnsi" w:cstheme="minorHAnsi"/>
          <w:b/>
          <w:color w:val="0070C0"/>
          <w:sz w:val="22"/>
          <w:szCs w:val="22"/>
        </w:rPr>
      </w:pPr>
      <w:r w:rsidRPr="00B75E32">
        <w:rPr>
          <w:rFonts w:asciiTheme="minorHAnsi" w:eastAsia="Times New Roman" w:hAnsiTheme="minorHAnsi" w:cstheme="minorHAnsi"/>
          <w:b/>
          <w:color w:val="0070C0"/>
          <w:sz w:val="22"/>
          <w:szCs w:val="22"/>
        </w:rPr>
        <w:t xml:space="preserve">Safeguarding </w:t>
      </w:r>
    </w:p>
    <w:p w14:paraId="4F917ACB" w14:textId="77777777" w:rsidR="00105927" w:rsidRPr="009A1155" w:rsidRDefault="00105927" w:rsidP="00F43B3A">
      <w:pPr>
        <w:spacing w:before="100" w:beforeAutospacing="1" w:after="100" w:afterAutospacing="1"/>
        <w:rPr>
          <w:rFonts w:ascii="Calibri" w:eastAsia="Times New Roman" w:hAnsi="Calibri" w:cs="Calibri"/>
          <w:color w:val="000000" w:themeColor="text1"/>
          <w:sz w:val="22"/>
          <w:szCs w:val="22"/>
        </w:rPr>
      </w:pPr>
      <w:r w:rsidRPr="009A1155">
        <w:rPr>
          <w:rFonts w:ascii="Calibri" w:eastAsia="Times New Roman" w:hAnsi="Calibri" w:cs="Calibri"/>
          <w:color w:val="000000" w:themeColor="text1"/>
          <w:sz w:val="22"/>
          <w:szCs w:val="22"/>
        </w:rPr>
        <w:t xml:space="preserve">EMAT is committed to the safeguarding of its young persons and expects all staff, volunteers and adults to work within the parameters of the policies and procedures as agreed by the Board of Trustees to ensure the safety of all young persons within its care. </w:t>
      </w:r>
    </w:p>
    <w:p w14:paraId="1B209BC9" w14:textId="77777777" w:rsidR="009A1155" w:rsidRPr="009A1155" w:rsidRDefault="009A1155" w:rsidP="009A1155">
      <w:pPr>
        <w:rPr>
          <w:rFonts w:asciiTheme="minorHAnsi" w:hAnsiTheme="minorHAnsi" w:cstheme="minorHAnsi"/>
          <w:b/>
          <w:color w:val="0070C0"/>
          <w:sz w:val="22"/>
          <w:szCs w:val="22"/>
        </w:rPr>
      </w:pPr>
      <w:r w:rsidRPr="009A1155">
        <w:rPr>
          <w:rFonts w:asciiTheme="minorHAnsi" w:hAnsiTheme="minorHAnsi" w:cstheme="minorHAnsi"/>
          <w:b/>
          <w:color w:val="0070C0"/>
          <w:sz w:val="22"/>
          <w:szCs w:val="22"/>
        </w:rPr>
        <w:t xml:space="preserve">Equal Opportunities </w:t>
      </w:r>
    </w:p>
    <w:p w14:paraId="4D051FEC" w14:textId="77777777" w:rsidR="009A1155" w:rsidRPr="009A1155" w:rsidRDefault="009A1155" w:rsidP="009A1155">
      <w:pPr>
        <w:rPr>
          <w:rFonts w:asciiTheme="minorHAnsi" w:hAnsiTheme="minorHAnsi" w:cstheme="minorHAnsi"/>
          <w:sz w:val="20"/>
          <w:szCs w:val="20"/>
        </w:rPr>
      </w:pPr>
    </w:p>
    <w:p w14:paraId="58A67986" w14:textId="77777777" w:rsidR="009A1155" w:rsidRPr="009A1155" w:rsidRDefault="009A1155" w:rsidP="009A1155">
      <w:pPr>
        <w:rPr>
          <w:rFonts w:asciiTheme="minorHAnsi" w:hAnsiTheme="minorHAnsi" w:cstheme="minorHAnsi"/>
          <w:sz w:val="22"/>
          <w:szCs w:val="22"/>
        </w:rPr>
      </w:pPr>
      <w:r w:rsidRPr="009A1155">
        <w:rPr>
          <w:rFonts w:asciiTheme="minorHAnsi" w:hAnsiTheme="minorHAnsi" w:cstheme="minorHAnsi"/>
          <w:sz w:val="22"/>
          <w:szCs w:val="22"/>
        </w:rPr>
        <w:t xml:space="preserve">It is the policy of EMAT to provide equal opportunities for all individuals; to prohibit discrimination in employment on any basis protected by applicable law, including but not limited to race, colour, religious creed, marital status, sex, sexual orientation, ancestry, national origin, age, medical condition or disability.  EMAT promotes equal employment opportunities in all aspects of employment through positive employment policies and practice. </w:t>
      </w:r>
    </w:p>
    <w:p w14:paraId="0590ECE3" w14:textId="77777777" w:rsidR="009A1155" w:rsidRPr="009A1155" w:rsidRDefault="009A1155" w:rsidP="009A1155">
      <w:pPr>
        <w:rPr>
          <w:rFonts w:asciiTheme="minorHAnsi" w:hAnsiTheme="minorHAnsi" w:cstheme="minorHAnsi"/>
          <w:sz w:val="22"/>
          <w:szCs w:val="22"/>
        </w:rPr>
      </w:pPr>
    </w:p>
    <w:p w14:paraId="23DC86D3" w14:textId="3117030C" w:rsidR="009A1155" w:rsidRPr="009A1155" w:rsidRDefault="009A1155" w:rsidP="009A1155">
      <w:pPr>
        <w:rPr>
          <w:rFonts w:asciiTheme="minorHAnsi" w:hAnsiTheme="minorHAnsi" w:cstheme="minorHAnsi"/>
          <w:sz w:val="22"/>
          <w:szCs w:val="22"/>
        </w:rPr>
      </w:pPr>
      <w:r w:rsidRPr="009A1155">
        <w:rPr>
          <w:rFonts w:asciiTheme="minorHAnsi" w:hAnsiTheme="minorHAnsi" w:cstheme="minorHAnsi"/>
          <w:sz w:val="22"/>
          <w:szCs w:val="22"/>
        </w:rPr>
        <w:t xml:space="preserve">If any special requirements are needed to attend an interview, please inform the trust. </w:t>
      </w:r>
    </w:p>
    <w:p w14:paraId="5E2D15A2" w14:textId="77777777" w:rsidR="009A1155" w:rsidRPr="009A1155" w:rsidRDefault="009A1155" w:rsidP="009A1155">
      <w:pPr>
        <w:rPr>
          <w:rFonts w:asciiTheme="minorHAnsi" w:hAnsiTheme="minorHAnsi" w:cstheme="minorHAnsi"/>
          <w:sz w:val="22"/>
          <w:szCs w:val="22"/>
        </w:rPr>
      </w:pPr>
    </w:p>
    <w:tbl>
      <w:tblPr>
        <w:tblW w:w="0" w:type="auto"/>
        <w:jc w:val="center"/>
        <w:tblLayout w:type="fixed"/>
        <w:tblLook w:val="0000" w:firstRow="0" w:lastRow="0" w:firstColumn="0" w:lastColumn="0" w:noHBand="0" w:noVBand="0"/>
      </w:tblPr>
      <w:tblGrid>
        <w:gridCol w:w="4983"/>
        <w:gridCol w:w="3770"/>
      </w:tblGrid>
      <w:tr w:rsidR="00105927" w:rsidRPr="00262DC1" w14:paraId="2EE8EE71" w14:textId="77777777" w:rsidTr="2AF1ED69">
        <w:trPr>
          <w:cantSplit/>
          <w:jc w:val="center"/>
        </w:trPr>
        <w:tc>
          <w:tcPr>
            <w:tcW w:w="4983" w:type="dxa"/>
            <w:tcBorders>
              <w:top w:val="single" w:sz="12" w:space="0" w:color="auto"/>
              <w:left w:val="single" w:sz="12" w:space="0" w:color="auto"/>
              <w:bottom w:val="single" w:sz="6" w:space="0" w:color="auto"/>
              <w:right w:val="single" w:sz="6" w:space="0" w:color="auto"/>
            </w:tcBorders>
          </w:tcPr>
          <w:p w14:paraId="02A3BE8C" w14:textId="5D1FE1FB" w:rsidR="00105927" w:rsidRPr="00262DC1" w:rsidRDefault="00105927" w:rsidP="00B9353C">
            <w:pPr>
              <w:pStyle w:val="DefaultParagraphFont1"/>
              <w:spacing w:before="120" w:line="276" w:lineRule="auto"/>
              <w:rPr>
                <w:rFonts w:asciiTheme="minorHAnsi" w:hAnsiTheme="minorHAnsi" w:cstheme="minorHAnsi"/>
                <w:sz w:val="22"/>
                <w:szCs w:val="22"/>
              </w:rPr>
            </w:pPr>
            <w:r w:rsidRPr="00262DC1">
              <w:rPr>
                <w:rFonts w:asciiTheme="minorHAnsi" w:hAnsiTheme="minorHAnsi" w:cstheme="minorHAnsi"/>
                <w:sz w:val="22"/>
                <w:szCs w:val="22"/>
              </w:rPr>
              <w:t>Compiled by:</w:t>
            </w:r>
            <w:r>
              <w:rPr>
                <w:rFonts w:asciiTheme="minorHAnsi" w:hAnsiTheme="minorHAnsi" w:cstheme="minorHAnsi"/>
                <w:sz w:val="22"/>
                <w:szCs w:val="22"/>
              </w:rPr>
              <w:t xml:space="preserve"> </w:t>
            </w:r>
            <w:r w:rsidRPr="009A1155">
              <w:rPr>
                <w:rFonts w:asciiTheme="minorHAnsi" w:hAnsiTheme="minorHAnsi" w:cstheme="minorHAnsi"/>
                <w:b/>
                <w:sz w:val="22"/>
                <w:szCs w:val="22"/>
              </w:rPr>
              <w:t>HR</w:t>
            </w:r>
            <w:r>
              <w:rPr>
                <w:rFonts w:asciiTheme="minorHAnsi" w:hAnsiTheme="minorHAnsi" w:cstheme="minorHAnsi"/>
                <w:sz w:val="22"/>
                <w:szCs w:val="22"/>
              </w:rPr>
              <w:t xml:space="preserve"> </w:t>
            </w:r>
            <w:r w:rsidR="00E81C54">
              <w:rPr>
                <w:rFonts w:asciiTheme="minorHAnsi" w:hAnsiTheme="minorHAnsi" w:cstheme="minorHAnsi"/>
                <w:sz w:val="22"/>
                <w:szCs w:val="22"/>
              </w:rPr>
              <w:t>/</w:t>
            </w:r>
            <w:r w:rsidR="00E81C54" w:rsidRPr="00E81C54">
              <w:rPr>
                <w:rFonts w:asciiTheme="minorHAnsi" w:hAnsiTheme="minorHAnsi" w:cstheme="minorHAnsi"/>
                <w:b/>
                <w:sz w:val="22"/>
                <w:szCs w:val="22"/>
              </w:rPr>
              <w:t xml:space="preserve"> Headteacher</w:t>
            </w:r>
          </w:p>
        </w:tc>
        <w:tc>
          <w:tcPr>
            <w:tcW w:w="3770" w:type="dxa"/>
            <w:tcBorders>
              <w:top w:val="single" w:sz="12" w:space="0" w:color="auto"/>
              <w:left w:val="single" w:sz="6" w:space="0" w:color="auto"/>
              <w:bottom w:val="single" w:sz="6" w:space="0" w:color="auto"/>
              <w:right w:val="single" w:sz="12" w:space="0" w:color="auto"/>
            </w:tcBorders>
          </w:tcPr>
          <w:p w14:paraId="5ED1BA67" w14:textId="2DE8DA0B" w:rsidR="00105927" w:rsidRPr="00262DC1" w:rsidRDefault="004B1FE6" w:rsidP="004B1FE6">
            <w:pPr>
              <w:pStyle w:val="DefaultParagraphFont1"/>
              <w:spacing w:before="120" w:line="276" w:lineRule="auto"/>
              <w:rPr>
                <w:rFonts w:asciiTheme="minorHAnsi" w:hAnsiTheme="minorHAnsi" w:cstheme="minorBidi"/>
                <w:sz w:val="22"/>
                <w:szCs w:val="22"/>
              </w:rPr>
            </w:pPr>
            <w:r>
              <w:rPr>
                <w:rFonts w:asciiTheme="minorHAnsi" w:hAnsiTheme="minorHAnsi" w:cstheme="minorBidi"/>
                <w:sz w:val="22"/>
                <w:szCs w:val="22"/>
              </w:rPr>
              <w:t>Revision Number: v1</w:t>
            </w:r>
          </w:p>
        </w:tc>
      </w:tr>
      <w:tr w:rsidR="00105927" w:rsidRPr="00262DC1" w14:paraId="062C443C" w14:textId="77777777" w:rsidTr="2AF1ED69">
        <w:trPr>
          <w:cantSplit/>
          <w:jc w:val="center"/>
        </w:trPr>
        <w:tc>
          <w:tcPr>
            <w:tcW w:w="4983" w:type="dxa"/>
            <w:tcBorders>
              <w:top w:val="single" w:sz="6" w:space="0" w:color="auto"/>
              <w:left w:val="single" w:sz="12" w:space="0" w:color="auto"/>
              <w:bottom w:val="single" w:sz="6" w:space="0" w:color="auto"/>
              <w:right w:val="single" w:sz="6" w:space="0" w:color="auto"/>
            </w:tcBorders>
          </w:tcPr>
          <w:p w14:paraId="39103A8B" w14:textId="77777777" w:rsidR="00105927" w:rsidRPr="00262DC1" w:rsidRDefault="00105927" w:rsidP="00B9353C">
            <w:pPr>
              <w:pStyle w:val="DefaultParagraphFont1"/>
              <w:spacing w:before="120" w:line="276" w:lineRule="auto"/>
              <w:rPr>
                <w:rFonts w:asciiTheme="minorHAnsi" w:hAnsiTheme="minorHAnsi" w:cstheme="minorHAnsi"/>
                <w:sz w:val="22"/>
                <w:szCs w:val="22"/>
              </w:rPr>
            </w:pPr>
            <w:r w:rsidRPr="00262DC1">
              <w:rPr>
                <w:rFonts w:asciiTheme="minorHAnsi" w:hAnsiTheme="minorHAnsi" w:cstheme="minorHAnsi"/>
                <w:sz w:val="22"/>
                <w:szCs w:val="22"/>
              </w:rPr>
              <w:t>Approved by</w:t>
            </w:r>
            <w:r>
              <w:rPr>
                <w:rFonts w:asciiTheme="minorHAnsi" w:hAnsiTheme="minorHAnsi" w:cstheme="minorHAnsi"/>
                <w:sz w:val="22"/>
                <w:szCs w:val="22"/>
              </w:rPr>
              <w:t xml:space="preserve"> Headteacher</w:t>
            </w:r>
            <w:r w:rsidRPr="00262DC1">
              <w:rPr>
                <w:rFonts w:asciiTheme="minorHAnsi" w:hAnsiTheme="minorHAnsi" w:cstheme="minorHAnsi"/>
                <w:sz w:val="22"/>
                <w:szCs w:val="22"/>
              </w:rPr>
              <w:t>:</w:t>
            </w:r>
          </w:p>
        </w:tc>
        <w:tc>
          <w:tcPr>
            <w:tcW w:w="3770" w:type="dxa"/>
            <w:tcBorders>
              <w:top w:val="single" w:sz="6" w:space="0" w:color="auto"/>
              <w:left w:val="single" w:sz="6" w:space="0" w:color="auto"/>
              <w:bottom w:val="single" w:sz="6" w:space="0" w:color="auto"/>
              <w:right w:val="single" w:sz="12" w:space="0" w:color="auto"/>
            </w:tcBorders>
          </w:tcPr>
          <w:p w14:paraId="3EA2CA00" w14:textId="5A2AA3F4" w:rsidR="00105927" w:rsidRPr="00262DC1" w:rsidRDefault="00105927" w:rsidP="00E81C54">
            <w:pPr>
              <w:pStyle w:val="DefaultParagraphFont1"/>
              <w:spacing w:before="120" w:line="276" w:lineRule="auto"/>
              <w:rPr>
                <w:rFonts w:asciiTheme="minorHAnsi" w:hAnsiTheme="minorHAnsi" w:cstheme="minorHAnsi"/>
                <w:sz w:val="22"/>
                <w:szCs w:val="22"/>
              </w:rPr>
            </w:pPr>
            <w:r w:rsidRPr="00262DC1">
              <w:rPr>
                <w:rFonts w:asciiTheme="minorHAnsi" w:hAnsiTheme="minorHAnsi" w:cstheme="minorHAnsi"/>
                <w:sz w:val="22"/>
                <w:szCs w:val="22"/>
              </w:rPr>
              <w:t>Revision Date</w:t>
            </w:r>
            <w:r w:rsidR="00E81C54">
              <w:rPr>
                <w:rFonts w:asciiTheme="minorHAnsi" w:hAnsiTheme="minorHAnsi" w:cstheme="minorHAnsi"/>
                <w:sz w:val="22"/>
                <w:szCs w:val="22"/>
              </w:rPr>
              <w:t xml:space="preserve">: </w:t>
            </w:r>
            <w:r w:rsidRPr="00262DC1">
              <w:rPr>
                <w:rFonts w:asciiTheme="minorHAnsi" w:hAnsiTheme="minorHAnsi" w:cstheme="minorHAnsi"/>
                <w:sz w:val="22"/>
                <w:szCs w:val="22"/>
              </w:rPr>
              <w:t>___/___/___</w:t>
            </w:r>
          </w:p>
        </w:tc>
      </w:tr>
      <w:tr w:rsidR="00105927" w:rsidRPr="00262DC1" w14:paraId="5B627595" w14:textId="77777777" w:rsidTr="00E81C54">
        <w:trPr>
          <w:cantSplit/>
          <w:jc w:val="center"/>
        </w:trPr>
        <w:tc>
          <w:tcPr>
            <w:tcW w:w="4983" w:type="dxa"/>
            <w:tcBorders>
              <w:top w:val="single" w:sz="6" w:space="0" w:color="auto"/>
              <w:left w:val="single" w:sz="12" w:space="0" w:color="auto"/>
              <w:bottom w:val="single" w:sz="6" w:space="0" w:color="auto"/>
              <w:right w:val="single" w:sz="6" w:space="0" w:color="auto"/>
            </w:tcBorders>
          </w:tcPr>
          <w:p w14:paraId="6B426A4A" w14:textId="71006E47" w:rsidR="00105927" w:rsidRPr="00262DC1" w:rsidRDefault="00105927" w:rsidP="00B9353C">
            <w:pPr>
              <w:pStyle w:val="DefaultParagraphFont1"/>
              <w:spacing w:before="120" w:line="276" w:lineRule="auto"/>
              <w:rPr>
                <w:rFonts w:asciiTheme="minorHAnsi" w:hAnsiTheme="minorHAnsi" w:cstheme="minorHAnsi"/>
                <w:sz w:val="22"/>
                <w:szCs w:val="22"/>
              </w:rPr>
            </w:pPr>
            <w:r>
              <w:rPr>
                <w:rFonts w:asciiTheme="minorHAnsi" w:hAnsiTheme="minorHAnsi" w:cstheme="minorHAnsi"/>
                <w:sz w:val="22"/>
                <w:szCs w:val="22"/>
              </w:rPr>
              <w:t xml:space="preserve">Approved by </w:t>
            </w:r>
            <w:r w:rsidR="005A1AA8">
              <w:rPr>
                <w:rFonts w:asciiTheme="minorHAnsi" w:hAnsiTheme="minorHAnsi" w:cstheme="minorHAnsi"/>
                <w:sz w:val="22"/>
                <w:szCs w:val="22"/>
              </w:rPr>
              <w:t xml:space="preserve">Senior </w:t>
            </w:r>
            <w:r>
              <w:rPr>
                <w:rFonts w:asciiTheme="minorHAnsi" w:hAnsiTheme="minorHAnsi" w:cstheme="minorHAnsi"/>
                <w:sz w:val="22"/>
                <w:szCs w:val="22"/>
              </w:rPr>
              <w:t xml:space="preserve">HRBP: </w:t>
            </w:r>
          </w:p>
        </w:tc>
        <w:tc>
          <w:tcPr>
            <w:tcW w:w="3770" w:type="dxa"/>
            <w:tcBorders>
              <w:top w:val="single" w:sz="6" w:space="0" w:color="auto"/>
              <w:left w:val="single" w:sz="6" w:space="0" w:color="auto"/>
              <w:bottom w:val="single" w:sz="6" w:space="0" w:color="auto"/>
              <w:right w:val="single" w:sz="12" w:space="0" w:color="auto"/>
            </w:tcBorders>
          </w:tcPr>
          <w:p w14:paraId="6DF4976F" w14:textId="2C5DBCCF" w:rsidR="00105927" w:rsidRPr="00262DC1" w:rsidRDefault="00E81C54" w:rsidP="00B9353C">
            <w:pPr>
              <w:pStyle w:val="DefaultParagraphFont1"/>
              <w:spacing w:before="120" w:line="276" w:lineRule="auto"/>
              <w:rPr>
                <w:rFonts w:asciiTheme="minorHAnsi" w:hAnsiTheme="minorHAnsi" w:cstheme="minorHAnsi"/>
                <w:sz w:val="22"/>
                <w:szCs w:val="22"/>
              </w:rPr>
            </w:pPr>
            <w:r>
              <w:rPr>
                <w:rFonts w:asciiTheme="minorHAnsi" w:hAnsiTheme="minorHAnsi" w:cstheme="minorHAnsi"/>
                <w:sz w:val="22"/>
                <w:szCs w:val="22"/>
              </w:rPr>
              <w:t xml:space="preserve">Date:  </w:t>
            </w:r>
            <w:r w:rsidRPr="00262DC1">
              <w:rPr>
                <w:rFonts w:asciiTheme="minorHAnsi" w:hAnsiTheme="minorHAnsi" w:cstheme="minorHAnsi"/>
                <w:sz w:val="22"/>
                <w:szCs w:val="22"/>
              </w:rPr>
              <w:t>___/___/___</w:t>
            </w:r>
          </w:p>
        </w:tc>
      </w:tr>
      <w:tr w:rsidR="00E81C54" w:rsidRPr="00262DC1" w14:paraId="38EB8A55" w14:textId="77777777" w:rsidTr="2AF1ED69">
        <w:trPr>
          <w:cantSplit/>
          <w:jc w:val="center"/>
        </w:trPr>
        <w:tc>
          <w:tcPr>
            <w:tcW w:w="4983" w:type="dxa"/>
            <w:tcBorders>
              <w:top w:val="single" w:sz="6" w:space="0" w:color="auto"/>
              <w:left w:val="single" w:sz="12" w:space="0" w:color="auto"/>
              <w:bottom w:val="single" w:sz="12" w:space="0" w:color="auto"/>
              <w:right w:val="single" w:sz="6" w:space="0" w:color="auto"/>
            </w:tcBorders>
          </w:tcPr>
          <w:p w14:paraId="3D7644CC" w14:textId="343D8F7E" w:rsidR="00E81C54" w:rsidRDefault="00E81C54" w:rsidP="00B9353C">
            <w:pPr>
              <w:pStyle w:val="DefaultParagraphFont1"/>
              <w:spacing w:before="120" w:line="276" w:lineRule="auto"/>
              <w:rPr>
                <w:rFonts w:asciiTheme="minorHAnsi" w:hAnsiTheme="minorHAnsi" w:cstheme="minorHAnsi"/>
                <w:sz w:val="22"/>
                <w:szCs w:val="22"/>
              </w:rPr>
            </w:pPr>
            <w:r>
              <w:rPr>
                <w:rFonts w:asciiTheme="minorHAnsi" w:hAnsiTheme="minorHAnsi" w:cstheme="minorHAnsi"/>
                <w:sz w:val="22"/>
                <w:szCs w:val="22"/>
              </w:rPr>
              <w:t xml:space="preserve">Signed by Post holder: </w:t>
            </w:r>
          </w:p>
        </w:tc>
        <w:tc>
          <w:tcPr>
            <w:tcW w:w="3770" w:type="dxa"/>
            <w:tcBorders>
              <w:top w:val="single" w:sz="6" w:space="0" w:color="auto"/>
              <w:left w:val="single" w:sz="6" w:space="0" w:color="auto"/>
              <w:bottom w:val="single" w:sz="12" w:space="0" w:color="auto"/>
              <w:right w:val="single" w:sz="12" w:space="0" w:color="auto"/>
            </w:tcBorders>
          </w:tcPr>
          <w:p w14:paraId="7D3A195A" w14:textId="2321110A" w:rsidR="00E81C54" w:rsidRPr="00262DC1" w:rsidRDefault="00E81C54" w:rsidP="00B9353C">
            <w:pPr>
              <w:pStyle w:val="DefaultParagraphFont1"/>
              <w:spacing w:before="120" w:line="276" w:lineRule="auto"/>
              <w:rPr>
                <w:rFonts w:asciiTheme="minorHAnsi" w:hAnsiTheme="minorHAnsi" w:cstheme="minorHAnsi"/>
                <w:sz w:val="22"/>
                <w:szCs w:val="22"/>
              </w:rPr>
            </w:pPr>
            <w:r>
              <w:rPr>
                <w:rFonts w:asciiTheme="minorHAnsi" w:hAnsiTheme="minorHAnsi" w:cstheme="minorHAnsi"/>
                <w:sz w:val="22"/>
                <w:szCs w:val="22"/>
              </w:rPr>
              <w:t xml:space="preserve">Date: </w:t>
            </w:r>
            <w:r w:rsidRPr="00262DC1">
              <w:rPr>
                <w:rFonts w:asciiTheme="minorHAnsi" w:hAnsiTheme="minorHAnsi" w:cstheme="minorHAnsi"/>
                <w:sz w:val="22"/>
                <w:szCs w:val="22"/>
              </w:rPr>
              <w:t xml:space="preserve"> ___/___/___</w:t>
            </w:r>
          </w:p>
        </w:tc>
      </w:tr>
    </w:tbl>
    <w:p w14:paraId="1E5DFC55" w14:textId="77777777" w:rsidR="005A1AA8" w:rsidRDefault="005A1AA8" w:rsidP="009A1155">
      <w:pPr>
        <w:jc w:val="center"/>
        <w:rPr>
          <w:rFonts w:asciiTheme="minorHAnsi" w:hAnsiTheme="minorHAnsi" w:cstheme="minorHAnsi"/>
          <w:b/>
          <w:sz w:val="18"/>
          <w:szCs w:val="18"/>
        </w:rPr>
      </w:pPr>
    </w:p>
    <w:p w14:paraId="6C1D5BA2" w14:textId="71E5F7BD" w:rsidR="009A1155" w:rsidRPr="005A1AA8" w:rsidRDefault="009A1155" w:rsidP="009A1155">
      <w:pPr>
        <w:jc w:val="center"/>
        <w:rPr>
          <w:rFonts w:asciiTheme="minorHAnsi" w:hAnsiTheme="minorHAnsi" w:cstheme="minorHAnsi"/>
          <w:b/>
          <w:sz w:val="18"/>
          <w:szCs w:val="18"/>
        </w:rPr>
      </w:pPr>
      <w:r w:rsidRPr="005A1AA8">
        <w:rPr>
          <w:rFonts w:asciiTheme="minorHAnsi" w:hAnsiTheme="minorHAnsi" w:cstheme="minorHAnsi"/>
          <w:b/>
          <w:sz w:val="18"/>
          <w:szCs w:val="18"/>
        </w:rPr>
        <w:t>East Midlands Academy Trust is committed to safeguarding and promoting the welfare of children and young people and expects all staff and volunteers to share this commitment.</w:t>
      </w:r>
    </w:p>
    <w:p w14:paraId="3D513E14" w14:textId="77777777" w:rsidR="009A1155" w:rsidRPr="005A1AA8" w:rsidRDefault="009A1155" w:rsidP="009A1155">
      <w:pPr>
        <w:jc w:val="center"/>
        <w:rPr>
          <w:rFonts w:asciiTheme="minorHAnsi" w:hAnsiTheme="minorHAnsi" w:cstheme="minorHAnsi"/>
          <w:b/>
          <w:sz w:val="18"/>
          <w:szCs w:val="18"/>
        </w:rPr>
      </w:pPr>
      <w:r w:rsidRPr="005A1AA8">
        <w:rPr>
          <w:rFonts w:asciiTheme="minorHAnsi" w:hAnsiTheme="minorHAnsi" w:cstheme="minorHAnsi"/>
          <w:b/>
          <w:sz w:val="18"/>
          <w:szCs w:val="18"/>
        </w:rPr>
        <w:t>All appointments are subject to safer recruitment requirements.</w:t>
      </w:r>
    </w:p>
    <w:p w14:paraId="70C75237" w14:textId="5C14785E" w:rsidR="00105927" w:rsidRDefault="009A1155" w:rsidP="009A1155">
      <w:pPr>
        <w:spacing w:before="100" w:beforeAutospacing="1" w:after="100" w:afterAutospacing="1"/>
        <w:jc w:val="center"/>
        <w:rPr>
          <w:rFonts w:asciiTheme="minorHAnsi" w:hAnsiTheme="minorHAnsi" w:cstheme="minorHAnsi"/>
          <w:b/>
          <w:sz w:val="18"/>
          <w:szCs w:val="18"/>
        </w:rPr>
      </w:pPr>
      <w:r w:rsidRPr="005A1AA8">
        <w:rPr>
          <w:rFonts w:asciiTheme="minorHAnsi" w:hAnsiTheme="minorHAnsi" w:cstheme="minorHAnsi"/>
          <w:b/>
          <w:sz w:val="18"/>
          <w:szCs w:val="18"/>
        </w:rPr>
        <w:t>This post is subject to an Enhanced DBS Disclosure</w:t>
      </w:r>
    </w:p>
    <w:p w14:paraId="185A9C5F" w14:textId="672DA367" w:rsidR="006366D0" w:rsidRDefault="006366D0" w:rsidP="009A1155">
      <w:pPr>
        <w:spacing w:before="100" w:beforeAutospacing="1" w:after="100" w:afterAutospacing="1"/>
        <w:jc w:val="center"/>
        <w:rPr>
          <w:rFonts w:ascii="Calibri" w:eastAsia="Times New Roman" w:hAnsi="Calibri" w:cs="Calibri"/>
          <w:b/>
          <w:sz w:val="18"/>
          <w:szCs w:val="18"/>
        </w:rPr>
      </w:pPr>
    </w:p>
    <w:p w14:paraId="5CE29DC7" w14:textId="7CCBC2B1" w:rsidR="006366D0" w:rsidRDefault="006366D0" w:rsidP="009A1155">
      <w:pPr>
        <w:spacing w:before="100" w:beforeAutospacing="1" w:after="100" w:afterAutospacing="1"/>
        <w:jc w:val="center"/>
        <w:rPr>
          <w:rFonts w:ascii="Calibri" w:eastAsia="Times New Roman" w:hAnsi="Calibri" w:cs="Calibri"/>
          <w:b/>
          <w:sz w:val="18"/>
          <w:szCs w:val="18"/>
        </w:rPr>
      </w:pPr>
    </w:p>
    <w:p w14:paraId="2FF8F39E" w14:textId="7CA6BCDA" w:rsidR="006366D0" w:rsidRDefault="006366D0" w:rsidP="009A1155">
      <w:pPr>
        <w:spacing w:before="100" w:beforeAutospacing="1" w:after="100" w:afterAutospacing="1"/>
        <w:jc w:val="center"/>
        <w:rPr>
          <w:rFonts w:ascii="Calibri" w:eastAsia="Times New Roman" w:hAnsi="Calibri" w:cs="Calibri"/>
          <w:b/>
          <w:sz w:val="18"/>
          <w:szCs w:val="18"/>
        </w:rPr>
      </w:pPr>
    </w:p>
    <w:p w14:paraId="23A7E9D6" w14:textId="0FC026E0" w:rsidR="006366D0" w:rsidRDefault="006366D0" w:rsidP="009A1155">
      <w:pPr>
        <w:spacing w:before="100" w:beforeAutospacing="1" w:after="100" w:afterAutospacing="1"/>
        <w:jc w:val="center"/>
        <w:rPr>
          <w:rFonts w:ascii="Calibri" w:eastAsia="Times New Roman" w:hAnsi="Calibri" w:cs="Calibri"/>
          <w:b/>
          <w:sz w:val="18"/>
          <w:szCs w:val="18"/>
        </w:rPr>
      </w:pPr>
    </w:p>
    <w:p w14:paraId="59A02774" w14:textId="7016834D" w:rsidR="006F0409" w:rsidRDefault="006F0409" w:rsidP="009A1155">
      <w:pPr>
        <w:spacing w:before="100" w:beforeAutospacing="1" w:after="100" w:afterAutospacing="1"/>
        <w:jc w:val="center"/>
        <w:rPr>
          <w:rFonts w:ascii="Calibri" w:eastAsia="Times New Roman" w:hAnsi="Calibri" w:cs="Calibri"/>
          <w:b/>
          <w:sz w:val="18"/>
          <w:szCs w:val="18"/>
        </w:rPr>
      </w:pPr>
    </w:p>
    <w:p w14:paraId="2AB80BF9" w14:textId="71B0119E" w:rsidR="006F0409" w:rsidRDefault="006F0409" w:rsidP="009A1155">
      <w:pPr>
        <w:spacing w:before="100" w:beforeAutospacing="1" w:after="100" w:afterAutospacing="1"/>
        <w:jc w:val="center"/>
        <w:rPr>
          <w:rFonts w:ascii="Calibri" w:eastAsia="Times New Roman" w:hAnsi="Calibri" w:cs="Calibri"/>
          <w:b/>
          <w:sz w:val="18"/>
          <w:szCs w:val="18"/>
        </w:rPr>
      </w:pPr>
    </w:p>
    <w:p w14:paraId="0AA0C327" w14:textId="546B603F" w:rsidR="006F0409" w:rsidRDefault="006F0409" w:rsidP="009A1155">
      <w:pPr>
        <w:spacing w:before="100" w:beforeAutospacing="1" w:after="100" w:afterAutospacing="1"/>
        <w:jc w:val="center"/>
        <w:rPr>
          <w:rFonts w:ascii="Calibri" w:eastAsia="Times New Roman" w:hAnsi="Calibri" w:cs="Calibri"/>
          <w:b/>
          <w:sz w:val="18"/>
          <w:szCs w:val="18"/>
        </w:rPr>
      </w:pPr>
    </w:p>
    <w:p w14:paraId="365829C1" w14:textId="77777777" w:rsidR="006F0409" w:rsidRDefault="006F0409" w:rsidP="009A1155">
      <w:pPr>
        <w:spacing w:before="100" w:beforeAutospacing="1" w:after="100" w:afterAutospacing="1"/>
        <w:jc w:val="center"/>
        <w:rPr>
          <w:rFonts w:ascii="Calibri" w:eastAsia="Times New Roman" w:hAnsi="Calibri" w:cs="Calibri"/>
          <w:b/>
          <w:sz w:val="18"/>
          <w:szCs w:val="18"/>
        </w:rPr>
      </w:pPr>
    </w:p>
    <w:p w14:paraId="71B2FB7D" w14:textId="77777777" w:rsidR="006366D0" w:rsidRPr="005A1AA8" w:rsidRDefault="006366D0" w:rsidP="009A1155">
      <w:pPr>
        <w:spacing w:before="100" w:beforeAutospacing="1" w:after="100" w:afterAutospacing="1"/>
        <w:jc w:val="center"/>
        <w:rPr>
          <w:rFonts w:ascii="Calibri" w:eastAsia="Times New Roman" w:hAnsi="Calibri" w:cs="Calibri"/>
          <w:color w:val="000000" w:themeColor="text1"/>
          <w:sz w:val="18"/>
          <w:szCs w:val="18"/>
        </w:rPr>
      </w:pPr>
    </w:p>
    <w:tbl>
      <w:tblPr>
        <w:tblStyle w:val="TableGrid"/>
        <w:tblW w:w="10774" w:type="dxa"/>
        <w:tblInd w:w="-856" w:type="dxa"/>
        <w:tblLook w:val="04A0" w:firstRow="1" w:lastRow="0" w:firstColumn="1" w:lastColumn="0" w:noHBand="0" w:noVBand="1"/>
      </w:tblPr>
      <w:tblGrid>
        <w:gridCol w:w="8648"/>
        <w:gridCol w:w="1049"/>
        <w:gridCol w:w="1077"/>
      </w:tblGrid>
      <w:tr w:rsidR="00617666" w:rsidRPr="00D70E2E" w14:paraId="618AA341" w14:textId="77777777" w:rsidTr="00534841">
        <w:tc>
          <w:tcPr>
            <w:tcW w:w="8648" w:type="dxa"/>
            <w:shd w:val="clear" w:color="auto" w:fill="DEEAF6" w:themeFill="accent1" w:themeFillTint="33"/>
          </w:tcPr>
          <w:p w14:paraId="2A014711" w14:textId="4D06EC60" w:rsidR="00617666" w:rsidRPr="00D70E2E" w:rsidRDefault="00617666" w:rsidP="00534841">
            <w:pPr>
              <w:jc w:val="center"/>
              <w:rPr>
                <w:rFonts w:asciiTheme="minorHAnsi" w:hAnsiTheme="minorHAnsi" w:cstheme="minorHAnsi"/>
                <w:b/>
                <w:sz w:val="22"/>
                <w:szCs w:val="22"/>
              </w:rPr>
            </w:pPr>
            <w:r w:rsidRPr="009A1155">
              <w:rPr>
                <w:rFonts w:ascii="Calibri" w:eastAsia="Times New Roman" w:hAnsi="Calibri" w:cs="Calibri"/>
                <w:b/>
                <w:color w:val="000000" w:themeColor="text1"/>
                <w:sz w:val="32"/>
                <w:szCs w:val="32"/>
              </w:rPr>
              <w:lastRenderedPageBreak/>
              <w:t xml:space="preserve">Person Specification </w:t>
            </w:r>
          </w:p>
        </w:tc>
        <w:tc>
          <w:tcPr>
            <w:tcW w:w="1049" w:type="dxa"/>
            <w:shd w:val="clear" w:color="auto" w:fill="DEEAF6" w:themeFill="accent1" w:themeFillTint="33"/>
          </w:tcPr>
          <w:p w14:paraId="1C974AC0" w14:textId="77777777" w:rsidR="00617666" w:rsidRPr="00D70E2E" w:rsidRDefault="00617666" w:rsidP="00534841">
            <w:pPr>
              <w:jc w:val="center"/>
              <w:rPr>
                <w:rFonts w:asciiTheme="minorHAnsi" w:hAnsiTheme="minorHAnsi" w:cstheme="minorHAnsi"/>
                <w:b/>
                <w:sz w:val="22"/>
                <w:szCs w:val="22"/>
              </w:rPr>
            </w:pPr>
            <w:r w:rsidRPr="00D70E2E">
              <w:rPr>
                <w:rFonts w:asciiTheme="minorHAnsi" w:hAnsiTheme="minorHAnsi" w:cstheme="minorHAnsi"/>
                <w:b/>
                <w:sz w:val="22"/>
                <w:szCs w:val="22"/>
              </w:rPr>
              <w:t>Essential</w:t>
            </w:r>
          </w:p>
        </w:tc>
        <w:tc>
          <w:tcPr>
            <w:tcW w:w="1077" w:type="dxa"/>
            <w:shd w:val="clear" w:color="auto" w:fill="DEEAF6" w:themeFill="accent1" w:themeFillTint="33"/>
          </w:tcPr>
          <w:p w14:paraId="7E28337A" w14:textId="77777777" w:rsidR="00617666" w:rsidRPr="00D70E2E" w:rsidRDefault="00617666" w:rsidP="00534841">
            <w:pPr>
              <w:jc w:val="center"/>
              <w:rPr>
                <w:rFonts w:asciiTheme="minorHAnsi" w:hAnsiTheme="minorHAnsi" w:cstheme="minorHAnsi"/>
                <w:b/>
                <w:sz w:val="22"/>
                <w:szCs w:val="22"/>
              </w:rPr>
            </w:pPr>
            <w:r w:rsidRPr="00D70E2E">
              <w:rPr>
                <w:rFonts w:asciiTheme="minorHAnsi" w:hAnsiTheme="minorHAnsi" w:cstheme="minorHAnsi"/>
                <w:b/>
                <w:sz w:val="22"/>
                <w:szCs w:val="22"/>
              </w:rPr>
              <w:t>Desirable</w:t>
            </w:r>
          </w:p>
          <w:p w14:paraId="674BC9D3" w14:textId="77777777" w:rsidR="00617666" w:rsidRPr="00D70E2E" w:rsidRDefault="00617666" w:rsidP="00534841">
            <w:pPr>
              <w:jc w:val="center"/>
              <w:rPr>
                <w:rFonts w:asciiTheme="minorHAnsi" w:hAnsiTheme="minorHAnsi" w:cstheme="minorHAnsi"/>
                <w:b/>
                <w:sz w:val="22"/>
                <w:szCs w:val="22"/>
              </w:rPr>
            </w:pPr>
          </w:p>
        </w:tc>
      </w:tr>
      <w:tr w:rsidR="00617666" w:rsidRPr="00D70E2E" w14:paraId="5BD993B2" w14:textId="77777777" w:rsidTr="2AF1ED69">
        <w:tc>
          <w:tcPr>
            <w:tcW w:w="10774" w:type="dxa"/>
            <w:gridSpan w:val="3"/>
            <w:shd w:val="clear" w:color="auto" w:fill="FFF2CC" w:themeFill="accent4" w:themeFillTint="33"/>
          </w:tcPr>
          <w:p w14:paraId="610FB3CC" w14:textId="77777777" w:rsidR="00617666" w:rsidRDefault="005A1AA8" w:rsidP="00534841">
            <w:pPr>
              <w:overflowPunct w:val="0"/>
              <w:autoSpaceDE w:val="0"/>
              <w:autoSpaceDN w:val="0"/>
              <w:adjustRightInd w:val="0"/>
              <w:textAlignment w:val="baseline"/>
              <w:rPr>
                <w:rFonts w:asciiTheme="minorHAnsi" w:hAnsiTheme="minorHAnsi" w:cstheme="minorHAnsi"/>
                <w:b/>
                <w:sz w:val="22"/>
                <w:szCs w:val="22"/>
              </w:rPr>
            </w:pPr>
            <w:r>
              <w:rPr>
                <w:rFonts w:asciiTheme="minorHAnsi" w:hAnsiTheme="minorHAnsi" w:cstheme="minorHAnsi"/>
                <w:b/>
                <w:sz w:val="22"/>
                <w:szCs w:val="22"/>
              </w:rPr>
              <w:t xml:space="preserve">Skills, Knowledge, Experience and Aptitudes </w:t>
            </w:r>
          </w:p>
          <w:p w14:paraId="1EA5DB44" w14:textId="46E9E3A9" w:rsidR="005A1AA8" w:rsidRPr="005A1AA8" w:rsidRDefault="005A1AA8" w:rsidP="00534841">
            <w:pPr>
              <w:overflowPunct w:val="0"/>
              <w:autoSpaceDE w:val="0"/>
              <w:autoSpaceDN w:val="0"/>
              <w:adjustRightInd w:val="0"/>
              <w:textAlignment w:val="baseline"/>
              <w:rPr>
                <w:rFonts w:asciiTheme="minorHAnsi" w:hAnsiTheme="minorHAnsi" w:cstheme="minorHAnsi"/>
                <w:sz w:val="22"/>
                <w:szCs w:val="22"/>
              </w:rPr>
            </w:pPr>
            <w:r w:rsidRPr="005A1AA8">
              <w:rPr>
                <w:rFonts w:asciiTheme="minorHAnsi" w:hAnsiTheme="minorHAnsi" w:cstheme="minorHAnsi"/>
                <w:sz w:val="22"/>
                <w:szCs w:val="22"/>
              </w:rPr>
              <w:t>The Operations Manager should be able to provide evidence of the following:</w:t>
            </w:r>
          </w:p>
        </w:tc>
      </w:tr>
      <w:tr w:rsidR="00617666" w:rsidRPr="00D70E2E" w14:paraId="239FF766" w14:textId="77777777" w:rsidTr="00534841">
        <w:tc>
          <w:tcPr>
            <w:tcW w:w="8648" w:type="dxa"/>
          </w:tcPr>
          <w:p w14:paraId="45040541" w14:textId="0A46C5A2" w:rsidR="00617666" w:rsidRPr="005A1AA8" w:rsidRDefault="005A1AA8" w:rsidP="00534841">
            <w:pPr>
              <w:contextualSpacing/>
              <w:rPr>
                <w:rFonts w:asciiTheme="minorHAnsi" w:hAnsiTheme="minorHAnsi" w:cstheme="minorHAnsi"/>
                <w:sz w:val="22"/>
                <w:szCs w:val="22"/>
              </w:rPr>
            </w:pPr>
            <w:r w:rsidRPr="005A1AA8">
              <w:rPr>
                <w:rFonts w:asciiTheme="minorHAnsi" w:eastAsia="Times New Roman" w:hAnsiTheme="minorHAnsi" w:cstheme="minorHAnsi"/>
                <w:color w:val="000000"/>
                <w:sz w:val="22"/>
                <w:szCs w:val="22"/>
                <w:lang w:eastAsia="en-US"/>
              </w:rPr>
              <w:t>Previous exp</w:t>
            </w:r>
            <w:r>
              <w:rPr>
                <w:rFonts w:asciiTheme="minorHAnsi" w:eastAsia="Times New Roman" w:hAnsiTheme="minorHAnsi" w:cstheme="minorHAnsi"/>
                <w:color w:val="000000"/>
                <w:sz w:val="22"/>
                <w:szCs w:val="22"/>
                <w:lang w:eastAsia="en-US"/>
              </w:rPr>
              <w:t xml:space="preserve">erience of working as a Business or Operations Manager </w:t>
            </w:r>
            <w:r w:rsidRPr="005A1AA8">
              <w:rPr>
                <w:rFonts w:asciiTheme="minorHAnsi" w:eastAsia="Times New Roman" w:hAnsiTheme="minorHAnsi" w:cstheme="minorHAnsi"/>
                <w:color w:val="000000"/>
                <w:sz w:val="22"/>
                <w:szCs w:val="22"/>
                <w:lang w:eastAsia="en-US"/>
              </w:rPr>
              <w:t>in a school or similar organisation</w:t>
            </w:r>
          </w:p>
        </w:tc>
        <w:tc>
          <w:tcPr>
            <w:tcW w:w="1049" w:type="dxa"/>
          </w:tcPr>
          <w:p w14:paraId="464A768A" w14:textId="0AD357FA" w:rsidR="00617666" w:rsidRPr="00D70E2E" w:rsidRDefault="00534841" w:rsidP="00534841">
            <w:pPr>
              <w:overflowPunct w:val="0"/>
              <w:autoSpaceDE w:val="0"/>
              <w:autoSpaceDN w:val="0"/>
              <w:adjustRightInd w:val="0"/>
              <w:jc w:val="center"/>
              <w:textAlignment w:val="baseline"/>
              <w:rPr>
                <w:rFonts w:asciiTheme="minorHAnsi" w:eastAsia="Wingdings" w:hAnsiTheme="minorHAnsi" w:cstheme="minorHAnsi"/>
                <w:b/>
                <w:bCs/>
                <w:sz w:val="22"/>
                <w:szCs w:val="22"/>
              </w:rPr>
            </w:pPr>
            <w:r>
              <w:rPr>
                <w:rFonts w:ascii="Wingdings" w:eastAsia="Wingdings" w:hAnsi="Wingdings" w:cs="Wingdings"/>
                <w:b/>
              </w:rPr>
              <w:t></w:t>
            </w:r>
          </w:p>
        </w:tc>
        <w:tc>
          <w:tcPr>
            <w:tcW w:w="1077" w:type="dxa"/>
          </w:tcPr>
          <w:p w14:paraId="31B26380" w14:textId="3E68F631" w:rsidR="00617666" w:rsidRPr="00D70E2E" w:rsidRDefault="00617666" w:rsidP="00534841">
            <w:pPr>
              <w:overflowPunct w:val="0"/>
              <w:autoSpaceDE w:val="0"/>
              <w:autoSpaceDN w:val="0"/>
              <w:adjustRightInd w:val="0"/>
              <w:jc w:val="center"/>
              <w:textAlignment w:val="baseline"/>
              <w:rPr>
                <w:rFonts w:asciiTheme="minorHAnsi" w:hAnsiTheme="minorHAnsi" w:cstheme="minorHAnsi"/>
                <w:b/>
                <w:bCs/>
                <w:sz w:val="22"/>
                <w:szCs w:val="22"/>
              </w:rPr>
            </w:pPr>
          </w:p>
        </w:tc>
      </w:tr>
      <w:tr w:rsidR="00617666" w:rsidRPr="00D70E2E" w14:paraId="157698C4" w14:textId="77777777" w:rsidTr="00534841">
        <w:tc>
          <w:tcPr>
            <w:tcW w:w="8648" w:type="dxa"/>
          </w:tcPr>
          <w:p w14:paraId="4AE2CBFC" w14:textId="43C5C3EB" w:rsidR="00617666" w:rsidRPr="005A1AA8" w:rsidRDefault="005A1AA8" w:rsidP="00534841">
            <w:pPr>
              <w:contextualSpacing/>
              <w:rPr>
                <w:rFonts w:asciiTheme="minorHAnsi" w:hAnsiTheme="minorHAnsi" w:cstheme="minorHAnsi"/>
                <w:sz w:val="22"/>
                <w:szCs w:val="22"/>
              </w:rPr>
            </w:pPr>
            <w:r w:rsidRPr="005A1AA8">
              <w:rPr>
                <w:rFonts w:asciiTheme="minorHAnsi" w:eastAsia="Times New Roman" w:hAnsiTheme="minorHAnsi" w:cstheme="minorHAnsi"/>
                <w:color w:val="000000"/>
                <w:sz w:val="22"/>
                <w:szCs w:val="22"/>
                <w:lang w:eastAsia="en-US"/>
              </w:rPr>
              <w:t>Successful leadership and management experience in a school, or in a re</w:t>
            </w:r>
            <w:r w:rsidR="00B637F2">
              <w:rPr>
                <w:rFonts w:asciiTheme="minorHAnsi" w:eastAsia="Times New Roman" w:hAnsiTheme="minorHAnsi" w:cstheme="minorHAnsi"/>
                <w:color w:val="000000"/>
                <w:sz w:val="22"/>
                <w:szCs w:val="22"/>
                <w:lang w:eastAsia="en-US"/>
              </w:rPr>
              <w:t>levant field outside education</w:t>
            </w:r>
          </w:p>
        </w:tc>
        <w:tc>
          <w:tcPr>
            <w:tcW w:w="1049" w:type="dxa"/>
          </w:tcPr>
          <w:p w14:paraId="79B86AC5" w14:textId="68E2CD63" w:rsidR="00617666"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c>
          <w:tcPr>
            <w:tcW w:w="1077" w:type="dxa"/>
          </w:tcPr>
          <w:p w14:paraId="32E4FACF" w14:textId="4F428051" w:rsidR="00617666" w:rsidRPr="00D70E2E" w:rsidRDefault="00617666" w:rsidP="00534841">
            <w:pPr>
              <w:overflowPunct w:val="0"/>
              <w:autoSpaceDE w:val="0"/>
              <w:autoSpaceDN w:val="0"/>
              <w:adjustRightInd w:val="0"/>
              <w:jc w:val="center"/>
              <w:textAlignment w:val="baseline"/>
              <w:rPr>
                <w:rFonts w:asciiTheme="minorHAnsi" w:hAnsiTheme="minorHAnsi" w:cstheme="minorHAnsi"/>
                <w:b/>
                <w:sz w:val="22"/>
                <w:szCs w:val="22"/>
              </w:rPr>
            </w:pPr>
          </w:p>
        </w:tc>
      </w:tr>
      <w:tr w:rsidR="00534841" w:rsidRPr="00D70E2E" w14:paraId="7A05E894" w14:textId="77777777" w:rsidTr="00534841">
        <w:tc>
          <w:tcPr>
            <w:tcW w:w="8648" w:type="dxa"/>
          </w:tcPr>
          <w:p w14:paraId="18517997" w14:textId="751F3BE6" w:rsidR="00534841" w:rsidRPr="005A1AA8" w:rsidRDefault="00534841" w:rsidP="00534841">
            <w:pPr>
              <w:contextualSpacing/>
              <w:rPr>
                <w:rFonts w:asciiTheme="minorHAnsi" w:hAnsiTheme="minorHAnsi" w:cstheme="minorHAnsi"/>
                <w:sz w:val="22"/>
                <w:szCs w:val="22"/>
              </w:rPr>
            </w:pPr>
            <w:r w:rsidRPr="005A1AA8">
              <w:rPr>
                <w:rFonts w:asciiTheme="minorHAnsi" w:eastAsia="Times New Roman" w:hAnsiTheme="minorHAnsi" w:cstheme="minorHAnsi"/>
                <w:color w:val="000000"/>
                <w:sz w:val="22"/>
                <w:szCs w:val="22"/>
                <w:lang w:eastAsia="en-US"/>
              </w:rPr>
              <w:t>Ability to build effective working relationship with staff and other stakeholders</w:t>
            </w:r>
          </w:p>
        </w:tc>
        <w:tc>
          <w:tcPr>
            <w:tcW w:w="1049" w:type="dxa"/>
          </w:tcPr>
          <w:p w14:paraId="08B24CC8" w14:textId="45C95F7C"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943A33">
              <w:rPr>
                <w:rFonts w:ascii="Wingdings" w:eastAsia="Wingdings" w:hAnsi="Wingdings" w:cs="Wingdings"/>
                <w:b/>
              </w:rPr>
              <w:t></w:t>
            </w:r>
          </w:p>
        </w:tc>
        <w:tc>
          <w:tcPr>
            <w:tcW w:w="1077" w:type="dxa"/>
          </w:tcPr>
          <w:p w14:paraId="3B384D9A" w14:textId="77777777"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p>
        </w:tc>
      </w:tr>
      <w:tr w:rsidR="00534841" w:rsidRPr="00D70E2E" w14:paraId="30419C95" w14:textId="77777777" w:rsidTr="00534841">
        <w:tc>
          <w:tcPr>
            <w:tcW w:w="8648" w:type="dxa"/>
          </w:tcPr>
          <w:p w14:paraId="4FB87B96" w14:textId="537A4BED" w:rsidR="00534841" w:rsidRPr="005A1AA8" w:rsidRDefault="00534841" w:rsidP="00534841">
            <w:pPr>
              <w:contextualSpacing/>
              <w:rPr>
                <w:rFonts w:asciiTheme="minorHAnsi" w:hAnsiTheme="minorHAnsi" w:cstheme="minorHAnsi"/>
                <w:sz w:val="22"/>
                <w:szCs w:val="22"/>
              </w:rPr>
            </w:pPr>
            <w:r w:rsidRPr="005A1AA8">
              <w:rPr>
                <w:rFonts w:asciiTheme="minorHAnsi" w:eastAsia="Times New Roman" w:hAnsiTheme="minorHAnsi" w:cstheme="minorHAnsi"/>
                <w:color w:val="000000"/>
                <w:sz w:val="22"/>
                <w:szCs w:val="22"/>
                <w:lang w:eastAsia="en-US"/>
              </w:rPr>
              <w:t>Working knowledge of Health &amp; Safety Legislation</w:t>
            </w:r>
          </w:p>
        </w:tc>
        <w:tc>
          <w:tcPr>
            <w:tcW w:w="1049" w:type="dxa"/>
          </w:tcPr>
          <w:p w14:paraId="736A1337" w14:textId="59610166"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943A33">
              <w:rPr>
                <w:rFonts w:ascii="Wingdings" w:eastAsia="Wingdings" w:hAnsi="Wingdings" w:cs="Wingdings"/>
                <w:b/>
              </w:rPr>
              <w:t></w:t>
            </w:r>
          </w:p>
        </w:tc>
        <w:tc>
          <w:tcPr>
            <w:tcW w:w="1077" w:type="dxa"/>
          </w:tcPr>
          <w:p w14:paraId="47700A22" w14:textId="77777777"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p>
        </w:tc>
      </w:tr>
      <w:tr w:rsidR="00534841" w:rsidRPr="00D70E2E" w14:paraId="54681BD0" w14:textId="77777777" w:rsidTr="00534841">
        <w:tc>
          <w:tcPr>
            <w:tcW w:w="8648" w:type="dxa"/>
          </w:tcPr>
          <w:p w14:paraId="057C3B08" w14:textId="0BDF4393" w:rsidR="00534841" w:rsidRPr="005A1AA8" w:rsidRDefault="00534841" w:rsidP="00534841">
            <w:pPr>
              <w:contextualSpacing/>
              <w:rPr>
                <w:rFonts w:asciiTheme="minorHAnsi" w:hAnsiTheme="minorHAnsi" w:cstheme="minorHAnsi"/>
                <w:sz w:val="22"/>
                <w:szCs w:val="22"/>
              </w:rPr>
            </w:pPr>
            <w:r w:rsidRPr="005A1AA8">
              <w:rPr>
                <w:rFonts w:asciiTheme="minorHAnsi" w:eastAsia="Times New Roman" w:hAnsiTheme="minorHAnsi" w:cstheme="minorHAnsi"/>
                <w:color w:val="000000"/>
                <w:sz w:val="22"/>
                <w:szCs w:val="22"/>
                <w:lang w:eastAsia="en-US"/>
              </w:rPr>
              <w:t>An understanding of school management issues and the role o</w:t>
            </w:r>
            <w:r>
              <w:rPr>
                <w:rFonts w:asciiTheme="minorHAnsi" w:eastAsia="Times New Roman" w:hAnsiTheme="minorHAnsi" w:cstheme="minorHAnsi"/>
                <w:color w:val="000000"/>
                <w:sz w:val="22"/>
                <w:szCs w:val="22"/>
                <w:lang w:eastAsia="en-US"/>
              </w:rPr>
              <w:t>f the Governing body and trust</w:t>
            </w:r>
          </w:p>
        </w:tc>
        <w:tc>
          <w:tcPr>
            <w:tcW w:w="1049" w:type="dxa"/>
          </w:tcPr>
          <w:p w14:paraId="09F167E5" w14:textId="797F7F5E"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943A33">
              <w:rPr>
                <w:rFonts w:ascii="Wingdings" w:eastAsia="Wingdings" w:hAnsi="Wingdings" w:cs="Wingdings"/>
                <w:b/>
              </w:rPr>
              <w:t></w:t>
            </w:r>
          </w:p>
        </w:tc>
        <w:tc>
          <w:tcPr>
            <w:tcW w:w="1077" w:type="dxa"/>
          </w:tcPr>
          <w:p w14:paraId="0D2B6255" w14:textId="77777777"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p>
        </w:tc>
      </w:tr>
      <w:tr w:rsidR="00534841" w:rsidRPr="00D70E2E" w14:paraId="6EB364F7" w14:textId="77777777" w:rsidTr="00534841">
        <w:tc>
          <w:tcPr>
            <w:tcW w:w="8648" w:type="dxa"/>
          </w:tcPr>
          <w:p w14:paraId="38FFD899" w14:textId="5636DA6A" w:rsidR="00534841" w:rsidRPr="005A1AA8" w:rsidRDefault="00534841" w:rsidP="00534841">
            <w:pPr>
              <w:contextualSpacing/>
              <w:rPr>
                <w:rFonts w:asciiTheme="minorHAnsi" w:hAnsiTheme="minorHAnsi" w:cstheme="minorHAnsi"/>
                <w:sz w:val="22"/>
                <w:szCs w:val="22"/>
              </w:rPr>
            </w:pPr>
            <w:r w:rsidRPr="00D70E2E">
              <w:rPr>
                <w:rFonts w:asciiTheme="minorHAnsi" w:hAnsiTheme="minorHAnsi" w:cstheme="minorHAnsi"/>
                <w:sz w:val="22"/>
                <w:szCs w:val="22"/>
              </w:rPr>
              <w:t>Communicate effectively (both orally and in writing) to a variety of audiences and have effective ICT skills</w:t>
            </w:r>
          </w:p>
        </w:tc>
        <w:tc>
          <w:tcPr>
            <w:tcW w:w="1049" w:type="dxa"/>
          </w:tcPr>
          <w:p w14:paraId="4A253DD9" w14:textId="2B4626C5"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943A33">
              <w:rPr>
                <w:rFonts w:ascii="Wingdings" w:eastAsia="Wingdings" w:hAnsi="Wingdings" w:cs="Wingdings"/>
                <w:b/>
              </w:rPr>
              <w:t></w:t>
            </w:r>
          </w:p>
        </w:tc>
        <w:tc>
          <w:tcPr>
            <w:tcW w:w="1077" w:type="dxa"/>
          </w:tcPr>
          <w:p w14:paraId="11C286A0" w14:textId="77777777"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p>
        </w:tc>
      </w:tr>
      <w:tr w:rsidR="00534841" w:rsidRPr="00D70E2E" w14:paraId="05AF8050" w14:textId="77777777" w:rsidTr="00534841">
        <w:tc>
          <w:tcPr>
            <w:tcW w:w="8648" w:type="dxa"/>
          </w:tcPr>
          <w:p w14:paraId="73354473" w14:textId="502929FD" w:rsidR="00534841" w:rsidRPr="005A1AA8" w:rsidRDefault="00534841" w:rsidP="00534841">
            <w:pPr>
              <w:contextualSpacing/>
              <w:rPr>
                <w:rFonts w:asciiTheme="minorHAnsi" w:hAnsiTheme="minorHAnsi" w:cstheme="minorHAnsi"/>
                <w:sz w:val="22"/>
                <w:szCs w:val="22"/>
              </w:rPr>
            </w:pPr>
            <w:r>
              <w:rPr>
                <w:rFonts w:asciiTheme="minorHAnsi" w:eastAsia="Times New Roman" w:hAnsiTheme="minorHAnsi" w:cstheme="minorHAnsi"/>
                <w:color w:val="000000"/>
                <w:sz w:val="22"/>
                <w:szCs w:val="22"/>
                <w:lang w:eastAsia="en-US"/>
              </w:rPr>
              <w:t>Attention to detail</w:t>
            </w:r>
          </w:p>
        </w:tc>
        <w:tc>
          <w:tcPr>
            <w:tcW w:w="1049" w:type="dxa"/>
          </w:tcPr>
          <w:p w14:paraId="5D8FDF32" w14:textId="3D4A2384"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943A33">
              <w:rPr>
                <w:rFonts w:ascii="Wingdings" w:eastAsia="Wingdings" w:hAnsi="Wingdings" w:cs="Wingdings"/>
                <w:b/>
              </w:rPr>
              <w:t></w:t>
            </w:r>
          </w:p>
        </w:tc>
        <w:tc>
          <w:tcPr>
            <w:tcW w:w="1077" w:type="dxa"/>
          </w:tcPr>
          <w:p w14:paraId="73725EE6" w14:textId="77777777"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p>
        </w:tc>
      </w:tr>
      <w:tr w:rsidR="00534841" w:rsidRPr="00D70E2E" w14:paraId="101B2879" w14:textId="77777777" w:rsidTr="00534841">
        <w:tc>
          <w:tcPr>
            <w:tcW w:w="8648" w:type="dxa"/>
          </w:tcPr>
          <w:p w14:paraId="38DA4020" w14:textId="730B1DEC" w:rsidR="00534841" w:rsidRPr="005A1AA8" w:rsidRDefault="00534841" w:rsidP="00534841">
            <w:pPr>
              <w:contextualSpacing/>
              <w:rPr>
                <w:rFonts w:asciiTheme="minorHAnsi" w:hAnsiTheme="minorHAnsi" w:cstheme="minorHAnsi"/>
                <w:sz w:val="22"/>
                <w:szCs w:val="22"/>
              </w:rPr>
            </w:pPr>
            <w:r w:rsidRPr="005A1AA8">
              <w:rPr>
                <w:rFonts w:asciiTheme="minorHAnsi" w:eastAsia="Times New Roman" w:hAnsiTheme="minorHAnsi" w:cstheme="minorHAnsi"/>
                <w:color w:val="000000"/>
                <w:sz w:val="22"/>
                <w:szCs w:val="22"/>
                <w:lang w:eastAsia="en-US"/>
              </w:rPr>
              <w:t>Organise personal workload and set own priorities</w:t>
            </w:r>
          </w:p>
        </w:tc>
        <w:tc>
          <w:tcPr>
            <w:tcW w:w="1049" w:type="dxa"/>
          </w:tcPr>
          <w:p w14:paraId="27DAD4E8" w14:textId="60415186"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943A33">
              <w:rPr>
                <w:rFonts w:ascii="Wingdings" w:eastAsia="Wingdings" w:hAnsi="Wingdings" w:cs="Wingdings"/>
                <w:b/>
              </w:rPr>
              <w:t></w:t>
            </w:r>
          </w:p>
        </w:tc>
        <w:tc>
          <w:tcPr>
            <w:tcW w:w="1077" w:type="dxa"/>
          </w:tcPr>
          <w:p w14:paraId="1126947D" w14:textId="77777777"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p>
        </w:tc>
      </w:tr>
      <w:tr w:rsidR="00534841" w:rsidRPr="00D70E2E" w14:paraId="291E3175" w14:textId="77777777" w:rsidTr="00534841">
        <w:tc>
          <w:tcPr>
            <w:tcW w:w="8648" w:type="dxa"/>
          </w:tcPr>
          <w:p w14:paraId="3492FE79" w14:textId="55A7ABDE" w:rsidR="00534841" w:rsidRPr="005A1AA8" w:rsidRDefault="00534841" w:rsidP="00534841">
            <w:pPr>
              <w:contextualSpacing/>
              <w:rPr>
                <w:rFonts w:asciiTheme="minorHAnsi" w:hAnsiTheme="minorHAnsi" w:cstheme="minorHAnsi"/>
                <w:sz w:val="22"/>
                <w:szCs w:val="22"/>
              </w:rPr>
            </w:pPr>
            <w:r w:rsidRPr="005A1AA8">
              <w:rPr>
                <w:rFonts w:asciiTheme="minorHAnsi" w:eastAsia="Times New Roman" w:hAnsiTheme="minorHAnsi" w:cstheme="minorHAnsi"/>
                <w:color w:val="000000"/>
                <w:sz w:val="22"/>
                <w:szCs w:val="22"/>
                <w:lang w:eastAsia="en-US"/>
              </w:rPr>
              <w:t>Able to work under pressure to meet deadlines</w:t>
            </w:r>
          </w:p>
        </w:tc>
        <w:tc>
          <w:tcPr>
            <w:tcW w:w="1049" w:type="dxa"/>
          </w:tcPr>
          <w:p w14:paraId="063944F2" w14:textId="44E161F6"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943A33">
              <w:rPr>
                <w:rFonts w:ascii="Wingdings" w:eastAsia="Wingdings" w:hAnsi="Wingdings" w:cs="Wingdings"/>
                <w:b/>
              </w:rPr>
              <w:t></w:t>
            </w:r>
          </w:p>
        </w:tc>
        <w:tc>
          <w:tcPr>
            <w:tcW w:w="1077" w:type="dxa"/>
          </w:tcPr>
          <w:p w14:paraId="5E16BB59" w14:textId="77777777"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p>
        </w:tc>
      </w:tr>
      <w:tr w:rsidR="00534841" w:rsidRPr="00D70E2E" w14:paraId="3D43BBA8" w14:textId="77777777" w:rsidTr="00534841">
        <w:tc>
          <w:tcPr>
            <w:tcW w:w="8648" w:type="dxa"/>
          </w:tcPr>
          <w:p w14:paraId="065C0D1B" w14:textId="7166DF85" w:rsidR="00534841" w:rsidRPr="005A1AA8" w:rsidRDefault="00534841" w:rsidP="00534841">
            <w:pPr>
              <w:contextualSpacing/>
              <w:rPr>
                <w:rFonts w:asciiTheme="minorHAnsi" w:hAnsiTheme="minorHAnsi" w:cstheme="minorHAnsi"/>
                <w:sz w:val="22"/>
                <w:szCs w:val="22"/>
              </w:rPr>
            </w:pPr>
            <w:r w:rsidRPr="005A1AA8">
              <w:rPr>
                <w:rFonts w:asciiTheme="minorHAnsi" w:eastAsia="Times New Roman" w:hAnsiTheme="minorHAnsi" w:cstheme="minorHAnsi"/>
                <w:color w:val="000000"/>
                <w:sz w:val="22"/>
                <w:szCs w:val="22"/>
                <w:lang w:eastAsia="en-US"/>
              </w:rPr>
              <w:t>Understanding of Equality of Opportunities in employment</w:t>
            </w:r>
          </w:p>
        </w:tc>
        <w:tc>
          <w:tcPr>
            <w:tcW w:w="1049" w:type="dxa"/>
          </w:tcPr>
          <w:p w14:paraId="146F6FBF" w14:textId="157803DF"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943A33">
              <w:rPr>
                <w:rFonts w:ascii="Wingdings" w:eastAsia="Wingdings" w:hAnsi="Wingdings" w:cs="Wingdings"/>
                <w:b/>
              </w:rPr>
              <w:t></w:t>
            </w:r>
          </w:p>
        </w:tc>
        <w:tc>
          <w:tcPr>
            <w:tcW w:w="1077" w:type="dxa"/>
          </w:tcPr>
          <w:p w14:paraId="121EA8F0" w14:textId="77777777"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p>
        </w:tc>
      </w:tr>
      <w:tr w:rsidR="00534841" w:rsidRPr="00D70E2E" w14:paraId="172085C5" w14:textId="77777777" w:rsidTr="00534841">
        <w:tc>
          <w:tcPr>
            <w:tcW w:w="8648" w:type="dxa"/>
          </w:tcPr>
          <w:p w14:paraId="6A82E5E9" w14:textId="35D9383E" w:rsidR="00534841" w:rsidRPr="005A1AA8" w:rsidRDefault="00534841" w:rsidP="00534841">
            <w:pPr>
              <w:contextualSpacing/>
              <w:rPr>
                <w:rFonts w:asciiTheme="minorHAnsi" w:hAnsiTheme="minorHAnsi" w:cstheme="minorHAnsi"/>
                <w:sz w:val="22"/>
                <w:szCs w:val="22"/>
              </w:rPr>
            </w:pPr>
            <w:r w:rsidRPr="005A1AA8">
              <w:rPr>
                <w:rFonts w:asciiTheme="minorHAnsi" w:eastAsia="Times New Roman" w:hAnsiTheme="minorHAnsi" w:cstheme="minorHAnsi"/>
                <w:color w:val="000000"/>
                <w:sz w:val="22"/>
                <w:szCs w:val="22"/>
                <w:lang w:eastAsia="en-US"/>
              </w:rPr>
              <w:t>Understanding of Data Protection</w:t>
            </w:r>
          </w:p>
        </w:tc>
        <w:tc>
          <w:tcPr>
            <w:tcW w:w="1049" w:type="dxa"/>
          </w:tcPr>
          <w:p w14:paraId="3ABAF93B" w14:textId="38392BE6"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943A33">
              <w:rPr>
                <w:rFonts w:ascii="Wingdings" w:eastAsia="Wingdings" w:hAnsi="Wingdings" w:cs="Wingdings"/>
                <w:b/>
              </w:rPr>
              <w:t></w:t>
            </w:r>
          </w:p>
        </w:tc>
        <w:tc>
          <w:tcPr>
            <w:tcW w:w="1077" w:type="dxa"/>
          </w:tcPr>
          <w:p w14:paraId="31F82141" w14:textId="77777777"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p>
        </w:tc>
      </w:tr>
      <w:tr w:rsidR="00534841" w:rsidRPr="00D70E2E" w14:paraId="33034914" w14:textId="77777777" w:rsidTr="00534841">
        <w:tc>
          <w:tcPr>
            <w:tcW w:w="8648" w:type="dxa"/>
          </w:tcPr>
          <w:p w14:paraId="55B89129" w14:textId="258E998F" w:rsidR="00534841" w:rsidRPr="005A1AA8" w:rsidRDefault="00534841" w:rsidP="00534841">
            <w:pPr>
              <w:contextualSpacing/>
              <w:rPr>
                <w:rFonts w:asciiTheme="minorHAnsi" w:hAnsiTheme="minorHAnsi" w:cstheme="minorHAnsi"/>
                <w:sz w:val="22"/>
                <w:szCs w:val="22"/>
              </w:rPr>
            </w:pPr>
            <w:r w:rsidRPr="005A1AA8">
              <w:rPr>
                <w:rFonts w:asciiTheme="minorHAnsi" w:eastAsia="Times New Roman" w:hAnsiTheme="minorHAnsi" w:cstheme="minorHAnsi"/>
                <w:color w:val="000000"/>
                <w:sz w:val="22"/>
                <w:szCs w:val="22"/>
                <w:lang w:eastAsia="en-US"/>
              </w:rPr>
              <w:t>Knowledge of Terms and Conditions of employment</w:t>
            </w:r>
          </w:p>
        </w:tc>
        <w:tc>
          <w:tcPr>
            <w:tcW w:w="1049" w:type="dxa"/>
          </w:tcPr>
          <w:p w14:paraId="24A5AD62" w14:textId="0455DEA4"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943A33">
              <w:rPr>
                <w:rFonts w:ascii="Wingdings" w:eastAsia="Wingdings" w:hAnsi="Wingdings" w:cs="Wingdings"/>
                <w:b/>
              </w:rPr>
              <w:t></w:t>
            </w:r>
          </w:p>
        </w:tc>
        <w:tc>
          <w:tcPr>
            <w:tcW w:w="1077" w:type="dxa"/>
          </w:tcPr>
          <w:p w14:paraId="02F95A21" w14:textId="77777777"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p>
        </w:tc>
      </w:tr>
      <w:tr w:rsidR="00534841" w:rsidRPr="00D70E2E" w14:paraId="366F0D70" w14:textId="77777777" w:rsidTr="00534841">
        <w:tc>
          <w:tcPr>
            <w:tcW w:w="8648" w:type="dxa"/>
          </w:tcPr>
          <w:p w14:paraId="20175ABD" w14:textId="75E37C45" w:rsidR="00534841" w:rsidRPr="005A1AA8" w:rsidRDefault="00534841" w:rsidP="00534841">
            <w:pPr>
              <w:contextualSpacing/>
              <w:rPr>
                <w:rFonts w:asciiTheme="minorHAnsi" w:hAnsiTheme="minorHAnsi" w:cstheme="minorHAnsi"/>
                <w:sz w:val="22"/>
                <w:szCs w:val="22"/>
              </w:rPr>
            </w:pPr>
            <w:r w:rsidRPr="005A1AA8">
              <w:rPr>
                <w:rFonts w:asciiTheme="minorHAnsi" w:eastAsia="Times New Roman" w:hAnsiTheme="minorHAnsi" w:cstheme="minorHAnsi"/>
                <w:color w:val="000000"/>
                <w:sz w:val="22"/>
                <w:szCs w:val="22"/>
                <w:lang w:eastAsia="en-US"/>
              </w:rPr>
              <w:t>Enjoys working as part of a team</w:t>
            </w:r>
          </w:p>
        </w:tc>
        <w:tc>
          <w:tcPr>
            <w:tcW w:w="1049" w:type="dxa"/>
          </w:tcPr>
          <w:p w14:paraId="3B00C04E" w14:textId="6D4AE303"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943A33">
              <w:rPr>
                <w:rFonts w:ascii="Wingdings" w:eastAsia="Wingdings" w:hAnsi="Wingdings" w:cs="Wingdings"/>
                <w:b/>
              </w:rPr>
              <w:t></w:t>
            </w:r>
          </w:p>
        </w:tc>
        <w:tc>
          <w:tcPr>
            <w:tcW w:w="1077" w:type="dxa"/>
          </w:tcPr>
          <w:p w14:paraId="26DE3A4B" w14:textId="77777777"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p>
        </w:tc>
      </w:tr>
      <w:tr w:rsidR="00534841" w:rsidRPr="00D70E2E" w14:paraId="7A86447F" w14:textId="77777777" w:rsidTr="00534841">
        <w:tc>
          <w:tcPr>
            <w:tcW w:w="8648" w:type="dxa"/>
          </w:tcPr>
          <w:p w14:paraId="5D635262" w14:textId="6F454427" w:rsidR="00534841" w:rsidRPr="005A1AA8" w:rsidRDefault="00534841" w:rsidP="00534841">
            <w:pPr>
              <w:contextualSpacing/>
              <w:rPr>
                <w:rFonts w:asciiTheme="minorHAnsi" w:hAnsiTheme="minorHAnsi" w:cstheme="minorHAnsi"/>
                <w:sz w:val="22"/>
                <w:szCs w:val="22"/>
              </w:rPr>
            </w:pPr>
            <w:r>
              <w:rPr>
                <w:rFonts w:asciiTheme="minorHAnsi" w:eastAsia="Times New Roman" w:hAnsiTheme="minorHAnsi" w:cstheme="minorHAnsi"/>
                <w:color w:val="000000"/>
                <w:sz w:val="22"/>
                <w:szCs w:val="22"/>
                <w:lang w:eastAsia="en-US"/>
              </w:rPr>
              <w:t>P</w:t>
            </w:r>
            <w:r w:rsidRPr="005A1AA8">
              <w:rPr>
                <w:rFonts w:asciiTheme="minorHAnsi" w:eastAsia="Times New Roman" w:hAnsiTheme="minorHAnsi" w:cstheme="minorHAnsi"/>
                <w:color w:val="000000"/>
                <w:sz w:val="22"/>
                <w:szCs w:val="22"/>
                <w:lang w:eastAsia="en-US"/>
              </w:rPr>
              <w:t>ositive and flexible attitude to work</w:t>
            </w:r>
          </w:p>
        </w:tc>
        <w:tc>
          <w:tcPr>
            <w:tcW w:w="1049" w:type="dxa"/>
          </w:tcPr>
          <w:p w14:paraId="465C6B7E" w14:textId="6CF3D516"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943A33">
              <w:rPr>
                <w:rFonts w:ascii="Wingdings" w:eastAsia="Wingdings" w:hAnsi="Wingdings" w:cs="Wingdings"/>
                <w:b/>
              </w:rPr>
              <w:t></w:t>
            </w:r>
          </w:p>
        </w:tc>
        <w:tc>
          <w:tcPr>
            <w:tcW w:w="1077" w:type="dxa"/>
          </w:tcPr>
          <w:p w14:paraId="62949E35" w14:textId="77777777"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p>
        </w:tc>
      </w:tr>
      <w:tr w:rsidR="00534841" w:rsidRPr="00D70E2E" w14:paraId="2416CCA4" w14:textId="77777777" w:rsidTr="00534841">
        <w:tc>
          <w:tcPr>
            <w:tcW w:w="8648" w:type="dxa"/>
          </w:tcPr>
          <w:p w14:paraId="386747C6" w14:textId="7901912F" w:rsidR="00534841" w:rsidRPr="005A1AA8" w:rsidRDefault="00534841" w:rsidP="00534841">
            <w:pPr>
              <w:contextualSpacing/>
              <w:rPr>
                <w:rFonts w:asciiTheme="minorHAnsi" w:hAnsiTheme="minorHAnsi" w:cstheme="minorHAnsi"/>
                <w:sz w:val="22"/>
                <w:szCs w:val="22"/>
              </w:rPr>
            </w:pPr>
            <w:r>
              <w:rPr>
                <w:rFonts w:asciiTheme="minorHAnsi" w:hAnsiTheme="minorHAnsi" w:cstheme="minorHAnsi"/>
                <w:sz w:val="22"/>
                <w:szCs w:val="22"/>
              </w:rPr>
              <w:t>R</w:t>
            </w:r>
            <w:r w:rsidRPr="005A1AA8">
              <w:rPr>
                <w:rFonts w:asciiTheme="minorHAnsi" w:eastAsia="Times New Roman" w:hAnsiTheme="minorHAnsi" w:cstheme="minorHAnsi"/>
                <w:sz w:val="22"/>
                <w:szCs w:val="22"/>
                <w:lang w:eastAsia="en-US"/>
              </w:rPr>
              <w:t>elevant person</w:t>
            </w:r>
            <w:r>
              <w:rPr>
                <w:rFonts w:asciiTheme="minorHAnsi" w:eastAsia="Times New Roman" w:hAnsiTheme="minorHAnsi" w:cstheme="minorHAnsi"/>
                <w:sz w:val="22"/>
                <w:szCs w:val="22"/>
                <w:lang w:eastAsia="en-US"/>
              </w:rPr>
              <w:t>al and professional development</w:t>
            </w:r>
          </w:p>
        </w:tc>
        <w:tc>
          <w:tcPr>
            <w:tcW w:w="1049" w:type="dxa"/>
          </w:tcPr>
          <w:p w14:paraId="6D394B39" w14:textId="61429584"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943A33">
              <w:rPr>
                <w:rFonts w:ascii="Wingdings" w:eastAsia="Wingdings" w:hAnsi="Wingdings" w:cs="Wingdings"/>
                <w:b/>
              </w:rPr>
              <w:t></w:t>
            </w:r>
          </w:p>
        </w:tc>
        <w:tc>
          <w:tcPr>
            <w:tcW w:w="1077" w:type="dxa"/>
          </w:tcPr>
          <w:p w14:paraId="4A07B0CF" w14:textId="77777777"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p>
        </w:tc>
      </w:tr>
      <w:tr w:rsidR="00534841" w:rsidRPr="00D70E2E" w14:paraId="4665700E" w14:textId="77777777" w:rsidTr="00534841">
        <w:tc>
          <w:tcPr>
            <w:tcW w:w="8648" w:type="dxa"/>
          </w:tcPr>
          <w:p w14:paraId="19B58872" w14:textId="448B6AA4" w:rsidR="00534841" w:rsidRPr="005A1AA8" w:rsidRDefault="00534841" w:rsidP="00534841">
            <w:pPr>
              <w:contextualSpacing/>
              <w:rPr>
                <w:rFonts w:asciiTheme="minorHAnsi" w:hAnsiTheme="minorHAnsi" w:cstheme="minorHAnsi"/>
                <w:sz w:val="22"/>
                <w:szCs w:val="22"/>
              </w:rPr>
            </w:pPr>
            <w:r>
              <w:rPr>
                <w:rFonts w:asciiTheme="minorHAnsi" w:eastAsia="Times New Roman" w:hAnsiTheme="minorHAnsi" w:cstheme="minorHAnsi"/>
                <w:sz w:val="22"/>
                <w:szCs w:val="22"/>
                <w:lang w:eastAsia="en-US"/>
              </w:rPr>
              <w:t>W</w:t>
            </w:r>
            <w:r w:rsidRPr="005A1AA8">
              <w:rPr>
                <w:rFonts w:asciiTheme="minorHAnsi" w:eastAsia="Times New Roman" w:hAnsiTheme="minorHAnsi" w:cstheme="minorHAnsi"/>
                <w:sz w:val="22"/>
                <w:szCs w:val="22"/>
                <w:lang w:eastAsia="en-US"/>
              </w:rPr>
              <w:t>orking in an environment where experiences included taking</w:t>
            </w:r>
            <w:r>
              <w:rPr>
                <w:rFonts w:asciiTheme="minorHAnsi" w:eastAsia="Times New Roman" w:hAnsiTheme="minorHAnsi" w:cstheme="minorHAnsi"/>
                <w:sz w:val="22"/>
                <w:szCs w:val="22"/>
                <w:lang w:eastAsia="en-US"/>
              </w:rPr>
              <w:t xml:space="preserve"> initiative and self-motivation</w:t>
            </w:r>
          </w:p>
        </w:tc>
        <w:tc>
          <w:tcPr>
            <w:tcW w:w="1049" w:type="dxa"/>
          </w:tcPr>
          <w:p w14:paraId="64404139" w14:textId="526ED1C7"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943A33">
              <w:rPr>
                <w:rFonts w:ascii="Wingdings" w:eastAsia="Wingdings" w:hAnsi="Wingdings" w:cs="Wingdings"/>
                <w:b/>
              </w:rPr>
              <w:t></w:t>
            </w:r>
          </w:p>
        </w:tc>
        <w:tc>
          <w:tcPr>
            <w:tcW w:w="1077" w:type="dxa"/>
          </w:tcPr>
          <w:p w14:paraId="1013104F" w14:textId="77777777"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p>
        </w:tc>
      </w:tr>
      <w:tr w:rsidR="00534841" w:rsidRPr="00D70E2E" w14:paraId="5CBDADFA" w14:textId="77777777" w:rsidTr="00534841">
        <w:tc>
          <w:tcPr>
            <w:tcW w:w="8648" w:type="dxa"/>
          </w:tcPr>
          <w:p w14:paraId="7FA6EF0C" w14:textId="21485151" w:rsidR="00534841" w:rsidRDefault="00534841" w:rsidP="00534841">
            <w:pPr>
              <w:contextualSpacing/>
              <w:rPr>
                <w:rFonts w:asciiTheme="minorHAnsi" w:eastAsia="Times New Roman" w:hAnsiTheme="minorHAnsi" w:cstheme="minorHAnsi"/>
                <w:sz w:val="22"/>
                <w:szCs w:val="22"/>
                <w:lang w:eastAsia="en-US"/>
              </w:rPr>
            </w:pPr>
            <w:r w:rsidRPr="00D70E2E">
              <w:rPr>
                <w:rFonts w:asciiTheme="minorHAnsi" w:hAnsiTheme="minorHAnsi" w:cstheme="minorHAnsi"/>
                <w:sz w:val="22"/>
                <w:szCs w:val="22"/>
              </w:rPr>
              <w:t>Ability to think creatively to anticipate and solve problems</w:t>
            </w:r>
          </w:p>
        </w:tc>
        <w:tc>
          <w:tcPr>
            <w:tcW w:w="1049" w:type="dxa"/>
          </w:tcPr>
          <w:p w14:paraId="422DA2C9" w14:textId="00729D8F"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c>
          <w:tcPr>
            <w:tcW w:w="1077" w:type="dxa"/>
          </w:tcPr>
          <w:p w14:paraId="6BCAC392" w14:textId="77777777"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p>
        </w:tc>
      </w:tr>
      <w:tr w:rsidR="00617666" w:rsidRPr="00D70E2E" w14:paraId="0811EB27" w14:textId="77777777" w:rsidTr="2AF1ED69">
        <w:tc>
          <w:tcPr>
            <w:tcW w:w="10774" w:type="dxa"/>
            <w:gridSpan w:val="3"/>
            <w:shd w:val="clear" w:color="auto" w:fill="FFF2CC" w:themeFill="accent4" w:themeFillTint="33"/>
          </w:tcPr>
          <w:p w14:paraId="263C2B06" w14:textId="1A1BC953" w:rsidR="00617666" w:rsidRDefault="00B637F2" w:rsidP="00534841">
            <w:pPr>
              <w:overflowPunct w:val="0"/>
              <w:autoSpaceDE w:val="0"/>
              <w:autoSpaceDN w:val="0"/>
              <w:adjustRightInd w:val="0"/>
              <w:textAlignment w:val="baseline"/>
              <w:rPr>
                <w:rFonts w:asciiTheme="minorHAnsi" w:hAnsiTheme="minorHAnsi" w:cstheme="minorHAnsi"/>
                <w:b/>
                <w:sz w:val="22"/>
                <w:szCs w:val="22"/>
              </w:rPr>
            </w:pPr>
            <w:r>
              <w:rPr>
                <w:rFonts w:asciiTheme="minorHAnsi" w:hAnsiTheme="minorHAnsi" w:cstheme="minorHAnsi"/>
                <w:b/>
                <w:sz w:val="22"/>
                <w:szCs w:val="22"/>
              </w:rPr>
              <w:t>Qualifications and training</w:t>
            </w:r>
          </w:p>
          <w:p w14:paraId="01CF4836" w14:textId="120300F1" w:rsidR="00B637F2" w:rsidRPr="00B637F2" w:rsidRDefault="00B637F2" w:rsidP="00534841">
            <w:pPr>
              <w:overflowPunct w:val="0"/>
              <w:autoSpaceDE w:val="0"/>
              <w:autoSpaceDN w:val="0"/>
              <w:adjustRightInd w:val="0"/>
              <w:textAlignment w:val="baseline"/>
              <w:rPr>
                <w:rFonts w:asciiTheme="minorHAnsi" w:hAnsiTheme="minorHAnsi" w:cstheme="minorHAnsi"/>
                <w:sz w:val="22"/>
                <w:szCs w:val="22"/>
              </w:rPr>
            </w:pPr>
            <w:r>
              <w:rPr>
                <w:rFonts w:asciiTheme="minorHAnsi" w:hAnsiTheme="minorHAnsi" w:cstheme="minorHAnsi"/>
                <w:sz w:val="22"/>
                <w:szCs w:val="22"/>
              </w:rPr>
              <w:t>The Operations Manager should possess the following:</w:t>
            </w:r>
          </w:p>
        </w:tc>
      </w:tr>
      <w:tr w:rsidR="00617666" w:rsidRPr="00D70E2E" w14:paraId="10D9CB5D" w14:textId="77777777" w:rsidTr="00534841">
        <w:tc>
          <w:tcPr>
            <w:tcW w:w="8648" w:type="dxa"/>
          </w:tcPr>
          <w:p w14:paraId="3276FF1A" w14:textId="52DD6452" w:rsidR="00617666" w:rsidRPr="00D70E2E" w:rsidRDefault="00B637F2" w:rsidP="00534841">
            <w:pPr>
              <w:rPr>
                <w:rFonts w:asciiTheme="minorHAnsi" w:hAnsiTheme="minorHAnsi" w:cstheme="minorHAnsi"/>
                <w:sz w:val="22"/>
                <w:szCs w:val="22"/>
              </w:rPr>
            </w:pPr>
            <w:r>
              <w:rPr>
                <w:rFonts w:asciiTheme="minorHAnsi" w:hAnsiTheme="minorHAnsi" w:cstheme="minorHAnsi"/>
                <w:sz w:val="22"/>
                <w:szCs w:val="22"/>
              </w:rPr>
              <w:t>Relevant finance/accountancy qualification such as ISBL accreditation</w:t>
            </w:r>
          </w:p>
        </w:tc>
        <w:tc>
          <w:tcPr>
            <w:tcW w:w="1049" w:type="dxa"/>
          </w:tcPr>
          <w:p w14:paraId="1A25614E" w14:textId="1F754A1F" w:rsidR="00617666"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c>
          <w:tcPr>
            <w:tcW w:w="1077" w:type="dxa"/>
          </w:tcPr>
          <w:p w14:paraId="2712A1E6" w14:textId="77777777" w:rsidR="00617666" w:rsidRPr="00D70E2E" w:rsidRDefault="00617666" w:rsidP="00534841">
            <w:pPr>
              <w:jc w:val="center"/>
              <w:rPr>
                <w:rFonts w:asciiTheme="minorHAnsi" w:hAnsiTheme="minorHAnsi" w:cstheme="minorHAnsi"/>
                <w:b/>
                <w:sz w:val="22"/>
                <w:szCs w:val="22"/>
              </w:rPr>
            </w:pPr>
          </w:p>
        </w:tc>
      </w:tr>
      <w:tr w:rsidR="00617666" w:rsidRPr="00D70E2E" w14:paraId="6EDE5FAC" w14:textId="77777777" w:rsidTr="00534841">
        <w:tc>
          <w:tcPr>
            <w:tcW w:w="8648" w:type="dxa"/>
          </w:tcPr>
          <w:p w14:paraId="0E5B5F9B" w14:textId="4E763DC5" w:rsidR="00617666" w:rsidRPr="00D70E2E" w:rsidRDefault="00B637F2" w:rsidP="00534841">
            <w:pPr>
              <w:rPr>
                <w:rFonts w:asciiTheme="minorHAnsi" w:hAnsiTheme="minorHAnsi" w:cstheme="minorHAnsi"/>
                <w:sz w:val="22"/>
                <w:szCs w:val="22"/>
              </w:rPr>
            </w:pPr>
            <w:r>
              <w:rPr>
                <w:rFonts w:asciiTheme="minorHAnsi" w:hAnsiTheme="minorHAnsi" w:cstheme="minorHAnsi"/>
                <w:sz w:val="22"/>
                <w:szCs w:val="22"/>
              </w:rPr>
              <w:t>A relevant professional management qualification</w:t>
            </w:r>
          </w:p>
        </w:tc>
        <w:tc>
          <w:tcPr>
            <w:tcW w:w="1049" w:type="dxa"/>
          </w:tcPr>
          <w:p w14:paraId="626F6A9A" w14:textId="2C813E20" w:rsidR="00617666" w:rsidRPr="00D70E2E" w:rsidRDefault="00617666" w:rsidP="00534841">
            <w:pPr>
              <w:overflowPunct w:val="0"/>
              <w:autoSpaceDE w:val="0"/>
              <w:autoSpaceDN w:val="0"/>
              <w:adjustRightInd w:val="0"/>
              <w:jc w:val="center"/>
              <w:textAlignment w:val="baseline"/>
              <w:rPr>
                <w:rFonts w:asciiTheme="minorHAnsi" w:hAnsiTheme="minorHAnsi" w:cstheme="minorHAnsi"/>
                <w:b/>
                <w:sz w:val="22"/>
                <w:szCs w:val="22"/>
              </w:rPr>
            </w:pPr>
          </w:p>
        </w:tc>
        <w:tc>
          <w:tcPr>
            <w:tcW w:w="1077" w:type="dxa"/>
          </w:tcPr>
          <w:p w14:paraId="67597B5C" w14:textId="07897071" w:rsidR="00617666" w:rsidRPr="00D70E2E" w:rsidRDefault="00534841" w:rsidP="00534841">
            <w:pPr>
              <w:overflowPunct w:val="0"/>
              <w:autoSpaceDE w:val="0"/>
              <w:autoSpaceDN w:val="0"/>
              <w:adjustRightInd w:val="0"/>
              <w:ind w:left="360"/>
              <w:textAlignment w:val="baseline"/>
              <w:rPr>
                <w:rFonts w:asciiTheme="minorHAnsi" w:hAnsiTheme="minorHAnsi" w:cstheme="minorHAnsi"/>
                <w:b/>
                <w:sz w:val="22"/>
                <w:szCs w:val="22"/>
              </w:rPr>
            </w:pPr>
            <w:r>
              <w:rPr>
                <w:rFonts w:ascii="Wingdings" w:eastAsia="Wingdings" w:hAnsi="Wingdings" w:cs="Wingdings"/>
                <w:b/>
              </w:rPr>
              <w:t></w:t>
            </w:r>
          </w:p>
        </w:tc>
      </w:tr>
      <w:tr w:rsidR="00617666" w:rsidRPr="00D70E2E" w14:paraId="598B6D56" w14:textId="77777777" w:rsidTr="00534841">
        <w:tc>
          <w:tcPr>
            <w:tcW w:w="8648" w:type="dxa"/>
          </w:tcPr>
          <w:p w14:paraId="64092EDC" w14:textId="2DA7A1E0" w:rsidR="00617666" w:rsidRPr="00D70E2E" w:rsidRDefault="00B637F2" w:rsidP="00534841">
            <w:pPr>
              <w:rPr>
                <w:rFonts w:asciiTheme="minorHAnsi" w:hAnsiTheme="minorHAnsi" w:cstheme="minorHAnsi"/>
                <w:sz w:val="22"/>
                <w:szCs w:val="22"/>
              </w:rPr>
            </w:pPr>
            <w:r>
              <w:rPr>
                <w:rFonts w:asciiTheme="minorHAnsi" w:hAnsiTheme="minorHAnsi" w:cstheme="minorHAnsi"/>
                <w:sz w:val="22"/>
                <w:szCs w:val="22"/>
              </w:rPr>
              <w:t>Willing to undertake all relevant training as requested</w:t>
            </w:r>
          </w:p>
        </w:tc>
        <w:tc>
          <w:tcPr>
            <w:tcW w:w="1049" w:type="dxa"/>
          </w:tcPr>
          <w:p w14:paraId="4F57A4FB" w14:textId="5080B492" w:rsidR="00617666"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c>
          <w:tcPr>
            <w:tcW w:w="1077" w:type="dxa"/>
          </w:tcPr>
          <w:p w14:paraId="70612312" w14:textId="21730182" w:rsidR="00617666" w:rsidRPr="00D70E2E" w:rsidRDefault="00617666" w:rsidP="00534841">
            <w:pPr>
              <w:overflowPunct w:val="0"/>
              <w:autoSpaceDE w:val="0"/>
              <w:autoSpaceDN w:val="0"/>
              <w:adjustRightInd w:val="0"/>
              <w:jc w:val="center"/>
              <w:textAlignment w:val="baseline"/>
              <w:rPr>
                <w:rFonts w:asciiTheme="minorHAnsi" w:hAnsiTheme="minorHAnsi" w:cstheme="minorHAnsi"/>
                <w:b/>
                <w:sz w:val="22"/>
                <w:szCs w:val="22"/>
              </w:rPr>
            </w:pPr>
          </w:p>
        </w:tc>
      </w:tr>
      <w:tr w:rsidR="00617666" w:rsidRPr="00D70E2E" w14:paraId="645B0632" w14:textId="77777777" w:rsidTr="2AF1ED69">
        <w:tc>
          <w:tcPr>
            <w:tcW w:w="10774" w:type="dxa"/>
            <w:gridSpan w:val="3"/>
            <w:shd w:val="clear" w:color="auto" w:fill="FFF2CC" w:themeFill="accent4" w:themeFillTint="33"/>
          </w:tcPr>
          <w:p w14:paraId="5C05C4C8" w14:textId="20C53FD6" w:rsidR="00534841" w:rsidRPr="00D70E2E" w:rsidRDefault="00B637F2" w:rsidP="00534841">
            <w:pPr>
              <w:overflowPunct w:val="0"/>
              <w:autoSpaceDE w:val="0"/>
              <w:autoSpaceDN w:val="0"/>
              <w:adjustRightInd w:val="0"/>
              <w:textAlignment w:val="baseline"/>
              <w:rPr>
                <w:rFonts w:asciiTheme="minorHAnsi" w:hAnsiTheme="minorHAnsi" w:cstheme="minorHAnsi"/>
                <w:b/>
                <w:sz w:val="22"/>
                <w:szCs w:val="22"/>
              </w:rPr>
            </w:pPr>
            <w:r>
              <w:rPr>
                <w:rFonts w:asciiTheme="minorHAnsi" w:hAnsiTheme="minorHAnsi" w:cstheme="minorHAnsi"/>
                <w:b/>
                <w:sz w:val="22"/>
                <w:szCs w:val="22"/>
              </w:rPr>
              <w:t xml:space="preserve">Personal attributes </w:t>
            </w:r>
          </w:p>
        </w:tc>
      </w:tr>
      <w:tr w:rsidR="00534841" w:rsidRPr="00D70E2E" w14:paraId="0B1E57E9" w14:textId="77777777" w:rsidTr="00534841">
        <w:tc>
          <w:tcPr>
            <w:tcW w:w="8648" w:type="dxa"/>
          </w:tcPr>
          <w:p w14:paraId="13098854" w14:textId="42CBAF87" w:rsidR="00534841" w:rsidRPr="00D70E2E" w:rsidRDefault="00534841" w:rsidP="00534841">
            <w:pPr>
              <w:rPr>
                <w:rFonts w:asciiTheme="minorHAnsi" w:hAnsiTheme="minorHAnsi" w:cstheme="minorHAnsi"/>
                <w:sz w:val="22"/>
                <w:szCs w:val="22"/>
              </w:rPr>
            </w:pPr>
            <w:r>
              <w:rPr>
                <w:rFonts w:asciiTheme="minorHAnsi" w:hAnsiTheme="minorHAnsi" w:cstheme="minorHAnsi"/>
                <w:sz w:val="22"/>
                <w:szCs w:val="22"/>
              </w:rPr>
              <w:t xml:space="preserve">High levels of honesty and integrity </w:t>
            </w:r>
          </w:p>
        </w:tc>
        <w:tc>
          <w:tcPr>
            <w:tcW w:w="1049" w:type="dxa"/>
          </w:tcPr>
          <w:p w14:paraId="6FBFC206" w14:textId="42965596"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277B7C">
              <w:rPr>
                <w:rFonts w:ascii="Wingdings" w:eastAsia="Wingdings" w:hAnsi="Wingdings" w:cs="Wingdings"/>
                <w:b/>
              </w:rPr>
              <w:t></w:t>
            </w:r>
          </w:p>
        </w:tc>
        <w:tc>
          <w:tcPr>
            <w:tcW w:w="1077" w:type="dxa"/>
          </w:tcPr>
          <w:p w14:paraId="2A835345" w14:textId="77777777"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p>
        </w:tc>
      </w:tr>
      <w:tr w:rsidR="00534841" w:rsidRPr="00D70E2E" w14:paraId="5B357D37" w14:textId="77777777" w:rsidTr="00534841">
        <w:tc>
          <w:tcPr>
            <w:tcW w:w="8648" w:type="dxa"/>
          </w:tcPr>
          <w:p w14:paraId="750B5B35" w14:textId="18D783F9" w:rsidR="00534841" w:rsidRPr="00D70E2E" w:rsidRDefault="00534841" w:rsidP="00534841">
            <w:pPr>
              <w:rPr>
                <w:rFonts w:asciiTheme="minorHAnsi" w:hAnsiTheme="minorHAnsi" w:cstheme="minorHAnsi"/>
                <w:sz w:val="22"/>
                <w:szCs w:val="22"/>
              </w:rPr>
            </w:pPr>
            <w:r>
              <w:rPr>
                <w:rFonts w:asciiTheme="minorHAnsi" w:hAnsiTheme="minorHAnsi" w:cstheme="minorHAnsi"/>
                <w:sz w:val="22"/>
                <w:szCs w:val="22"/>
              </w:rPr>
              <w:t xml:space="preserve">Be able to maintain confidentiality </w:t>
            </w:r>
          </w:p>
        </w:tc>
        <w:tc>
          <w:tcPr>
            <w:tcW w:w="1049" w:type="dxa"/>
          </w:tcPr>
          <w:p w14:paraId="4FB706AA" w14:textId="1C5E3389"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277B7C">
              <w:rPr>
                <w:rFonts w:ascii="Wingdings" w:eastAsia="Wingdings" w:hAnsi="Wingdings" w:cs="Wingdings"/>
                <w:b/>
              </w:rPr>
              <w:t></w:t>
            </w:r>
          </w:p>
        </w:tc>
        <w:tc>
          <w:tcPr>
            <w:tcW w:w="1077" w:type="dxa"/>
          </w:tcPr>
          <w:p w14:paraId="3B879395" w14:textId="77777777" w:rsidR="00534841" w:rsidRPr="00D70E2E" w:rsidRDefault="00534841" w:rsidP="00534841">
            <w:pPr>
              <w:overflowPunct w:val="0"/>
              <w:autoSpaceDE w:val="0"/>
              <w:autoSpaceDN w:val="0"/>
              <w:adjustRightInd w:val="0"/>
              <w:jc w:val="center"/>
              <w:textAlignment w:val="baseline"/>
              <w:rPr>
                <w:rFonts w:asciiTheme="minorHAnsi" w:eastAsia="Wingdings" w:hAnsiTheme="minorHAnsi" w:cstheme="minorHAnsi"/>
                <w:b/>
                <w:sz w:val="22"/>
                <w:szCs w:val="22"/>
              </w:rPr>
            </w:pPr>
          </w:p>
        </w:tc>
      </w:tr>
      <w:tr w:rsidR="00534841" w:rsidRPr="00D70E2E" w14:paraId="23311D55" w14:textId="77777777" w:rsidTr="00534841">
        <w:tc>
          <w:tcPr>
            <w:tcW w:w="8648" w:type="dxa"/>
          </w:tcPr>
          <w:p w14:paraId="4BD80545" w14:textId="07AB8756" w:rsidR="00534841" w:rsidRPr="00D70E2E" w:rsidRDefault="00534841" w:rsidP="00534841">
            <w:pPr>
              <w:rPr>
                <w:rFonts w:asciiTheme="minorHAnsi" w:hAnsiTheme="minorHAnsi" w:cstheme="minorHAnsi"/>
                <w:sz w:val="22"/>
                <w:szCs w:val="22"/>
              </w:rPr>
            </w:pPr>
            <w:r>
              <w:rPr>
                <w:rFonts w:asciiTheme="minorHAnsi" w:hAnsiTheme="minorHAnsi" w:cstheme="minorHAnsi"/>
                <w:sz w:val="22"/>
                <w:szCs w:val="22"/>
              </w:rPr>
              <w:t xml:space="preserve">Be able to remain impartial </w:t>
            </w:r>
          </w:p>
        </w:tc>
        <w:tc>
          <w:tcPr>
            <w:tcW w:w="1049" w:type="dxa"/>
          </w:tcPr>
          <w:p w14:paraId="394F0521" w14:textId="64EBD2A7"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277B7C">
              <w:rPr>
                <w:rFonts w:ascii="Wingdings" w:eastAsia="Wingdings" w:hAnsi="Wingdings" w:cs="Wingdings"/>
                <w:b/>
              </w:rPr>
              <w:t></w:t>
            </w:r>
          </w:p>
        </w:tc>
        <w:tc>
          <w:tcPr>
            <w:tcW w:w="1077" w:type="dxa"/>
          </w:tcPr>
          <w:p w14:paraId="27848D65" w14:textId="77777777" w:rsidR="00534841" w:rsidRPr="00D70E2E" w:rsidRDefault="00534841" w:rsidP="00534841">
            <w:pPr>
              <w:overflowPunct w:val="0"/>
              <w:autoSpaceDE w:val="0"/>
              <w:autoSpaceDN w:val="0"/>
              <w:adjustRightInd w:val="0"/>
              <w:jc w:val="center"/>
              <w:textAlignment w:val="baseline"/>
              <w:rPr>
                <w:rFonts w:asciiTheme="minorHAnsi" w:eastAsia="Wingdings" w:hAnsiTheme="minorHAnsi" w:cstheme="minorHAnsi"/>
                <w:b/>
                <w:sz w:val="22"/>
                <w:szCs w:val="22"/>
              </w:rPr>
            </w:pPr>
          </w:p>
        </w:tc>
      </w:tr>
      <w:tr w:rsidR="00534841" w:rsidRPr="00D70E2E" w14:paraId="147ABB66" w14:textId="77777777" w:rsidTr="00534841">
        <w:tc>
          <w:tcPr>
            <w:tcW w:w="8648" w:type="dxa"/>
          </w:tcPr>
          <w:p w14:paraId="6DC8BB46" w14:textId="753E3D4E" w:rsidR="00534841" w:rsidRPr="00D70E2E" w:rsidRDefault="00534841" w:rsidP="00534841">
            <w:pPr>
              <w:rPr>
                <w:rFonts w:asciiTheme="minorHAnsi" w:hAnsiTheme="minorHAnsi" w:cstheme="minorHAnsi"/>
                <w:sz w:val="22"/>
                <w:szCs w:val="22"/>
              </w:rPr>
            </w:pPr>
            <w:r>
              <w:rPr>
                <w:rFonts w:asciiTheme="minorHAnsi" w:hAnsiTheme="minorHAnsi" w:cstheme="minorHAnsi"/>
                <w:sz w:val="22"/>
                <w:szCs w:val="22"/>
              </w:rPr>
              <w:t>Have a flexible approach to working hours</w:t>
            </w:r>
          </w:p>
        </w:tc>
        <w:tc>
          <w:tcPr>
            <w:tcW w:w="1049" w:type="dxa"/>
          </w:tcPr>
          <w:p w14:paraId="48C5679D" w14:textId="45FD403C"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277B7C">
              <w:rPr>
                <w:rFonts w:ascii="Wingdings" w:eastAsia="Wingdings" w:hAnsi="Wingdings" w:cs="Wingdings"/>
                <w:b/>
              </w:rPr>
              <w:t></w:t>
            </w:r>
          </w:p>
        </w:tc>
        <w:tc>
          <w:tcPr>
            <w:tcW w:w="1077" w:type="dxa"/>
          </w:tcPr>
          <w:p w14:paraId="5824BD30" w14:textId="77777777" w:rsidR="00534841" w:rsidRPr="00D70E2E" w:rsidRDefault="00534841" w:rsidP="00534841">
            <w:pPr>
              <w:overflowPunct w:val="0"/>
              <w:autoSpaceDE w:val="0"/>
              <w:autoSpaceDN w:val="0"/>
              <w:adjustRightInd w:val="0"/>
              <w:jc w:val="center"/>
              <w:textAlignment w:val="baseline"/>
              <w:rPr>
                <w:rFonts w:asciiTheme="minorHAnsi" w:eastAsia="Wingdings" w:hAnsiTheme="minorHAnsi" w:cstheme="minorHAnsi"/>
                <w:b/>
                <w:sz w:val="22"/>
                <w:szCs w:val="22"/>
              </w:rPr>
            </w:pPr>
          </w:p>
        </w:tc>
      </w:tr>
      <w:tr w:rsidR="00534841" w:rsidRPr="00D70E2E" w14:paraId="42F41764" w14:textId="77777777" w:rsidTr="00534841">
        <w:tc>
          <w:tcPr>
            <w:tcW w:w="8648" w:type="dxa"/>
          </w:tcPr>
          <w:p w14:paraId="0119F9B9" w14:textId="61A3B2D8" w:rsidR="00534841" w:rsidRPr="00D70E2E" w:rsidRDefault="00534841" w:rsidP="00534841">
            <w:pPr>
              <w:rPr>
                <w:rFonts w:asciiTheme="minorHAnsi" w:hAnsiTheme="minorHAnsi" w:cstheme="minorHAnsi"/>
                <w:sz w:val="22"/>
                <w:szCs w:val="22"/>
              </w:rPr>
            </w:pPr>
            <w:r>
              <w:rPr>
                <w:rFonts w:asciiTheme="minorHAnsi" w:hAnsiTheme="minorHAnsi" w:cstheme="minorHAnsi"/>
                <w:sz w:val="22"/>
                <w:szCs w:val="22"/>
              </w:rPr>
              <w:t>Be sympathetic to the needs of others</w:t>
            </w:r>
          </w:p>
        </w:tc>
        <w:tc>
          <w:tcPr>
            <w:tcW w:w="1049" w:type="dxa"/>
          </w:tcPr>
          <w:p w14:paraId="5C8DD2D8" w14:textId="1F962965"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277B7C">
              <w:rPr>
                <w:rFonts w:ascii="Wingdings" w:eastAsia="Wingdings" w:hAnsi="Wingdings" w:cs="Wingdings"/>
                <w:b/>
              </w:rPr>
              <w:t></w:t>
            </w:r>
          </w:p>
        </w:tc>
        <w:tc>
          <w:tcPr>
            <w:tcW w:w="1077" w:type="dxa"/>
          </w:tcPr>
          <w:p w14:paraId="47DEA1DB" w14:textId="77777777" w:rsidR="00534841" w:rsidRPr="00D70E2E" w:rsidRDefault="00534841" w:rsidP="00534841">
            <w:pPr>
              <w:overflowPunct w:val="0"/>
              <w:autoSpaceDE w:val="0"/>
              <w:autoSpaceDN w:val="0"/>
              <w:adjustRightInd w:val="0"/>
              <w:jc w:val="center"/>
              <w:textAlignment w:val="baseline"/>
              <w:rPr>
                <w:rFonts w:asciiTheme="minorHAnsi" w:eastAsia="Wingdings" w:hAnsiTheme="minorHAnsi" w:cstheme="minorHAnsi"/>
                <w:b/>
                <w:sz w:val="22"/>
                <w:szCs w:val="22"/>
              </w:rPr>
            </w:pPr>
          </w:p>
        </w:tc>
      </w:tr>
      <w:tr w:rsidR="00534841" w:rsidRPr="00D70E2E" w14:paraId="2DF3CD55" w14:textId="77777777" w:rsidTr="00534841">
        <w:tc>
          <w:tcPr>
            <w:tcW w:w="8648" w:type="dxa"/>
          </w:tcPr>
          <w:p w14:paraId="18B1B6CA" w14:textId="7F1E8F6F" w:rsidR="00534841" w:rsidRPr="00D70E2E" w:rsidRDefault="00534841" w:rsidP="00534841">
            <w:pPr>
              <w:rPr>
                <w:rFonts w:asciiTheme="minorHAnsi" w:hAnsiTheme="minorHAnsi" w:cstheme="minorHAnsi"/>
                <w:sz w:val="22"/>
                <w:szCs w:val="22"/>
              </w:rPr>
            </w:pPr>
            <w:r>
              <w:rPr>
                <w:rFonts w:asciiTheme="minorHAnsi" w:hAnsiTheme="minorHAnsi" w:cstheme="minorHAnsi"/>
                <w:sz w:val="22"/>
                <w:szCs w:val="22"/>
              </w:rPr>
              <w:t>Have an openness to learning and change</w:t>
            </w:r>
          </w:p>
        </w:tc>
        <w:tc>
          <w:tcPr>
            <w:tcW w:w="1049" w:type="dxa"/>
          </w:tcPr>
          <w:p w14:paraId="74BE1DE6" w14:textId="5EBEDB3C"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277B7C">
              <w:rPr>
                <w:rFonts w:ascii="Wingdings" w:eastAsia="Wingdings" w:hAnsi="Wingdings" w:cs="Wingdings"/>
                <w:b/>
              </w:rPr>
              <w:t></w:t>
            </w:r>
          </w:p>
        </w:tc>
        <w:tc>
          <w:tcPr>
            <w:tcW w:w="1077" w:type="dxa"/>
          </w:tcPr>
          <w:p w14:paraId="3C8DFB70" w14:textId="4E01CE1F"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p>
        </w:tc>
      </w:tr>
      <w:tr w:rsidR="00534841" w:rsidRPr="00D70E2E" w14:paraId="2A190F8C" w14:textId="77777777" w:rsidTr="00534841">
        <w:tc>
          <w:tcPr>
            <w:tcW w:w="8648" w:type="dxa"/>
          </w:tcPr>
          <w:p w14:paraId="4122643C" w14:textId="2BCDD69E" w:rsidR="00534841" w:rsidRPr="00D70E2E" w:rsidRDefault="00534841" w:rsidP="00534841">
            <w:pPr>
              <w:rPr>
                <w:rFonts w:asciiTheme="minorHAnsi" w:hAnsiTheme="minorHAnsi" w:cstheme="minorHAnsi"/>
                <w:sz w:val="22"/>
                <w:szCs w:val="22"/>
              </w:rPr>
            </w:pPr>
            <w:r>
              <w:rPr>
                <w:rFonts w:asciiTheme="minorHAnsi" w:hAnsiTheme="minorHAnsi" w:cstheme="minorHAnsi"/>
                <w:sz w:val="22"/>
                <w:szCs w:val="22"/>
              </w:rPr>
              <w:t>Have a positive attitude to personal development and training</w:t>
            </w:r>
          </w:p>
        </w:tc>
        <w:tc>
          <w:tcPr>
            <w:tcW w:w="1049" w:type="dxa"/>
          </w:tcPr>
          <w:p w14:paraId="5F6C3620" w14:textId="5AED7AF1"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277B7C">
              <w:rPr>
                <w:rFonts w:ascii="Wingdings" w:eastAsia="Wingdings" w:hAnsi="Wingdings" w:cs="Wingdings"/>
                <w:b/>
              </w:rPr>
              <w:t></w:t>
            </w:r>
          </w:p>
        </w:tc>
        <w:tc>
          <w:tcPr>
            <w:tcW w:w="1077" w:type="dxa"/>
          </w:tcPr>
          <w:p w14:paraId="55654BC8" w14:textId="4FA6F98A" w:rsidR="00534841" w:rsidRPr="00D70E2E" w:rsidRDefault="00534841" w:rsidP="00534841">
            <w:pPr>
              <w:overflowPunct w:val="0"/>
              <w:autoSpaceDE w:val="0"/>
              <w:autoSpaceDN w:val="0"/>
              <w:adjustRightInd w:val="0"/>
              <w:jc w:val="center"/>
              <w:textAlignment w:val="baseline"/>
              <w:rPr>
                <w:rFonts w:asciiTheme="minorHAnsi" w:eastAsia="Wingdings" w:hAnsiTheme="minorHAnsi" w:cstheme="minorHAnsi"/>
                <w:b/>
                <w:sz w:val="22"/>
                <w:szCs w:val="22"/>
              </w:rPr>
            </w:pPr>
          </w:p>
        </w:tc>
      </w:tr>
      <w:tr w:rsidR="00534841" w:rsidRPr="00D70E2E" w14:paraId="014D3DD4" w14:textId="77777777" w:rsidTr="00534841">
        <w:tc>
          <w:tcPr>
            <w:tcW w:w="8648" w:type="dxa"/>
          </w:tcPr>
          <w:p w14:paraId="3FDFD0CA" w14:textId="6968420A" w:rsidR="00534841" w:rsidRPr="00D70E2E" w:rsidRDefault="00534841" w:rsidP="00534841">
            <w:pPr>
              <w:rPr>
                <w:rFonts w:asciiTheme="minorHAnsi" w:hAnsiTheme="minorHAnsi" w:cstheme="minorHAnsi"/>
                <w:sz w:val="22"/>
                <w:szCs w:val="22"/>
              </w:rPr>
            </w:pPr>
            <w:r>
              <w:rPr>
                <w:rFonts w:asciiTheme="minorHAnsi" w:hAnsiTheme="minorHAnsi" w:cstheme="minorHAnsi"/>
                <w:sz w:val="22"/>
                <w:szCs w:val="22"/>
              </w:rPr>
              <w:t>Have good interpersonal skills</w:t>
            </w:r>
          </w:p>
        </w:tc>
        <w:tc>
          <w:tcPr>
            <w:tcW w:w="1049" w:type="dxa"/>
          </w:tcPr>
          <w:p w14:paraId="0859A004" w14:textId="639249D6"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277B7C">
              <w:rPr>
                <w:rFonts w:ascii="Wingdings" w:eastAsia="Wingdings" w:hAnsi="Wingdings" w:cs="Wingdings"/>
                <w:b/>
              </w:rPr>
              <w:t></w:t>
            </w:r>
          </w:p>
        </w:tc>
        <w:tc>
          <w:tcPr>
            <w:tcW w:w="1077" w:type="dxa"/>
          </w:tcPr>
          <w:p w14:paraId="715C69A1" w14:textId="0F7C53F2" w:rsidR="00534841" w:rsidRPr="00D70E2E" w:rsidRDefault="00534841" w:rsidP="00534841">
            <w:pPr>
              <w:overflowPunct w:val="0"/>
              <w:autoSpaceDE w:val="0"/>
              <w:autoSpaceDN w:val="0"/>
              <w:adjustRightInd w:val="0"/>
              <w:jc w:val="center"/>
              <w:textAlignment w:val="baseline"/>
              <w:rPr>
                <w:rFonts w:asciiTheme="minorHAnsi" w:eastAsia="Wingdings" w:hAnsiTheme="minorHAnsi" w:cstheme="minorHAnsi"/>
                <w:b/>
                <w:sz w:val="22"/>
                <w:szCs w:val="22"/>
              </w:rPr>
            </w:pPr>
          </w:p>
        </w:tc>
      </w:tr>
      <w:tr w:rsidR="00534841" w:rsidRPr="00D70E2E" w14:paraId="0CD38B25" w14:textId="77777777" w:rsidTr="00534841">
        <w:tc>
          <w:tcPr>
            <w:tcW w:w="8648" w:type="dxa"/>
          </w:tcPr>
          <w:p w14:paraId="4A089E8F" w14:textId="1B8AA8BC" w:rsidR="00534841" w:rsidRDefault="00534841" w:rsidP="00534841">
            <w:pPr>
              <w:rPr>
                <w:rFonts w:asciiTheme="minorHAnsi" w:hAnsiTheme="minorHAnsi" w:cstheme="minorHAnsi"/>
                <w:sz w:val="22"/>
                <w:szCs w:val="22"/>
              </w:rPr>
            </w:pPr>
            <w:r w:rsidRPr="00D70E2E">
              <w:rPr>
                <w:rFonts w:asciiTheme="minorHAnsi" w:hAnsiTheme="minorHAnsi" w:cstheme="minorHAnsi"/>
                <w:sz w:val="22"/>
                <w:szCs w:val="22"/>
              </w:rPr>
              <w:t>Communicate effectively (both orally and in writing) to a variety of audiences and have effective ICT skills</w:t>
            </w:r>
          </w:p>
        </w:tc>
        <w:tc>
          <w:tcPr>
            <w:tcW w:w="1049" w:type="dxa"/>
          </w:tcPr>
          <w:p w14:paraId="47B7C085" w14:textId="7E279238"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277B7C">
              <w:rPr>
                <w:rFonts w:ascii="Wingdings" w:eastAsia="Wingdings" w:hAnsi="Wingdings" w:cs="Wingdings"/>
                <w:b/>
              </w:rPr>
              <w:t></w:t>
            </w:r>
          </w:p>
        </w:tc>
        <w:tc>
          <w:tcPr>
            <w:tcW w:w="1077" w:type="dxa"/>
          </w:tcPr>
          <w:p w14:paraId="6F618FB8" w14:textId="77777777" w:rsidR="00534841" w:rsidRPr="00D70E2E" w:rsidRDefault="00534841" w:rsidP="00534841">
            <w:pPr>
              <w:overflowPunct w:val="0"/>
              <w:autoSpaceDE w:val="0"/>
              <w:autoSpaceDN w:val="0"/>
              <w:adjustRightInd w:val="0"/>
              <w:jc w:val="center"/>
              <w:textAlignment w:val="baseline"/>
              <w:rPr>
                <w:rFonts w:asciiTheme="minorHAnsi" w:eastAsia="Wingdings" w:hAnsiTheme="minorHAnsi" w:cstheme="minorHAnsi"/>
                <w:b/>
                <w:sz w:val="22"/>
                <w:szCs w:val="22"/>
              </w:rPr>
            </w:pPr>
          </w:p>
        </w:tc>
      </w:tr>
      <w:tr w:rsidR="00534841" w:rsidRPr="00D70E2E" w14:paraId="7BD0D24F" w14:textId="77777777" w:rsidTr="00534841">
        <w:tc>
          <w:tcPr>
            <w:tcW w:w="8648" w:type="dxa"/>
          </w:tcPr>
          <w:p w14:paraId="778A2CD3" w14:textId="7E877504" w:rsidR="00534841" w:rsidRPr="00D70E2E" w:rsidRDefault="00534841" w:rsidP="00534841">
            <w:pPr>
              <w:rPr>
                <w:rFonts w:asciiTheme="minorHAnsi" w:hAnsiTheme="minorHAnsi" w:cstheme="minorHAnsi"/>
                <w:sz w:val="22"/>
                <w:szCs w:val="22"/>
              </w:rPr>
            </w:pPr>
            <w:r>
              <w:rPr>
                <w:rFonts w:asciiTheme="minorHAnsi" w:hAnsiTheme="minorHAnsi" w:cstheme="minorHAnsi"/>
                <w:sz w:val="22"/>
                <w:szCs w:val="22"/>
              </w:rPr>
              <w:t xml:space="preserve">Punctual and reliable </w:t>
            </w:r>
          </w:p>
        </w:tc>
        <w:tc>
          <w:tcPr>
            <w:tcW w:w="1049" w:type="dxa"/>
          </w:tcPr>
          <w:p w14:paraId="0AE68F78" w14:textId="4F217BBC" w:rsidR="00534841"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sidRPr="00277B7C">
              <w:rPr>
                <w:rFonts w:ascii="Wingdings" w:eastAsia="Wingdings" w:hAnsi="Wingdings" w:cs="Wingdings"/>
                <w:b/>
              </w:rPr>
              <w:t></w:t>
            </w:r>
          </w:p>
        </w:tc>
        <w:tc>
          <w:tcPr>
            <w:tcW w:w="1077" w:type="dxa"/>
          </w:tcPr>
          <w:p w14:paraId="4A1AA8F6" w14:textId="77777777" w:rsidR="00534841" w:rsidRPr="00D70E2E" w:rsidRDefault="00534841" w:rsidP="00534841">
            <w:pPr>
              <w:overflowPunct w:val="0"/>
              <w:autoSpaceDE w:val="0"/>
              <w:autoSpaceDN w:val="0"/>
              <w:adjustRightInd w:val="0"/>
              <w:jc w:val="center"/>
              <w:textAlignment w:val="baseline"/>
              <w:rPr>
                <w:rFonts w:asciiTheme="minorHAnsi" w:eastAsia="Wingdings" w:hAnsiTheme="minorHAnsi" w:cstheme="minorHAnsi"/>
                <w:b/>
                <w:sz w:val="22"/>
                <w:szCs w:val="22"/>
              </w:rPr>
            </w:pPr>
          </w:p>
        </w:tc>
      </w:tr>
      <w:tr w:rsidR="004B45FF" w:rsidRPr="00D70E2E" w14:paraId="434690FE" w14:textId="77777777" w:rsidTr="2AF1ED69">
        <w:tc>
          <w:tcPr>
            <w:tcW w:w="10774" w:type="dxa"/>
            <w:gridSpan w:val="3"/>
            <w:shd w:val="clear" w:color="auto" w:fill="FFF2CC" w:themeFill="accent4" w:themeFillTint="33"/>
          </w:tcPr>
          <w:p w14:paraId="7D1900F4" w14:textId="14243B62" w:rsidR="00534841" w:rsidRPr="00D70E2E" w:rsidRDefault="00B637F2" w:rsidP="00534841">
            <w:pPr>
              <w:overflowPunct w:val="0"/>
              <w:autoSpaceDE w:val="0"/>
              <w:autoSpaceDN w:val="0"/>
              <w:adjustRightInd w:val="0"/>
              <w:textAlignment w:val="baseline"/>
              <w:rPr>
                <w:rFonts w:asciiTheme="minorHAnsi" w:hAnsiTheme="minorHAnsi" w:cstheme="minorHAnsi"/>
                <w:b/>
                <w:sz w:val="22"/>
                <w:szCs w:val="22"/>
              </w:rPr>
            </w:pPr>
            <w:r>
              <w:rPr>
                <w:rFonts w:asciiTheme="minorHAnsi" w:hAnsiTheme="minorHAnsi" w:cstheme="minorHAnsi"/>
                <w:b/>
                <w:sz w:val="22"/>
                <w:szCs w:val="22"/>
              </w:rPr>
              <w:t xml:space="preserve">Special skills </w:t>
            </w:r>
          </w:p>
        </w:tc>
      </w:tr>
      <w:tr w:rsidR="004B45FF" w:rsidRPr="00D70E2E" w14:paraId="48C575FB" w14:textId="77777777" w:rsidTr="00534841">
        <w:tc>
          <w:tcPr>
            <w:tcW w:w="8648" w:type="dxa"/>
          </w:tcPr>
          <w:p w14:paraId="05353FF6" w14:textId="1290C853" w:rsidR="004B45FF" w:rsidRPr="00D70E2E" w:rsidRDefault="00B637F2" w:rsidP="00534841">
            <w:pPr>
              <w:rPr>
                <w:rFonts w:asciiTheme="minorHAnsi" w:hAnsiTheme="minorHAnsi" w:cstheme="minorHAnsi"/>
                <w:sz w:val="22"/>
                <w:szCs w:val="22"/>
              </w:rPr>
            </w:pPr>
            <w:r>
              <w:rPr>
                <w:rFonts w:asciiTheme="minorHAnsi" w:hAnsiTheme="minorHAnsi" w:cstheme="minorHAnsi"/>
                <w:sz w:val="22"/>
                <w:szCs w:val="22"/>
              </w:rPr>
              <w:t>Be able to work at times convenient to the Trust including evening meetings</w:t>
            </w:r>
          </w:p>
        </w:tc>
        <w:tc>
          <w:tcPr>
            <w:tcW w:w="1049" w:type="dxa"/>
          </w:tcPr>
          <w:p w14:paraId="66E3721E" w14:textId="7B8071B6" w:rsidR="004B45FF" w:rsidRPr="00D70E2E" w:rsidRDefault="004B45FF" w:rsidP="00534841">
            <w:pPr>
              <w:overflowPunct w:val="0"/>
              <w:autoSpaceDE w:val="0"/>
              <w:autoSpaceDN w:val="0"/>
              <w:adjustRightInd w:val="0"/>
              <w:jc w:val="center"/>
              <w:textAlignment w:val="baseline"/>
              <w:rPr>
                <w:rFonts w:asciiTheme="minorHAnsi" w:hAnsiTheme="minorHAnsi" w:cstheme="minorHAnsi"/>
                <w:b/>
                <w:sz w:val="22"/>
                <w:szCs w:val="22"/>
              </w:rPr>
            </w:pPr>
          </w:p>
        </w:tc>
        <w:tc>
          <w:tcPr>
            <w:tcW w:w="1077" w:type="dxa"/>
          </w:tcPr>
          <w:p w14:paraId="3E9DDA1E" w14:textId="21BEC62A" w:rsidR="004B45FF"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r>
      <w:tr w:rsidR="0089764A" w:rsidRPr="00D70E2E" w14:paraId="0765F8C2" w14:textId="77777777" w:rsidTr="00534841">
        <w:tc>
          <w:tcPr>
            <w:tcW w:w="8648" w:type="dxa"/>
          </w:tcPr>
          <w:p w14:paraId="1BF8FD3D" w14:textId="3560C024" w:rsidR="0089764A" w:rsidRPr="00D70E2E" w:rsidRDefault="00B637F2" w:rsidP="00534841">
            <w:pPr>
              <w:rPr>
                <w:rFonts w:asciiTheme="minorHAnsi" w:hAnsiTheme="minorHAnsi" w:cstheme="minorHAnsi"/>
                <w:sz w:val="22"/>
                <w:szCs w:val="22"/>
              </w:rPr>
            </w:pPr>
            <w:r>
              <w:rPr>
                <w:rFonts w:asciiTheme="minorHAnsi" w:hAnsiTheme="minorHAnsi" w:cstheme="minorHAnsi"/>
                <w:sz w:val="22"/>
                <w:szCs w:val="22"/>
              </w:rPr>
              <w:t xml:space="preserve">Be able to travel to other schools within the trust when required </w:t>
            </w:r>
          </w:p>
        </w:tc>
        <w:tc>
          <w:tcPr>
            <w:tcW w:w="1049" w:type="dxa"/>
          </w:tcPr>
          <w:p w14:paraId="3A17CF19" w14:textId="605351E9" w:rsidR="0089764A" w:rsidRPr="00D70E2E" w:rsidRDefault="00534841" w:rsidP="00534841">
            <w:pPr>
              <w:overflowPunct w:val="0"/>
              <w:autoSpaceDE w:val="0"/>
              <w:autoSpaceDN w:val="0"/>
              <w:adjustRightInd w:val="0"/>
              <w:jc w:val="center"/>
              <w:textAlignment w:val="baseline"/>
              <w:rPr>
                <w:rFonts w:asciiTheme="minorHAnsi" w:eastAsia="Wingdings" w:hAnsiTheme="minorHAnsi" w:cstheme="minorHAnsi"/>
                <w:b/>
                <w:sz w:val="22"/>
                <w:szCs w:val="22"/>
              </w:rPr>
            </w:pPr>
            <w:r>
              <w:rPr>
                <w:rFonts w:ascii="Wingdings" w:eastAsia="Wingdings" w:hAnsi="Wingdings" w:cs="Wingdings"/>
                <w:b/>
              </w:rPr>
              <w:t></w:t>
            </w:r>
          </w:p>
        </w:tc>
        <w:tc>
          <w:tcPr>
            <w:tcW w:w="1077" w:type="dxa"/>
          </w:tcPr>
          <w:p w14:paraId="3E70C5ED" w14:textId="77777777" w:rsidR="0089764A" w:rsidRPr="00D70E2E" w:rsidRDefault="0089764A" w:rsidP="00534841">
            <w:pPr>
              <w:overflowPunct w:val="0"/>
              <w:autoSpaceDE w:val="0"/>
              <w:autoSpaceDN w:val="0"/>
              <w:adjustRightInd w:val="0"/>
              <w:jc w:val="center"/>
              <w:textAlignment w:val="baseline"/>
              <w:rPr>
                <w:rFonts w:asciiTheme="minorHAnsi" w:hAnsiTheme="minorHAnsi" w:cstheme="minorHAnsi"/>
                <w:b/>
                <w:sz w:val="22"/>
                <w:szCs w:val="22"/>
              </w:rPr>
            </w:pPr>
          </w:p>
        </w:tc>
      </w:tr>
      <w:tr w:rsidR="00B637F2" w:rsidRPr="00D70E2E" w14:paraId="5F6152B0" w14:textId="77777777" w:rsidTr="00534841">
        <w:tc>
          <w:tcPr>
            <w:tcW w:w="8648" w:type="dxa"/>
          </w:tcPr>
          <w:p w14:paraId="52A45781" w14:textId="32B83697" w:rsidR="00B637F2" w:rsidRPr="00D70E2E" w:rsidRDefault="00B637F2" w:rsidP="00534841">
            <w:pPr>
              <w:rPr>
                <w:rFonts w:asciiTheme="minorHAnsi" w:hAnsiTheme="minorHAnsi" w:cstheme="minorHAnsi"/>
                <w:sz w:val="22"/>
                <w:szCs w:val="22"/>
              </w:rPr>
            </w:pPr>
            <w:r>
              <w:rPr>
                <w:rFonts w:asciiTheme="minorHAnsi" w:hAnsiTheme="minorHAnsi" w:cstheme="minorHAnsi"/>
                <w:sz w:val="22"/>
                <w:szCs w:val="22"/>
              </w:rPr>
              <w:t>Be available to be contacted at mutually agreed times</w:t>
            </w:r>
          </w:p>
        </w:tc>
        <w:tc>
          <w:tcPr>
            <w:tcW w:w="1049" w:type="dxa"/>
          </w:tcPr>
          <w:p w14:paraId="05BDCB6E" w14:textId="77777777" w:rsidR="00B637F2" w:rsidRPr="00D70E2E" w:rsidRDefault="00B637F2" w:rsidP="00534841">
            <w:pPr>
              <w:overflowPunct w:val="0"/>
              <w:autoSpaceDE w:val="0"/>
              <w:autoSpaceDN w:val="0"/>
              <w:adjustRightInd w:val="0"/>
              <w:jc w:val="center"/>
              <w:textAlignment w:val="baseline"/>
              <w:rPr>
                <w:rFonts w:asciiTheme="minorHAnsi" w:eastAsia="Wingdings" w:hAnsiTheme="minorHAnsi" w:cstheme="minorHAnsi"/>
                <w:b/>
                <w:sz w:val="22"/>
                <w:szCs w:val="22"/>
              </w:rPr>
            </w:pPr>
          </w:p>
        </w:tc>
        <w:tc>
          <w:tcPr>
            <w:tcW w:w="1077" w:type="dxa"/>
          </w:tcPr>
          <w:p w14:paraId="5D31ED16" w14:textId="0B82ACC1" w:rsidR="00B637F2" w:rsidRPr="00D70E2E" w:rsidRDefault="00534841" w:rsidP="00534841">
            <w:pPr>
              <w:overflowPunct w:val="0"/>
              <w:autoSpaceDE w:val="0"/>
              <w:autoSpaceDN w:val="0"/>
              <w:adjustRightInd w:val="0"/>
              <w:jc w:val="center"/>
              <w:textAlignment w:val="baseline"/>
              <w:rPr>
                <w:rFonts w:asciiTheme="minorHAnsi" w:hAnsiTheme="minorHAnsi" w:cstheme="minorHAnsi"/>
                <w:b/>
                <w:sz w:val="22"/>
                <w:szCs w:val="22"/>
              </w:rPr>
            </w:pPr>
            <w:r>
              <w:rPr>
                <w:rFonts w:ascii="Wingdings" w:eastAsia="Wingdings" w:hAnsi="Wingdings" w:cs="Wingdings"/>
                <w:b/>
              </w:rPr>
              <w:t></w:t>
            </w:r>
          </w:p>
        </w:tc>
      </w:tr>
      <w:tr w:rsidR="0089764A" w:rsidRPr="00D70E2E" w14:paraId="179B27F4" w14:textId="77777777" w:rsidTr="00534841">
        <w:tc>
          <w:tcPr>
            <w:tcW w:w="8648" w:type="dxa"/>
          </w:tcPr>
          <w:p w14:paraId="67FD25F9" w14:textId="2B8178D4" w:rsidR="0089764A" w:rsidRPr="00D70E2E" w:rsidRDefault="00534841" w:rsidP="00534841">
            <w:pPr>
              <w:rPr>
                <w:rFonts w:asciiTheme="minorHAnsi" w:hAnsiTheme="minorHAnsi" w:cstheme="minorHAnsi"/>
                <w:sz w:val="22"/>
                <w:szCs w:val="22"/>
              </w:rPr>
            </w:pPr>
            <w:r w:rsidRPr="00D70E2E">
              <w:rPr>
                <w:rFonts w:asciiTheme="minorHAnsi" w:hAnsiTheme="minorHAnsi" w:cstheme="minorHAnsi"/>
                <w:sz w:val="22"/>
                <w:szCs w:val="22"/>
              </w:rPr>
              <w:t>Supportive of the ethos of the trust and school</w:t>
            </w:r>
          </w:p>
        </w:tc>
        <w:tc>
          <w:tcPr>
            <w:tcW w:w="1049" w:type="dxa"/>
          </w:tcPr>
          <w:p w14:paraId="75A6A615" w14:textId="2F2A0C61" w:rsidR="0089764A" w:rsidRPr="00D70E2E" w:rsidRDefault="00534841" w:rsidP="00534841">
            <w:pPr>
              <w:overflowPunct w:val="0"/>
              <w:autoSpaceDE w:val="0"/>
              <w:autoSpaceDN w:val="0"/>
              <w:adjustRightInd w:val="0"/>
              <w:jc w:val="center"/>
              <w:textAlignment w:val="baseline"/>
              <w:rPr>
                <w:rFonts w:asciiTheme="minorHAnsi" w:eastAsia="Wingdings" w:hAnsiTheme="minorHAnsi" w:cstheme="minorHAnsi"/>
                <w:b/>
                <w:sz w:val="22"/>
                <w:szCs w:val="22"/>
              </w:rPr>
            </w:pPr>
            <w:r>
              <w:rPr>
                <w:rFonts w:ascii="Wingdings" w:eastAsia="Wingdings" w:hAnsi="Wingdings" w:cs="Wingdings"/>
                <w:b/>
              </w:rPr>
              <w:t></w:t>
            </w:r>
          </w:p>
        </w:tc>
        <w:tc>
          <w:tcPr>
            <w:tcW w:w="1077" w:type="dxa"/>
          </w:tcPr>
          <w:p w14:paraId="153E71A9" w14:textId="77777777" w:rsidR="0089764A" w:rsidRPr="00D70E2E" w:rsidRDefault="0089764A" w:rsidP="00534841">
            <w:pPr>
              <w:overflowPunct w:val="0"/>
              <w:autoSpaceDE w:val="0"/>
              <w:autoSpaceDN w:val="0"/>
              <w:adjustRightInd w:val="0"/>
              <w:jc w:val="center"/>
              <w:textAlignment w:val="baseline"/>
              <w:rPr>
                <w:rFonts w:asciiTheme="minorHAnsi" w:hAnsiTheme="minorHAnsi" w:cstheme="minorHAnsi"/>
                <w:b/>
                <w:sz w:val="22"/>
                <w:szCs w:val="22"/>
              </w:rPr>
            </w:pPr>
          </w:p>
        </w:tc>
      </w:tr>
    </w:tbl>
    <w:p w14:paraId="2319C574" w14:textId="77777777" w:rsidR="00617666" w:rsidRPr="009A1155" w:rsidRDefault="00617666" w:rsidP="009A1155">
      <w:pPr>
        <w:rPr>
          <w:rFonts w:asciiTheme="minorHAnsi" w:hAnsiTheme="minorHAnsi" w:cstheme="minorHAnsi"/>
          <w:vanish/>
          <w:sz w:val="20"/>
          <w:szCs w:val="20"/>
        </w:rPr>
      </w:pPr>
    </w:p>
    <w:p w14:paraId="2EB8CACF" w14:textId="77777777" w:rsidR="00105927" w:rsidRPr="009A1155" w:rsidRDefault="00105927" w:rsidP="00F43B3A">
      <w:pPr>
        <w:spacing w:before="100" w:beforeAutospacing="1" w:after="100" w:afterAutospacing="1"/>
        <w:rPr>
          <w:rFonts w:ascii="Calibri" w:eastAsia="Times New Roman" w:hAnsi="Calibri" w:cs="Calibri"/>
          <w:color w:val="000000" w:themeColor="text1"/>
          <w:sz w:val="20"/>
          <w:szCs w:val="20"/>
        </w:rPr>
      </w:pPr>
    </w:p>
    <w:sectPr w:rsidR="00105927" w:rsidRPr="009A1155" w:rsidSect="005A1AA8">
      <w:headerReference w:type="even" r:id="rId11"/>
      <w:headerReference w:type="default" r:id="rId12"/>
      <w:footerReference w:type="even" r:id="rId13"/>
      <w:footerReference w:type="default" r:id="rId14"/>
      <w:headerReference w:type="first" r:id="rId15"/>
      <w:footerReference w:type="first" r:id="rId16"/>
      <w:pgSz w:w="11906" w:h="16838"/>
      <w:pgMar w:top="1247"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1D7F5" w14:textId="77777777" w:rsidR="00250F2E" w:rsidRDefault="00250F2E" w:rsidP="007147D0">
      <w:r>
        <w:separator/>
      </w:r>
    </w:p>
  </w:endnote>
  <w:endnote w:type="continuationSeparator" w:id="0">
    <w:p w14:paraId="7DF8DF58" w14:textId="77777777" w:rsidR="00250F2E" w:rsidRDefault="00250F2E" w:rsidP="007147D0">
      <w:r>
        <w:continuationSeparator/>
      </w:r>
    </w:p>
  </w:endnote>
  <w:endnote w:type="continuationNotice" w:id="1">
    <w:p w14:paraId="5B1783DF" w14:textId="77777777" w:rsidR="00250F2E" w:rsidRDefault="00250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516C1" w14:textId="77777777" w:rsidR="006F0409" w:rsidRDefault="006F0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CAEB0" w14:textId="77777777" w:rsidR="006F0409" w:rsidRDefault="006F0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8FD33" w14:textId="77777777" w:rsidR="006F0409" w:rsidRDefault="006F0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8ACAF" w14:textId="77777777" w:rsidR="00250F2E" w:rsidRDefault="00250F2E" w:rsidP="007147D0">
      <w:r>
        <w:separator/>
      </w:r>
    </w:p>
  </w:footnote>
  <w:footnote w:type="continuationSeparator" w:id="0">
    <w:p w14:paraId="6BA768E0" w14:textId="77777777" w:rsidR="00250F2E" w:rsidRDefault="00250F2E" w:rsidP="007147D0">
      <w:r>
        <w:continuationSeparator/>
      </w:r>
    </w:p>
  </w:footnote>
  <w:footnote w:type="continuationNotice" w:id="1">
    <w:p w14:paraId="1848717C" w14:textId="77777777" w:rsidR="00250F2E" w:rsidRDefault="00250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C0A57" w14:textId="77777777" w:rsidR="006F0409" w:rsidRDefault="006F0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8640F" w14:textId="42D5D276" w:rsidR="00F43B3A" w:rsidRDefault="00F43B3A" w:rsidP="006F0409">
    <w:pPr>
      <w:pStyle w:val="Header"/>
      <w:tabs>
        <w:tab w:val="left" w:pos="5390"/>
        <w:tab w:val="left" w:pos="5920"/>
      </w:tabs>
    </w:pPr>
    <w:r>
      <w:rPr>
        <w:noProof/>
      </w:rPr>
      <w:drawing>
        <wp:inline distT="0" distB="0" distL="0" distR="0" wp14:anchorId="4C0FAB72" wp14:editId="7428230E">
          <wp:extent cx="1136529" cy="7334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AT Logo.png"/>
                  <pic:cNvPicPr/>
                </pic:nvPicPr>
                <pic:blipFill rotWithShape="1">
                  <a:blip r:embed="rId1">
                    <a:extLst>
                      <a:ext uri="{28A0092B-C50C-407E-A947-70E740481C1C}">
                        <a14:useLocalDpi xmlns:a14="http://schemas.microsoft.com/office/drawing/2010/main" val="0"/>
                      </a:ext>
                    </a:extLst>
                  </a:blip>
                  <a:srcRect t="11257" b="1"/>
                  <a:stretch/>
                </pic:blipFill>
                <pic:spPr bwMode="auto">
                  <a:xfrm>
                    <a:off x="0" y="0"/>
                    <a:ext cx="1154468" cy="745001"/>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00676063">
      <w:tab/>
    </w:r>
    <w:r w:rsidR="006F040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D248C" w14:textId="77777777" w:rsidR="006F0409" w:rsidRDefault="006F0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53D9"/>
    <w:multiLevelType w:val="multilevel"/>
    <w:tmpl w:val="DB66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1A11D1"/>
    <w:multiLevelType w:val="multilevel"/>
    <w:tmpl w:val="3F702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C6BEC"/>
    <w:multiLevelType w:val="hybridMultilevel"/>
    <w:tmpl w:val="1FBA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3678"/>
    <w:multiLevelType w:val="hybridMultilevel"/>
    <w:tmpl w:val="89169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86D48"/>
    <w:multiLevelType w:val="hybridMultilevel"/>
    <w:tmpl w:val="4B56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11E78"/>
    <w:multiLevelType w:val="hybridMultilevel"/>
    <w:tmpl w:val="1E5623B0"/>
    <w:lvl w:ilvl="0" w:tplc="4498CFC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D531C"/>
    <w:multiLevelType w:val="multilevel"/>
    <w:tmpl w:val="240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687A89"/>
    <w:multiLevelType w:val="hybridMultilevel"/>
    <w:tmpl w:val="73261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462CD4"/>
    <w:multiLevelType w:val="hybridMultilevel"/>
    <w:tmpl w:val="0182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91AE3"/>
    <w:multiLevelType w:val="multilevel"/>
    <w:tmpl w:val="794A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550F91"/>
    <w:multiLevelType w:val="multilevel"/>
    <w:tmpl w:val="9B48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861A6D"/>
    <w:multiLevelType w:val="hybridMultilevel"/>
    <w:tmpl w:val="076E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5D6853"/>
    <w:multiLevelType w:val="hybridMultilevel"/>
    <w:tmpl w:val="08CA6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0B0A1E"/>
    <w:multiLevelType w:val="hybridMultilevel"/>
    <w:tmpl w:val="B4D0F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4935C8"/>
    <w:multiLevelType w:val="multilevel"/>
    <w:tmpl w:val="0B64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8E47C4"/>
    <w:multiLevelType w:val="hybridMultilevel"/>
    <w:tmpl w:val="EDEA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731389"/>
    <w:multiLevelType w:val="multilevel"/>
    <w:tmpl w:val="3226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116EA5"/>
    <w:multiLevelType w:val="hybridMultilevel"/>
    <w:tmpl w:val="30741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CB3A78"/>
    <w:multiLevelType w:val="hybridMultilevel"/>
    <w:tmpl w:val="FB7A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C17079"/>
    <w:multiLevelType w:val="multilevel"/>
    <w:tmpl w:val="3F5E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4E741F"/>
    <w:multiLevelType w:val="hybridMultilevel"/>
    <w:tmpl w:val="25C6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1A11F9"/>
    <w:multiLevelType w:val="hybridMultilevel"/>
    <w:tmpl w:val="23F23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0"/>
  </w:num>
  <w:num w:numId="4">
    <w:abstractNumId w:val="19"/>
  </w:num>
  <w:num w:numId="5">
    <w:abstractNumId w:val="0"/>
  </w:num>
  <w:num w:numId="6">
    <w:abstractNumId w:val="16"/>
  </w:num>
  <w:num w:numId="7">
    <w:abstractNumId w:val="14"/>
  </w:num>
  <w:num w:numId="8">
    <w:abstractNumId w:val="9"/>
  </w:num>
  <w:num w:numId="9">
    <w:abstractNumId w:val="21"/>
  </w:num>
  <w:num w:numId="10">
    <w:abstractNumId w:val="18"/>
  </w:num>
  <w:num w:numId="11">
    <w:abstractNumId w:val="2"/>
  </w:num>
  <w:num w:numId="12">
    <w:abstractNumId w:val="17"/>
  </w:num>
  <w:num w:numId="13">
    <w:abstractNumId w:val="8"/>
  </w:num>
  <w:num w:numId="14">
    <w:abstractNumId w:val="3"/>
  </w:num>
  <w:num w:numId="15">
    <w:abstractNumId w:val="11"/>
  </w:num>
  <w:num w:numId="16">
    <w:abstractNumId w:val="13"/>
  </w:num>
  <w:num w:numId="17">
    <w:abstractNumId w:val="4"/>
  </w:num>
  <w:num w:numId="18">
    <w:abstractNumId w:val="7"/>
  </w:num>
  <w:num w:numId="19">
    <w:abstractNumId w:val="5"/>
  </w:num>
  <w:num w:numId="20">
    <w:abstractNumId w:val="20"/>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C7A"/>
    <w:rsid w:val="00016702"/>
    <w:rsid w:val="000504FC"/>
    <w:rsid w:val="00105927"/>
    <w:rsid w:val="001701A4"/>
    <w:rsid w:val="001777CF"/>
    <w:rsid w:val="00183114"/>
    <w:rsid w:val="001A3372"/>
    <w:rsid w:val="002106CF"/>
    <w:rsid w:val="00225871"/>
    <w:rsid w:val="00236C83"/>
    <w:rsid w:val="00250F2E"/>
    <w:rsid w:val="002607B7"/>
    <w:rsid w:val="002833CA"/>
    <w:rsid w:val="003066A9"/>
    <w:rsid w:val="003E795F"/>
    <w:rsid w:val="00415646"/>
    <w:rsid w:val="004A6FE0"/>
    <w:rsid w:val="004B1FE6"/>
    <w:rsid w:val="004B45FF"/>
    <w:rsid w:val="00534841"/>
    <w:rsid w:val="005940F6"/>
    <w:rsid w:val="005A1AA8"/>
    <w:rsid w:val="00616179"/>
    <w:rsid w:val="00617666"/>
    <w:rsid w:val="006366D0"/>
    <w:rsid w:val="0064060C"/>
    <w:rsid w:val="00676063"/>
    <w:rsid w:val="0068462E"/>
    <w:rsid w:val="006F0409"/>
    <w:rsid w:val="0070003A"/>
    <w:rsid w:val="007147D0"/>
    <w:rsid w:val="00723154"/>
    <w:rsid w:val="00740344"/>
    <w:rsid w:val="00760B08"/>
    <w:rsid w:val="007909A0"/>
    <w:rsid w:val="007909E9"/>
    <w:rsid w:val="0089764A"/>
    <w:rsid w:val="008B537D"/>
    <w:rsid w:val="008D72AC"/>
    <w:rsid w:val="00912828"/>
    <w:rsid w:val="00925D1F"/>
    <w:rsid w:val="009A1155"/>
    <w:rsid w:val="00A1247D"/>
    <w:rsid w:val="00A34182"/>
    <w:rsid w:val="00A50A96"/>
    <w:rsid w:val="00A560EF"/>
    <w:rsid w:val="00AB3916"/>
    <w:rsid w:val="00AC4E0C"/>
    <w:rsid w:val="00AD689F"/>
    <w:rsid w:val="00AE23BD"/>
    <w:rsid w:val="00B2631B"/>
    <w:rsid w:val="00B54B86"/>
    <w:rsid w:val="00B637F2"/>
    <w:rsid w:val="00B75E32"/>
    <w:rsid w:val="00B858A9"/>
    <w:rsid w:val="00B90432"/>
    <w:rsid w:val="00B9353C"/>
    <w:rsid w:val="00C478A1"/>
    <w:rsid w:val="00C955D4"/>
    <w:rsid w:val="00CA2FBD"/>
    <w:rsid w:val="00CA31AB"/>
    <w:rsid w:val="00CD631B"/>
    <w:rsid w:val="00D0217F"/>
    <w:rsid w:val="00D64C7A"/>
    <w:rsid w:val="00D70E2E"/>
    <w:rsid w:val="00E00C38"/>
    <w:rsid w:val="00E71ACB"/>
    <w:rsid w:val="00E77568"/>
    <w:rsid w:val="00E81C54"/>
    <w:rsid w:val="00E9690B"/>
    <w:rsid w:val="00EA3FFC"/>
    <w:rsid w:val="00EA711E"/>
    <w:rsid w:val="00EF7E04"/>
    <w:rsid w:val="00F43B3A"/>
    <w:rsid w:val="0167B901"/>
    <w:rsid w:val="02A7D8C0"/>
    <w:rsid w:val="03454B03"/>
    <w:rsid w:val="03C694D0"/>
    <w:rsid w:val="06AE4230"/>
    <w:rsid w:val="082710CC"/>
    <w:rsid w:val="0B82E8D1"/>
    <w:rsid w:val="0EACB16D"/>
    <w:rsid w:val="0F9F6FD3"/>
    <w:rsid w:val="11168E08"/>
    <w:rsid w:val="116B444C"/>
    <w:rsid w:val="1234744F"/>
    <w:rsid w:val="13424670"/>
    <w:rsid w:val="1434A0D0"/>
    <w:rsid w:val="1517B0CE"/>
    <w:rsid w:val="16151EED"/>
    <w:rsid w:val="179E01A6"/>
    <w:rsid w:val="18C973F8"/>
    <w:rsid w:val="19465219"/>
    <w:rsid w:val="194F86AC"/>
    <w:rsid w:val="1C6E358D"/>
    <w:rsid w:val="1C7BB551"/>
    <w:rsid w:val="1D7FFB4D"/>
    <w:rsid w:val="1ECB4F59"/>
    <w:rsid w:val="1F31EAEE"/>
    <w:rsid w:val="219265DF"/>
    <w:rsid w:val="231B052C"/>
    <w:rsid w:val="232D9A92"/>
    <w:rsid w:val="2A371079"/>
    <w:rsid w:val="2AF1ED69"/>
    <w:rsid w:val="2D77F450"/>
    <w:rsid w:val="2DF40720"/>
    <w:rsid w:val="2F1D29EC"/>
    <w:rsid w:val="30A651FD"/>
    <w:rsid w:val="31007C3B"/>
    <w:rsid w:val="32FB6067"/>
    <w:rsid w:val="3327B505"/>
    <w:rsid w:val="3703164D"/>
    <w:rsid w:val="38EE6069"/>
    <w:rsid w:val="3ACC3871"/>
    <w:rsid w:val="3E925337"/>
    <w:rsid w:val="3F93C8C7"/>
    <w:rsid w:val="414EA9C5"/>
    <w:rsid w:val="42812572"/>
    <w:rsid w:val="42890E9D"/>
    <w:rsid w:val="451734DE"/>
    <w:rsid w:val="49D17DA4"/>
    <w:rsid w:val="4B3DF3CA"/>
    <w:rsid w:val="4CD9C304"/>
    <w:rsid w:val="4E21EA83"/>
    <w:rsid w:val="5001498E"/>
    <w:rsid w:val="516AA976"/>
    <w:rsid w:val="52B064B7"/>
    <w:rsid w:val="5318B83F"/>
    <w:rsid w:val="537C215B"/>
    <w:rsid w:val="55028900"/>
    <w:rsid w:val="59634336"/>
    <w:rsid w:val="5CF7D454"/>
    <w:rsid w:val="5FCCEF38"/>
    <w:rsid w:val="625B5147"/>
    <w:rsid w:val="62B80BCC"/>
    <w:rsid w:val="648246A7"/>
    <w:rsid w:val="64E9BDDC"/>
    <w:rsid w:val="652AC542"/>
    <w:rsid w:val="6536030C"/>
    <w:rsid w:val="6559892C"/>
    <w:rsid w:val="657705B9"/>
    <w:rsid w:val="65C49506"/>
    <w:rsid w:val="66858E3D"/>
    <w:rsid w:val="66BFAEC2"/>
    <w:rsid w:val="6ACED7DF"/>
    <w:rsid w:val="6DA73E0A"/>
    <w:rsid w:val="6E05EA5D"/>
    <w:rsid w:val="6F852D43"/>
    <w:rsid w:val="70B8BC41"/>
    <w:rsid w:val="767AC823"/>
    <w:rsid w:val="76C3E639"/>
    <w:rsid w:val="77054D79"/>
    <w:rsid w:val="771EB4C5"/>
    <w:rsid w:val="775134D4"/>
    <w:rsid w:val="77FAAAD5"/>
    <w:rsid w:val="78181D84"/>
    <w:rsid w:val="78A1F944"/>
    <w:rsid w:val="78ED0535"/>
    <w:rsid w:val="796E8676"/>
    <w:rsid w:val="79BB10F1"/>
    <w:rsid w:val="79E6F4DF"/>
    <w:rsid w:val="79FE5040"/>
    <w:rsid w:val="7A362335"/>
    <w:rsid w:val="7AF6711E"/>
    <w:rsid w:val="7D83E2F6"/>
    <w:rsid w:val="7DE5EB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67162"/>
  <w15:chartTrackingRefBased/>
  <w15:docId w15:val="{897FB869-A68A-4A0F-8DC2-EE815BF4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C7A"/>
    <w:pPr>
      <w:spacing w:after="0"/>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7D0"/>
    <w:pPr>
      <w:tabs>
        <w:tab w:val="center" w:pos="4513"/>
        <w:tab w:val="right" w:pos="9026"/>
      </w:tabs>
    </w:pPr>
  </w:style>
  <w:style w:type="character" w:customStyle="1" w:styleId="HeaderChar">
    <w:name w:val="Header Char"/>
    <w:basedOn w:val="DefaultParagraphFont"/>
    <w:link w:val="Header"/>
    <w:uiPriority w:val="99"/>
    <w:rsid w:val="007147D0"/>
    <w:rPr>
      <w:rFonts w:ascii="Times New Roman" w:hAnsi="Times New Roman" w:cs="Times New Roman"/>
      <w:sz w:val="24"/>
      <w:szCs w:val="24"/>
      <w:lang w:eastAsia="en-GB"/>
    </w:rPr>
  </w:style>
  <w:style w:type="paragraph" w:styleId="Footer">
    <w:name w:val="footer"/>
    <w:basedOn w:val="Normal"/>
    <w:link w:val="FooterChar"/>
    <w:uiPriority w:val="99"/>
    <w:unhideWhenUsed/>
    <w:rsid w:val="007147D0"/>
    <w:pPr>
      <w:tabs>
        <w:tab w:val="center" w:pos="4513"/>
        <w:tab w:val="right" w:pos="9026"/>
      </w:tabs>
    </w:pPr>
  </w:style>
  <w:style w:type="character" w:customStyle="1" w:styleId="FooterChar">
    <w:name w:val="Footer Char"/>
    <w:basedOn w:val="DefaultParagraphFont"/>
    <w:link w:val="Footer"/>
    <w:uiPriority w:val="99"/>
    <w:rsid w:val="007147D0"/>
    <w:rPr>
      <w:rFonts w:ascii="Times New Roman" w:hAnsi="Times New Roman" w:cs="Times New Roman"/>
      <w:sz w:val="24"/>
      <w:szCs w:val="24"/>
      <w:lang w:eastAsia="en-GB"/>
    </w:rPr>
  </w:style>
  <w:style w:type="paragraph" w:customStyle="1" w:styleId="paragraph">
    <w:name w:val="paragraph"/>
    <w:basedOn w:val="Normal"/>
    <w:rsid w:val="00F43B3A"/>
    <w:pPr>
      <w:spacing w:before="100" w:beforeAutospacing="1" w:after="100" w:afterAutospacing="1"/>
    </w:pPr>
    <w:rPr>
      <w:rFonts w:eastAsia="Times New Roman"/>
    </w:rPr>
  </w:style>
  <w:style w:type="character" w:customStyle="1" w:styleId="eop">
    <w:name w:val="eop"/>
    <w:basedOn w:val="DefaultParagraphFont"/>
    <w:rsid w:val="00F43B3A"/>
  </w:style>
  <w:style w:type="character" w:customStyle="1" w:styleId="normaltextrun">
    <w:name w:val="normaltextrun"/>
    <w:basedOn w:val="DefaultParagraphFont"/>
    <w:rsid w:val="00F43B3A"/>
  </w:style>
  <w:style w:type="table" w:customStyle="1" w:styleId="TableGrid11">
    <w:name w:val="Table Grid11"/>
    <w:basedOn w:val="TableNormal"/>
    <w:next w:val="TableGrid"/>
    <w:uiPriority w:val="39"/>
    <w:rsid w:val="006161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161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1ACB"/>
    <w:pPr>
      <w:ind w:left="720"/>
      <w:contextualSpacing/>
    </w:pPr>
  </w:style>
  <w:style w:type="character" w:styleId="CommentReference">
    <w:name w:val="annotation reference"/>
    <w:basedOn w:val="DefaultParagraphFont"/>
    <w:uiPriority w:val="99"/>
    <w:semiHidden/>
    <w:unhideWhenUsed/>
    <w:rsid w:val="00E71ACB"/>
    <w:rPr>
      <w:sz w:val="16"/>
      <w:szCs w:val="16"/>
    </w:rPr>
  </w:style>
  <w:style w:type="paragraph" w:styleId="CommentText">
    <w:name w:val="annotation text"/>
    <w:basedOn w:val="Normal"/>
    <w:link w:val="CommentTextChar"/>
    <w:uiPriority w:val="99"/>
    <w:semiHidden/>
    <w:unhideWhenUsed/>
    <w:rsid w:val="00E71ACB"/>
    <w:rPr>
      <w:sz w:val="20"/>
      <w:szCs w:val="20"/>
    </w:rPr>
  </w:style>
  <w:style w:type="character" w:customStyle="1" w:styleId="CommentTextChar">
    <w:name w:val="Comment Text Char"/>
    <w:basedOn w:val="DefaultParagraphFont"/>
    <w:link w:val="CommentText"/>
    <w:uiPriority w:val="99"/>
    <w:semiHidden/>
    <w:rsid w:val="00E71ACB"/>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71ACB"/>
    <w:rPr>
      <w:b/>
      <w:bCs/>
    </w:rPr>
  </w:style>
  <w:style w:type="character" w:customStyle="1" w:styleId="CommentSubjectChar">
    <w:name w:val="Comment Subject Char"/>
    <w:basedOn w:val="CommentTextChar"/>
    <w:link w:val="CommentSubject"/>
    <w:uiPriority w:val="99"/>
    <w:semiHidden/>
    <w:rsid w:val="00E71ACB"/>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71A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ACB"/>
    <w:rPr>
      <w:rFonts w:ascii="Segoe UI" w:hAnsi="Segoe UI" w:cs="Segoe UI"/>
      <w:sz w:val="18"/>
      <w:szCs w:val="18"/>
      <w:lang w:eastAsia="en-GB"/>
    </w:rPr>
  </w:style>
  <w:style w:type="paragraph" w:customStyle="1" w:styleId="DefaultParagraphFont1">
    <w:name w:val="Default Paragraph Font1"/>
    <w:next w:val="Normal"/>
    <w:rsid w:val="00105927"/>
    <w:pPr>
      <w:overflowPunct w:val="0"/>
      <w:autoSpaceDE w:val="0"/>
      <w:autoSpaceDN w:val="0"/>
      <w:adjustRightInd w:val="0"/>
      <w:spacing w:after="0"/>
      <w:textAlignment w:val="baseline"/>
    </w:pPr>
    <w:rPr>
      <w:rFonts w:ascii="CG Times" w:eastAsia="Times New Roman" w:hAnsi="CG Times"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233537">
      <w:bodyDiv w:val="1"/>
      <w:marLeft w:val="0"/>
      <w:marRight w:val="0"/>
      <w:marTop w:val="0"/>
      <w:marBottom w:val="0"/>
      <w:divBdr>
        <w:top w:val="none" w:sz="0" w:space="0" w:color="auto"/>
        <w:left w:val="none" w:sz="0" w:space="0" w:color="auto"/>
        <w:bottom w:val="none" w:sz="0" w:space="0" w:color="auto"/>
        <w:right w:val="none" w:sz="0" w:space="0" w:color="auto"/>
      </w:divBdr>
    </w:div>
    <w:div w:id="958416272">
      <w:bodyDiv w:val="1"/>
      <w:marLeft w:val="0"/>
      <w:marRight w:val="0"/>
      <w:marTop w:val="0"/>
      <w:marBottom w:val="0"/>
      <w:divBdr>
        <w:top w:val="none" w:sz="0" w:space="0" w:color="auto"/>
        <w:left w:val="none" w:sz="0" w:space="0" w:color="auto"/>
        <w:bottom w:val="none" w:sz="0" w:space="0" w:color="auto"/>
        <w:right w:val="none" w:sz="0" w:space="0" w:color="auto"/>
      </w:divBdr>
      <w:divsChild>
        <w:div w:id="40902576">
          <w:marLeft w:val="0"/>
          <w:marRight w:val="0"/>
          <w:marTop w:val="0"/>
          <w:marBottom w:val="0"/>
          <w:divBdr>
            <w:top w:val="none" w:sz="0" w:space="0" w:color="auto"/>
            <w:left w:val="none" w:sz="0" w:space="0" w:color="auto"/>
            <w:bottom w:val="none" w:sz="0" w:space="0" w:color="auto"/>
            <w:right w:val="none" w:sz="0" w:space="0" w:color="auto"/>
          </w:divBdr>
        </w:div>
        <w:div w:id="167060384">
          <w:marLeft w:val="0"/>
          <w:marRight w:val="0"/>
          <w:marTop w:val="0"/>
          <w:marBottom w:val="0"/>
          <w:divBdr>
            <w:top w:val="none" w:sz="0" w:space="0" w:color="auto"/>
            <w:left w:val="none" w:sz="0" w:space="0" w:color="auto"/>
            <w:bottom w:val="none" w:sz="0" w:space="0" w:color="auto"/>
            <w:right w:val="none" w:sz="0" w:space="0" w:color="auto"/>
          </w:divBdr>
        </w:div>
        <w:div w:id="177547574">
          <w:marLeft w:val="0"/>
          <w:marRight w:val="0"/>
          <w:marTop w:val="0"/>
          <w:marBottom w:val="0"/>
          <w:divBdr>
            <w:top w:val="none" w:sz="0" w:space="0" w:color="auto"/>
            <w:left w:val="none" w:sz="0" w:space="0" w:color="auto"/>
            <w:bottom w:val="none" w:sz="0" w:space="0" w:color="auto"/>
            <w:right w:val="none" w:sz="0" w:space="0" w:color="auto"/>
          </w:divBdr>
        </w:div>
        <w:div w:id="204485252">
          <w:marLeft w:val="0"/>
          <w:marRight w:val="0"/>
          <w:marTop w:val="0"/>
          <w:marBottom w:val="0"/>
          <w:divBdr>
            <w:top w:val="none" w:sz="0" w:space="0" w:color="auto"/>
            <w:left w:val="none" w:sz="0" w:space="0" w:color="auto"/>
            <w:bottom w:val="none" w:sz="0" w:space="0" w:color="auto"/>
            <w:right w:val="none" w:sz="0" w:space="0" w:color="auto"/>
          </w:divBdr>
        </w:div>
        <w:div w:id="258678040">
          <w:marLeft w:val="0"/>
          <w:marRight w:val="0"/>
          <w:marTop w:val="0"/>
          <w:marBottom w:val="0"/>
          <w:divBdr>
            <w:top w:val="none" w:sz="0" w:space="0" w:color="auto"/>
            <w:left w:val="none" w:sz="0" w:space="0" w:color="auto"/>
            <w:bottom w:val="none" w:sz="0" w:space="0" w:color="auto"/>
            <w:right w:val="none" w:sz="0" w:space="0" w:color="auto"/>
          </w:divBdr>
        </w:div>
        <w:div w:id="384567278">
          <w:marLeft w:val="0"/>
          <w:marRight w:val="0"/>
          <w:marTop w:val="0"/>
          <w:marBottom w:val="0"/>
          <w:divBdr>
            <w:top w:val="none" w:sz="0" w:space="0" w:color="auto"/>
            <w:left w:val="none" w:sz="0" w:space="0" w:color="auto"/>
            <w:bottom w:val="none" w:sz="0" w:space="0" w:color="auto"/>
            <w:right w:val="none" w:sz="0" w:space="0" w:color="auto"/>
          </w:divBdr>
        </w:div>
        <w:div w:id="417870936">
          <w:marLeft w:val="0"/>
          <w:marRight w:val="0"/>
          <w:marTop w:val="0"/>
          <w:marBottom w:val="0"/>
          <w:divBdr>
            <w:top w:val="none" w:sz="0" w:space="0" w:color="auto"/>
            <w:left w:val="none" w:sz="0" w:space="0" w:color="auto"/>
            <w:bottom w:val="none" w:sz="0" w:space="0" w:color="auto"/>
            <w:right w:val="none" w:sz="0" w:space="0" w:color="auto"/>
          </w:divBdr>
        </w:div>
        <w:div w:id="442700033">
          <w:marLeft w:val="0"/>
          <w:marRight w:val="0"/>
          <w:marTop w:val="0"/>
          <w:marBottom w:val="0"/>
          <w:divBdr>
            <w:top w:val="none" w:sz="0" w:space="0" w:color="auto"/>
            <w:left w:val="none" w:sz="0" w:space="0" w:color="auto"/>
            <w:bottom w:val="none" w:sz="0" w:space="0" w:color="auto"/>
            <w:right w:val="none" w:sz="0" w:space="0" w:color="auto"/>
          </w:divBdr>
        </w:div>
        <w:div w:id="840123445">
          <w:marLeft w:val="0"/>
          <w:marRight w:val="0"/>
          <w:marTop w:val="0"/>
          <w:marBottom w:val="0"/>
          <w:divBdr>
            <w:top w:val="none" w:sz="0" w:space="0" w:color="auto"/>
            <w:left w:val="none" w:sz="0" w:space="0" w:color="auto"/>
            <w:bottom w:val="none" w:sz="0" w:space="0" w:color="auto"/>
            <w:right w:val="none" w:sz="0" w:space="0" w:color="auto"/>
          </w:divBdr>
        </w:div>
        <w:div w:id="866529385">
          <w:marLeft w:val="0"/>
          <w:marRight w:val="0"/>
          <w:marTop w:val="0"/>
          <w:marBottom w:val="0"/>
          <w:divBdr>
            <w:top w:val="none" w:sz="0" w:space="0" w:color="auto"/>
            <w:left w:val="none" w:sz="0" w:space="0" w:color="auto"/>
            <w:bottom w:val="none" w:sz="0" w:space="0" w:color="auto"/>
            <w:right w:val="none" w:sz="0" w:space="0" w:color="auto"/>
          </w:divBdr>
        </w:div>
        <w:div w:id="946618546">
          <w:marLeft w:val="0"/>
          <w:marRight w:val="0"/>
          <w:marTop w:val="0"/>
          <w:marBottom w:val="0"/>
          <w:divBdr>
            <w:top w:val="none" w:sz="0" w:space="0" w:color="auto"/>
            <w:left w:val="none" w:sz="0" w:space="0" w:color="auto"/>
            <w:bottom w:val="none" w:sz="0" w:space="0" w:color="auto"/>
            <w:right w:val="none" w:sz="0" w:space="0" w:color="auto"/>
          </w:divBdr>
        </w:div>
        <w:div w:id="1341395770">
          <w:marLeft w:val="0"/>
          <w:marRight w:val="0"/>
          <w:marTop w:val="0"/>
          <w:marBottom w:val="0"/>
          <w:divBdr>
            <w:top w:val="none" w:sz="0" w:space="0" w:color="auto"/>
            <w:left w:val="none" w:sz="0" w:space="0" w:color="auto"/>
            <w:bottom w:val="none" w:sz="0" w:space="0" w:color="auto"/>
            <w:right w:val="none" w:sz="0" w:space="0" w:color="auto"/>
          </w:divBdr>
        </w:div>
        <w:div w:id="1399013571">
          <w:marLeft w:val="0"/>
          <w:marRight w:val="0"/>
          <w:marTop w:val="0"/>
          <w:marBottom w:val="0"/>
          <w:divBdr>
            <w:top w:val="none" w:sz="0" w:space="0" w:color="auto"/>
            <w:left w:val="none" w:sz="0" w:space="0" w:color="auto"/>
            <w:bottom w:val="none" w:sz="0" w:space="0" w:color="auto"/>
            <w:right w:val="none" w:sz="0" w:space="0" w:color="auto"/>
          </w:divBdr>
        </w:div>
        <w:div w:id="1506434180">
          <w:marLeft w:val="0"/>
          <w:marRight w:val="0"/>
          <w:marTop w:val="0"/>
          <w:marBottom w:val="0"/>
          <w:divBdr>
            <w:top w:val="none" w:sz="0" w:space="0" w:color="auto"/>
            <w:left w:val="none" w:sz="0" w:space="0" w:color="auto"/>
            <w:bottom w:val="none" w:sz="0" w:space="0" w:color="auto"/>
            <w:right w:val="none" w:sz="0" w:space="0" w:color="auto"/>
          </w:divBdr>
        </w:div>
        <w:div w:id="1653175746">
          <w:marLeft w:val="0"/>
          <w:marRight w:val="0"/>
          <w:marTop w:val="0"/>
          <w:marBottom w:val="0"/>
          <w:divBdr>
            <w:top w:val="none" w:sz="0" w:space="0" w:color="auto"/>
            <w:left w:val="none" w:sz="0" w:space="0" w:color="auto"/>
            <w:bottom w:val="none" w:sz="0" w:space="0" w:color="auto"/>
            <w:right w:val="none" w:sz="0" w:space="0" w:color="auto"/>
          </w:divBdr>
        </w:div>
        <w:div w:id="1743017111">
          <w:marLeft w:val="0"/>
          <w:marRight w:val="0"/>
          <w:marTop w:val="0"/>
          <w:marBottom w:val="0"/>
          <w:divBdr>
            <w:top w:val="none" w:sz="0" w:space="0" w:color="auto"/>
            <w:left w:val="none" w:sz="0" w:space="0" w:color="auto"/>
            <w:bottom w:val="none" w:sz="0" w:space="0" w:color="auto"/>
            <w:right w:val="none" w:sz="0" w:space="0" w:color="auto"/>
          </w:divBdr>
        </w:div>
        <w:div w:id="1760373205">
          <w:marLeft w:val="0"/>
          <w:marRight w:val="0"/>
          <w:marTop w:val="0"/>
          <w:marBottom w:val="0"/>
          <w:divBdr>
            <w:top w:val="none" w:sz="0" w:space="0" w:color="auto"/>
            <w:left w:val="none" w:sz="0" w:space="0" w:color="auto"/>
            <w:bottom w:val="none" w:sz="0" w:space="0" w:color="auto"/>
            <w:right w:val="none" w:sz="0" w:space="0" w:color="auto"/>
          </w:divBdr>
        </w:div>
        <w:div w:id="1782266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04DA2E8120C4287504F815D79CF28" ma:contentTypeVersion="13" ma:contentTypeDescription="Create a new document." ma:contentTypeScope="" ma:versionID="0034e1eb8bd9ff1053f8f0c200799290">
  <xsd:schema xmlns:xsd="http://www.w3.org/2001/XMLSchema" xmlns:xs="http://www.w3.org/2001/XMLSchema" xmlns:p="http://schemas.microsoft.com/office/2006/metadata/properties" xmlns:ns3="aa80d2ed-4174-4538-8da8-cbb31469fbe8" xmlns:ns4="0fedf4e8-0e07-45de-9cc0-119e7c809ee7" targetNamespace="http://schemas.microsoft.com/office/2006/metadata/properties" ma:root="true" ma:fieldsID="d29c27ae2b509f83698dd7eae4cd3282" ns3:_="" ns4:_="">
    <xsd:import namespace="aa80d2ed-4174-4538-8da8-cbb31469fbe8"/>
    <xsd:import namespace="0fedf4e8-0e07-45de-9cc0-119e7c809ee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d2ed-4174-4538-8da8-cbb31469f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edf4e8-0e07-45de-9cc0-119e7c809e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A4ED90-B1D9-49BA-B8CA-7C6B18457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d2ed-4174-4538-8da8-cbb31469fbe8"/>
    <ds:schemaRef ds:uri="0fedf4e8-0e07-45de-9cc0-119e7c809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EDE37-F7CE-4F43-A4B6-294AF29B91F5}">
  <ds:schemaRefs>
    <ds:schemaRef ds:uri="http://schemas.microsoft.com/sharepoint/v3/contenttype/forms"/>
  </ds:schemaRefs>
</ds:datastoreItem>
</file>

<file path=customXml/itemProps3.xml><?xml version="1.0" encoding="utf-8"?>
<ds:datastoreItem xmlns:ds="http://schemas.openxmlformats.org/officeDocument/2006/customXml" ds:itemID="{D33FEA00-7759-4423-B5DC-8D6908623E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1633</Words>
  <Characters>9312</Characters>
  <Application>Microsoft Office Word</Application>
  <DocSecurity>0</DocSecurity>
  <Lines>77</Lines>
  <Paragraphs>21</Paragraphs>
  <ScaleCrop>false</ScaleCrop>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Ruhena.Mahmood@emat.uk</dc:creator>
  <cp:keywords/>
  <dc:description/>
  <cp:lastModifiedBy>Ruhena Mahmood</cp:lastModifiedBy>
  <cp:revision>16</cp:revision>
  <cp:lastPrinted>2020-09-04T20:14:00Z</cp:lastPrinted>
  <dcterms:created xsi:type="dcterms:W3CDTF">2020-11-10T16:27:00Z</dcterms:created>
  <dcterms:modified xsi:type="dcterms:W3CDTF">2021-04-14T21:30:00Z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0x0101007C504DA2E8120C4287504F815D79CF28</vt:lpwstr>
  </property>
</Properties>
</file>