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tbl>
      <w:tblPr>
        <w:tblStyle w:val="TableGrid"/>
        <w:tblW w:w="11057" w:type="dxa"/>
        <w:tblInd w:w="-113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3213"/>
        <w:gridCol w:w="4725"/>
        <w:gridCol w:w="3119"/>
      </w:tblGrid>
      <w:tr w:rsidR="008231A6" w:rsidTr="1B95A497" w14:paraId="29EB0752" w14:textId="77777777">
        <w:tc>
          <w:tcPr>
            <w:tcW w:w="3213" w:type="dxa"/>
            <w:tcMar/>
          </w:tcPr>
          <w:p w:rsidR="008231A6" w:rsidRDefault="008231A6" w14:paraId="55FB3F21" w14:textId="4DC5E072">
            <w:r>
              <w:rPr>
                <w:noProof/>
                <w:lang w:val="en-GB" w:eastAsia="en-GB"/>
              </w:rPr>
              <w:drawing>
                <wp:anchor distT="0" distB="0" distL="114300" distR="114300" simplePos="0" relativeHeight="251659264" behindDoc="1" locked="0" layoutInCell="1" allowOverlap="1" wp14:anchorId="0C8CFB7A" wp14:editId="5444661D">
                  <wp:simplePos x="0" y="0"/>
                  <wp:positionH relativeFrom="column">
                    <wp:posOffset>71755</wp:posOffset>
                  </wp:positionH>
                  <wp:positionV relativeFrom="paragraph">
                    <wp:posOffset>1905</wp:posOffset>
                  </wp:positionV>
                  <wp:extent cx="1104900" cy="784225"/>
                  <wp:effectExtent l="0" t="0" r="0" b="0"/>
                  <wp:wrapTight wrapText="bothSides">
                    <wp:wrapPolygon edited="0">
                      <wp:start x="0" y="0"/>
                      <wp:lineTo x="0" y="20988"/>
                      <wp:lineTo x="21228" y="20988"/>
                      <wp:lineTo x="21228"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04900" cy="784225"/>
                          </a:xfrm>
                          <a:prstGeom prst="rect">
                            <a:avLst/>
                          </a:prstGeom>
                          <a:noFill/>
                        </pic:spPr>
                      </pic:pic>
                    </a:graphicData>
                  </a:graphic>
                  <wp14:sizeRelH relativeFrom="margin">
                    <wp14:pctWidth>0</wp14:pctWidth>
                  </wp14:sizeRelH>
                  <wp14:sizeRelV relativeFrom="margin">
                    <wp14:pctHeight>0</wp14:pctHeight>
                  </wp14:sizeRelV>
                </wp:anchor>
              </w:drawing>
            </w:r>
          </w:p>
        </w:tc>
        <w:tc>
          <w:tcPr>
            <w:tcW w:w="4725" w:type="dxa"/>
            <w:tcMar/>
          </w:tcPr>
          <w:p w:rsidRPr="00DC2636" w:rsidR="008231A6" w:rsidP="00D04671" w:rsidRDefault="004B1679" w14:paraId="4BEF802C" w14:textId="39A3777E">
            <w:pPr>
              <w:pStyle w:val="Heading1"/>
              <w:rPr>
                <w:rFonts w:asciiTheme="minorHAnsi" w:hAnsiTheme="minorHAnsi" w:cstheme="minorHAnsi"/>
                <w:sz w:val="28"/>
                <w:szCs w:val="28"/>
              </w:rPr>
            </w:pPr>
            <w:r>
              <w:rPr>
                <w:rFonts w:asciiTheme="minorHAnsi" w:hAnsiTheme="minorHAnsi" w:cstheme="minorHAnsi"/>
                <w:sz w:val="28"/>
                <w:szCs w:val="28"/>
              </w:rPr>
              <w:t>PA / Head of Administrator</w:t>
            </w:r>
          </w:p>
          <w:p w:rsidR="005F248D" w:rsidP="00DC2636" w:rsidRDefault="00DC2636" w14:paraId="3573C314" w14:textId="06B3356D">
            <w:pPr>
              <w:jc w:val="center"/>
              <w:rPr>
                <w:rFonts w:asciiTheme="minorHAnsi" w:hAnsiTheme="minorHAnsi" w:cstheme="minorHAnsi"/>
                <w:lang w:val="en-GB"/>
              </w:rPr>
            </w:pPr>
            <w:r w:rsidRPr="00DC2636">
              <w:rPr>
                <w:rFonts w:asciiTheme="minorHAnsi" w:hAnsiTheme="minorHAnsi" w:cstheme="minorHAnsi"/>
                <w:lang w:val="en-GB"/>
              </w:rPr>
              <w:t xml:space="preserve">37 hours Term Time + </w:t>
            </w:r>
            <w:r w:rsidR="004B1679">
              <w:rPr>
                <w:rFonts w:asciiTheme="minorHAnsi" w:hAnsiTheme="minorHAnsi" w:cstheme="minorHAnsi"/>
                <w:lang w:val="en-GB"/>
              </w:rPr>
              <w:t>10</w:t>
            </w:r>
            <w:r w:rsidRPr="00DC2636">
              <w:rPr>
                <w:rFonts w:asciiTheme="minorHAnsi" w:hAnsiTheme="minorHAnsi" w:cstheme="minorHAnsi"/>
                <w:lang w:val="en-GB"/>
              </w:rPr>
              <w:t xml:space="preserve"> PD Days </w:t>
            </w:r>
          </w:p>
          <w:p w:rsidRPr="00DC2636" w:rsidR="006E18A8" w:rsidP="00DC2636" w:rsidRDefault="006E18A8" w14:paraId="28756EF0" w14:textId="7C71AB13">
            <w:pPr>
              <w:jc w:val="center"/>
              <w:rPr>
                <w:rFonts w:asciiTheme="minorHAnsi" w:hAnsiTheme="minorHAnsi" w:cstheme="minorHAnsi"/>
                <w:lang w:val="en-GB"/>
              </w:rPr>
            </w:pPr>
            <w:r>
              <w:rPr>
                <w:rFonts w:asciiTheme="minorHAnsi" w:hAnsiTheme="minorHAnsi" w:cstheme="minorHAnsi"/>
                <w:lang w:val="en-GB"/>
              </w:rPr>
              <w:t>Permanent</w:t>
            </w:r>
          </w:p>
          <w:p w:rsidRPr="00DC2636" w:rsidR="00DC2636" w:rsidP="1B95A497" w:rsidRDefault="00A21F45" w14:paraId="67652E4C" w14:textId="53FBCA0E">
            <w:pPr>
              <w:pStyle w:val="Normal"/>
              <w:jc w:val="center"/>
              <w:rPr>
                <w:rFonts w:ascii="Calibri" w:hAnsi="Calibri" w:eastAsia="Calibri" w:cs="Calibri" w:asciiTheme="minorAscii" w:hAnsiTheme="minorAscii" w:eastAsiaTheme="minorAscii" w:cstheme="minorAscii"/>
                <w:b w:val="0"/>
                <w:bCs w:val="0"/>
                <w:noProof w:val="0"/>
                <w:color w:val="000000" w:themeColor="text1" w:themeTint="FF" w:themeShade="FF"/>
                <w:sz w:val="24"/>
                <w:szCs w:val="24"/>
                <w:lang w:val="en-US"/>
              </w:rPr>
            </w:pPr>
            <w:r w:rsidRPr="1B95A497" w:rsidR="45DEA928">
              <w:rPr>
                <w:rFonts w:ascii="Calibri" w:hAnsi="Calibri" w:eastAsia="Calibri" w:cs="Calibri" w:asciiTheme="minorAscii" w:hAnsiTheme="minorAscii" w:eastAsiaTheme="minorAscii" w:cstheme="minorAscii"/>
                <w:b w:val="0"/>
                <w:bCs w:val="0"/>
              </w:rPr>
              <w:t>£</w:t>
            </w:r>
            <w:r w:rsidRPr="1B95A497" w:rsidR="68B84C1A">
              <w:rPr>
                <w:rFonts w:ascii="Calibri" w:hAnsi="Calibri" w:eastAsia="Calibri" w:cs="Calibri" w:asciiTheme="minorAscii" w:hAnsiTheme="minorAscii" w:eastAsiaTheme="minorAscii" w:cstheme="minorAscii"/>
                <w:b w:val="0"/>
                <w:bCs w:val="0"/>
                <w:noProof w:val="0"/>
                <w:color w:val="000000" w:themeColor="text1" w:themeTint="FF" w:themeShade="FF"/>
                <w:sz w:val="24"/>
                <w:szCs w:val="24"/>
                <w:lang w:val="en-US"/>
              </w:rPr>
              <w:t>29,069.08</w:t>
            </w:r>
          </w:p>
          <w:p w:rsidRPr="00DC2636" w:rsidR="008231A6" w:rsidP="00D04671" w:rsidRDefault="008231A6" w14:paraId="3E14F558" w14:textId="77777777">
            <w:pPr>
              <w:jc w:val="center"/>
              <w:rPr>
                <w:rFonts w:asciiTheme="minorHAnsi" w:hAnsiTheme="minorHAnsi" w:cstheme="minorHAnsi"/>
                <w:sz w:val="12"/>
                <w:lang w:val="en-GB"/>
              </w:rPr>
            </w:pPr>
          </w:p>
          <w:p w:rsidRPr="00DC2636" w:rsidR="008231A6" w:rsidP="00D04671" w:rsidRDefault="008231A6" w14:paraId="7F674DE6" w14:textId="77777777">
            <w:pPr>
              <w:jc w:val="center"/>
              <w:rPr>
                <w:rFonts w:asciiTheme="minorHAnsi" w:hAnsiTheme="minorHAnsi" w:cstheme="minorHAnsi"/>
                <w:sz w:val="4"/>
                <w:lang w:val="en-GB"/>
              </w:rPr>
            </w:pPr>
          </w:p>
          <w:p w:rsidRPr="008231A6" w:rsidR="008231A6" w:rsidP="00D04671" w:rsidRDefault="008231A6" w14:paraId="22B1BC8B" w14:textId="183B38F6">
            <w:pPr>
              <w:jc w:val="center"/>
              <w:rPr>
                <w:rFonts w:ascii="Arial" w:hAnsi="Arial" w:cs="Arial"/>
                <w:b/>
              </w:rPr>
            </w:pPr>
            <w:r w:rsidRPr="00DC2636">
              <w:rPr>
                <w:rFonts w:eastAsia="Arial" w:asciiTheme="minorHAnsi" w:hAnsiTheme="minorHAnsi" w:cstheme="minorHAnsi"/>
                <w:b/>
                <w:bCs/>
              </w:rPr>
              <w:t xml:space="preserve">Required </w:t>
            </w:r>
            <w:r w:rsidRPr="00DC2636" w:rsidR="00BD43A3">
              <w:rPr>
                <w:rFonts w:eastAsia="Arial" w:asciiTheme="minorHAnsi" w:hAnsiTheme="minorHAnsi" w:cstheme="minorHAnsi"/>
                <w:b/>
                <w:bCs/>
              </w:rPr>
              <w:t>as soon as possible</w:t>
            </w:r>
          </w:p>
        </w:tc>
        <w:tc>
          <w:tcPr>
            <w:tcW w:w="3119" w:type="dxa"/>
            <w:tcMar/>
          </w:tcPr>
          <w:p w:rsidR="008231A6" w:rsidRDefault="008231A6" w14:paraId="179AD506" w14:textId="059769C1">
            <w:r>
              <w:rPr>
                <w:noProof/>
                <w:lang w:val="en-GB" w:eastAsia="en-GB"/>
              </w:rPr>
              <w:drawing>
                <wp:anchor distT="0" distB="0" distL="114300" distR="114300" simplePos="0" relativeHeight="251658240" behindDoc="1" locked="0" layoutInCell="1" allowOverlap="1" wp14:anchorId="7BB55A49" wp14:editId="1CE43156">
                  <wp:simplePos x="0" y="0"/>
                  <wp:positionH relativeFrom="column">
                    <wp:posOffset>4445</wp:posOffset>
                  </wp:positionH>
                  <wp:positionV relativeFrom="paragraph">
                    <wp:posOffset>46355</wp:posOffset>
                  </wp:positionV>
                  <wp:extent cx="1616710" cy="575310"/>
                  <wp:effectExtent l="0" t="0" r="2540" b="0"/>
                  <wp:wrapTight wrapText="bothSides">
                    <wp:wrapPolygon edited="0">
                      <wp:start x="2545" y="0"/>
                      <wp:lineTo x="0" y="3576"/>
                      <wp:lineTo x="0" y="19311"/>
                      <wp:lineTo x="3054" y="20742"/>
                      <wp:lineTo x="4327" y="20742"/>
                      <wp:lineTo x="21379" y="18596"/>
                      <wp:lineTo x="21379" y="5722"/>
                      <wp:lineTo x="18834" y="4291"/>
                      <wp:lineTo x="5090" y="0"/>
                      <wp:lineTo x="2545"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16710" cy="575310"/>
                          </a:xfrm>
                          <a:prstGeom prst="rect">
                            <a:avLst/>
                          </a:prstGeom>
                          <a:noFill/>
                        </pic:spPr>
                      </pic:pic>
                    </a:graphicData>
                  </a:graphic>
                  <wp14:sizeRelH relativeFrom="margin">
                    <wp14:pctWidth>0</wp14:pctWidth>
                  </wp14:sizeRelH>
                  <wp14:sizeRelV relativeFrom="margin">
                    <wp14:pctHeight>0</wp14:pctHeight>
                  </wp14:sizeRelV>
                </wp:anchor>
              </w:drawing>
            </w:r>
          </w:p>
        </w:tc>
      </w:tr>
      <w:tr w:rsidR="008231A6" w:rsidTr="1B95A497" w14:paraId="2D32B737" w14:textId="77777777">
        <w:tc>
          <w:tcPr>
            <w:tcW w:w="11057" w:type="dxa"/>
            <w:gridSpan w:val="3"/>
            <w:tcMar/>
          </w:tcPr>
          <w:p w:rsidR="008231A6" w:rsidRDefault="008231A6" w14:paraId="61705326" w14:textId="78D368FE">
            <w:r>
              <w:rPr>
                <w:noProof/>
                <w:lang w:val="en-GB" w:eastAsia="en-GB"/>
              </w:rPr>
              <w:drawing>
                <wp:inline distT="0" distB="0" distL="0" distR="0" wp14:anchorId="2E8D6D9D" wp14:editId="2350C8F2">
                  <wp:extent cx="6859597" cy="1600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06455" cy="1611131"/>
                          </a:xfrm>
                          <a:prstGeom prst="rect">
                            <a:avLst/>
                          </a:prstGeom>
                          <a:noFill/>
                        </pic:spPr>
                      </pic:pic>
                    </a:graphicData>
                  </a:graphic>
                </wp:inline>
              </w:drawing>
            </w:r>
          </w:p>
        </w:tc>
      </w:tr>
      <w:tr w:rsidR="008231A6" w:rsidTr="1B95A497" w14:paraId="200BDBEA" w14:textId="77777777">
        <w:tc>
          <w:tcPr>
            <w:tcW w:w="11057" w:type="dxa"/>
            <w:gridSpan w:val="3"/>
            <w:tcMar/>
          </w:tcPr>
          <w:p w:rsidRPr="008231A6" w:rsidR="008231A6" w:rsidRDefault="008231A6" w14:paraId="151A0B15" w14:textId="77777777"/>
          <w:p w:rsidR="004B1679" w:rsidP="004B1679" w:rsidRDefault="004B1679" w14:paraId="55E3F352" w14:textId="6E0A102A">
            <w:pPr>
              <w:rPr>
                <w:rFonts w:asciiTheme="minorHAnsi" w:hAnsiTheme="minorHAnsi" w:cstheme="minorHAnsi"/>
                <w:sz w:val="22"/>
                <w:szCs w:val="22"/>
                <w:lang w:val="en-GB"/>
              </w:rPr>
            </w:pPr>
            <w:r w:rsidRPr="004B1679">
              <w:rPr>
                <w:rFonts w:asciiTheme="minorHAnsi" w:hAnsiTheme="minorHAnsi" w:cstheme="minorHAnsi"/>
                <w:sz w:val="22"/>
                <w:szCs w:val="22"/>
                <w:lang w:val="en-GB"/>
              </w:rPr>
              <w:t xml:space="preserve">Hadley Learning Community (HLC) is a £70 million school that opened in September 2006 in Telford, Shropshire, just 5 minutes off Junction 6 of the M54. The campus consists of a primary, secondary and special </w:t>
            </w:r>
            <w:proofErr w:type="gramStart"/>
            <w:r w:rsidRPr="004B1679">
              <w:rPr>
                <w:rFonts w:asciiTheme="minorHAnsi" w:hAnsiTheme="minorHAnsi" w:cstheme="minorHAnsi"/>
                <w:sz w:val="22"/>
                <w:szCs w:val="22"/>
                <w:lang w:val="en-GB"/>
              </w:rPr>
              <w:t>school housed</w:t>
            </w:r>
            <w:proofErr w:type="gramEnd"/>
            <w:r w:rsidRPr="004B1679">
              <w:rPr>
                <w:rFonts w:asciiTheme="minorHAnsi" w:hAnsiTheme="minorHAnsi" w:cstheme="minorHAnsi"/>
                <w:sz w:val="22"/>
                <w:szCs w:val="22"/>
                <w:lang w:val="en-GB"/>
              </w:rPr>
              <w:t xml:space="preserve"> within </w:t>
            </w:r>
            <w:proofErr w:type="gramStart"/>
            <w:r w:rsidRPr="004B1679">
              <w:rPr>
                <w:rFonts w:asciiTheme="minorHAnsi" w:hAnsiTheme="minorHAnsi" w:cstheme="minorHAnsi"/>
                <w:sz w:val="22"/>
                <w:szCs w:val="22"/>
                <w:lang w:val="en-GB"/>
              </w:rPr>
              <w:t>a very unique</w:t>
            </w:r>
            <w:proofErr w:type="gramEnd"/>
            <w:r w:rsidRPr="004B1679">
              <w:rPr>
                <w:rFonts w:asciiTheme="minorHAnsi" w:hAnsiTheme="minorHAnsi" w:cstheme="minorHAnsi"/>
                <w:sz w:val="22"/>
                <w:szCs w:val="22"/>
                <w:lang w:val="en-GB"/>
              </w:rPr>
              <w:t xml:space="preserve">, spectacular all-through school. When you visit, you will instantly feel the ethos of our school but, in summary, we are proud to say that HLC is a truly inclusive school that is proud of its students and the community we serve. </w:t>
            </w:r>
          </w:p>
          <w:p w:rsidRPr="004B1679" w:rsidR="004B1679" w:rsidP="004B1679" w:rsidRDefault="004B1679" w14:paraId="1013858C" w14:textId="77777777">
            <w:pPr>
              <w:rPr>
                <w:rFonts w:asciiTheme="minorHAnsi" w:hAnsiTheme="minorHAnsi" w:cstheme="minorHAnsi"/>
                <w:sz w:val="22"/>
                <w:szCs w:val="22"/>
                <w:lang w:val="en-GB"/>
              </w:rPr>
            </w:pPr>
          </w:p>
          <w:p w:rsidRPr="004B1679" w:rsidR="004B1679" w:rsidP="004B1679" w:rsidRDefault="004B1679" w14:paraId="24FA7BB7" w14:textId="57F712BE">
            <w:pPr>
              <w:rPr>
                <w:rFonts w:asciiTheme="minorHAnsi" w:hAnsiTheme="minorHAnsi" w:cstheme="minorHAnsi"/>
                <w:sz w:val="22"/>
                <w:szCs w:val="22"/>
                <w:lang w:val="en-GB"/>
              </w:rPr>
            </w:pPr>
            <w:r w:rsidRPr="004B1679">
              <w:rPr>
                <w:rFonts w:asciiTheme="minorHAnsi" w:hAnsiTheme="minorHAnsi" w:cstheme="minorHAnsi"/>
                <w:sz w:val="22"/>
                <w:szCs w:val="22"/>
                <w:lang w:val="en-GB"/>
              </w:rPr>
              <w:t xml:space="preserve">In our most recent Ofsted inspection, the school was graded as ‘Good’ with many outstanding features. The report highlighted the exceptional care, guidance and support provided to all students. The staff and students of HLC take great pride in the superb facilities and work harmoniously together to produce a culture of high expectations, ambition and success. </w:t>
            </w:r>
          </w:p>
          <w:p w:rsidR="004B1679" w:rsidP="004B1679" w:rsidRDefault="004B1679" w14:paraId="3868D6AD" w14:textId="77777777">
            <w:pPr>
              <w:rPr>
                <w:rFonts w:asciiTheme="minorHAnsi" w:hAnsiTheme="minorHAnsi" w:cstheme="minorHAnsi"/>
                <w:sz w:val="22"/>
                <w:szCs w:val="22"/>
                <w:lang w:val="en-GB"/>
              </w:rPr>
            </w:pPr>
            <w:r w:rsidRPr="004B1679">
              <w:rPr>
                <w:rFonts w:asciiTheme="minorHAnsi" w:hAnsiTheme="minorHAnsi" w:cstheme="minorHAnsi"/>
                <w:sz w:val="22"/>
                <w:szCs w:val="22"/>
                <w:lang w:val="en-GB"/>
              </w:rPr>
              <w:t xml:space="preserve">We are seeking to appoint an exceptional </w:t>
            </w:r>
            <w:r w:rsidRPr="004B1679">
              <w:rPr>
                <w:rFonts w:asciiTheme="minorHAnsi" w:hAnsiTheme="minorHAnsi" w:cstheme="minorHAnsi"/>
                <w:b/>
                <w:bCs/>
                <w:sz w:val="22"/>
                <w:szCs w:val="22"/>
                <w:lang w:val="en-GB"/>
              </w:rPr>
              <w:t>PA / Head of Administration</w:t>
            </w:r>
            <w:r w:rsidRPr="004B1679">
              <w:rPr>
                <w:rFonts w:asciiTheme="minorHAnsi" w:hAnsiTheme="minorHAnsi" w:cstheme="minorHAnsi"/>
                <w:sz w:val="22"/>
                <w:szCs w:val="22"/>
                <w:lang w:val="en-GB"/>
              </w:rPr>
              <w:t xml:space="preserve"> to join our forward-thinking secondary phase. This is an exciting opportunity for an experienced, highly organised and professional individual to play a pivotal role in supporting the Principal, Senior Leadership Team and the wider school community.</w:t>
            </w:r>
          </w:p>
          <w:p w:rsidRPr="004B1679" w:rsidR="004B1679" w:rsidP="004B1679" w:rsidRDefault="004B1679" w14:paraId="01ACA715" w14:textId="77777777">
            <w:pPr>
              <w:rPr>
                <w:rFonts w:asciiTheme="minorHAnsi" w:hAnsiTheme="minorHAnsi" w:cstheme="minorHAnsi"/>
                <w:sz w:val="22"/>
                <w:szCs w:val="22"/>
                <w:lang w:val="en-GB"/>
              </w:rPr>
            </w:pPr>
          </w:p>
          <w:p w:rsidR="004B1679" w:rsidP="004B1679" w:rsidRDefault="004B1679" w14:paraId="2900715B" w14:textId="77777777">
            <w:pPr>
              <w:rPr>
                <w:rFonts w:asciiTheme="minorHAnsi" w:hAnsiTheme="minorHAnsi" w:cstheme="minorHAnsi"/>
                <w:sz w:val="22"/>
                <w:szCs w:val="22"/>
                <w:lang w:val="en-GB"/>
              </w:rPr>
            </w:pPr>
            <w:r w:rsidRPr="004B1679">
              <w:rPr>
                <w:rFonts w:asciiTheme="minorHAnsi" w:hAnsiTheme="minorHAnsi" w:cstheme="minorHAnsi"/>
                <w:sz w:val="22"/>
                <w:szCs w:val="22"/>
                <w:lang w:val="en-GB"/>
              </w:rPr>
              <w:t xml:space="preserve">The successful candidate will provide comprehensive executive support to the </w:t>
            </w:r>
            <w:proofErr w:type="gramStart"/>
            <w:r w:rsidRPr="004B1679">
              <w:rPr>
                <w:rFonts w:asciiTheme="minorHAnsi" w:hAnsiTheme="minorHAnsi" w:cstheme="minorHAnsi"/>
                <w:sz w:val="22"/>
                <w:szCs w:val="22"/>
                <w:lang w:val="en-GB"/>
              </w:rPr>
              <w:t>Principal</w:t>
            </w:r>
            <w:proofErr w:type="gramEnd"/>
            <w:r w:rsidRPr="004B1679">
              <w:rPr>
                <w:rFonts w:asciiTheme="minorHAnsi" w:hAnsiTheme="minorHAnsi" w:cstheme="minorHAnsi"/>
                <w:sz w:val="22"/>
                <w:szCs w:val="22"/>
                <w:lang w:val="en-GB"/>
              </w:rPr>
              <w:t xml:space="preserve"> whilst leading and managing the Central Administration Team. Acting as a trusted professional, they will ensure the smooth operation of administrative systems across the school, manage confidential communications and coordinate a wide range of activities on behalf of senior leaders.</w:t>
            </w:r>
          </w:p>
          <w:p w:rsidRPr="004B1679" w:rsidR="004B1679" w:rsidP="004B1679" w:rsidRDefault="004B1679" w14:paraId="2C30427C" w14:textId="77777777">
            <w:pPr>
              <w:rPr>
                <w:rFonts w:asciiTheme="minorHAnsi" w:hAnsiTheme="minorHAnsi" w:cstheme="minorHAnsi"/>
                <w:sz w:val="22"/>
                <w:szCs w:val="22"/>
                <w:lang w:val="en-GB"/>
              </w:rPr>
            </w:pPr>
          </w:p>
          <w:p w:rsidRPr="004B1679" w:rsidR="004B1679" w:rsidP="004B1679" w:rsidRDefault="004B1679" w14:paraId="110986FB" w14:textId="77777777">
            <w:pPr>
              <w:rPr>
                <w:rFonts w:asciiTheme="minorHAnsi" w:hAnsiTheme="minorHAnsi" w:cstheme="minorHAnsi"/>
                <w:sz w:val="22"/>
                <w:szCs w:val="22"/>
                <w:lang w:val="en-GB"/>
              </w:rPr>
            </w:pPr>
            <w:r w:rsidRPr="004B1679">
              <w:rPr>
                <w:rFonts w:asciiTheme="minorHAnsi" w:hAnsiTheme="minorHAnsi" w:cstheme="minorHAnsi"/>
                <w:sz w:val="22"/>
                <w:szCs w:val="22"/>
                <w:lang w:val="en-GB"/>
              </w:rPr>
              <w:t xml:space="preserve">The role includes responsibility for managing the </w:t>
            </w:r>
            <w:proofErr w:type="gramStart"/>
            <w:r w:rsidRPr="004B1679">
              <w:rPr>
                <w:rFonts w:asciiTheme="minorHAnsi" w:hAnsiTheme="minorHAnsi" w:cstheme="minorHAnsi"/>
                <w:sz w:val="22"/>
                <w:szCs w:val="22"/>
                <w:lang w:val="en-GB"/>
              </w:rPr>
              <w:t>Principal's</w:t>
            </w:r>
            <w:proofErr w:type="gramEnd"/>
            <w:r w:rsidRPr="004B1679">
              <w:rPr>
                <w:rFonts w:asciiTheme="minorHAnsi" w:hAnsiTheme="minorHAnsi" w:cstheme="minorHAnsi"/>
                <w:sz w:val="22"/>
                <w:szCs w:val="22"/>
                <w:lang w:val="en-GB"/>
              </w:rPr>
              <w:t xml:space="preserve"> diary, correspondence and meetings, supporting school improvement activities, preparing reports and documentation, coordinating recruitment processes and overseeing key administration functions. The postholder will also support HR administration, maintain the Single Central Record, coordinate recruitment activities and ensure compliance with safer recruitment requirements.</w:t>
            </w:r>
          </w:p>
          <w:p w:rsidR="004B1679" w:rsidP="004B1679" w:rsidRDefault="004B1679" w14:paraId="358BF345" w14:textId="77777777">
            <w:pPr>
              <w:rPr>
                <w:rFonts w:asciiTheme="minorHAnsi" w:hAnsiTheme="minorHAnsi" w:cstheme="minorHAnsi"/>
                <w:sz w:val="22"/>
                <w:szCs w:val="22"/>
                <w:lang w:val="en-GB"/>
              </w:rPr>
            </w:pPr>
            <w:r w:rsidRPr="004B1679">
              <w:rPr>
                <w:rFonts w:asciiTheme="minorHAnsi" w:hAnsiTheme="minorHAnsi" w:cstheme="minorHAnsi"/>
                <w:sz w:val="22"/>
                <w:szCs w:val="22"/>
                <w:lang w:val="en-GB"/>
              </w:rPr>
              <w:t>As Head of Administration, you will lead, develop and support administration staff, ensuring efficient systems and high-quality customer service are maintained across the school. You will work closely with students, parents, governors, external agencies and Trust colleagues, acting as a key point of contact and helping to foster positive relationships throughout the school community.</w:t>
            </w:r>
          </w:p>
          <w:p w:rsidRPr="004B1679" w:rsidR="004B1679" w:rsidP="004B1679" w:rsidRDefault="004B1679" w14:paraId="2B86B7F2" w14:textId="77777777">
            <w:pPr>
              <w:rPr>
                <w:rFonts w:asciiTheme="minorHAnsi" w:hAnsiTheme="minorHAnsi" w:cstheme="minorHAnsi"/>
                <w:sz w:val="22"/>
                <w:szCs w:val="22"/>
                <w:lang w:val="en-GB"/>
              </w:rPr>
            </w:pPr>
          </w:p>
          <w:p w:rsidRPr="004B1679" w:rsidR="004B1679" w:rsidP="004B1679" w:rsidRDefault="004B1679" w14:paraId="55007EB9" w14:textId="77777777">
            <w:pPr>
              <w:rPr>
                <w:rFonts w:asciiTheme="minorHAnsi" w:hAnsiTheme="minorHAnsi" w:cstheme="minorHAnsi"/>
                <w:sz w:val="22"/>
                <w:szCs w:val="22"/>
                <w:lang w:val="en-GB"/>
              </w:rPr>
            </w:pPr>
            <w:r w:rsidRPr="004B1679">
              <w:rPr>
                <w:rFonts w:asciiTheme="minorHAnsi" w:hAnsiTheme="minorHAnsi" w:cstheme="minorHAnsi"/>
                <w:sz w:val="22"/>
                <w:szCs w:val="22"/>
                <w:lang w:val="en-GB"/>
              </w:rPr>
              <w:t>The ideal candidate will have substantial administrative experience, excellent organisational and communication skills and the ability to manage multiple priorities with professionalism and discretion. Previous experience as a Personal Assistant, experience of leading teams and experience within an educational setting would be advantageous.</w:t>
            </w:r>
          </w:p>
          <w:p w:rsidR="004B1679" w:rsidP="004B1679" w:rsidRDefault="004B1679" w14:paraId="0F0A6530" w14:textId="6A4B98FA">
            <w:pPr>
              <w:rPr>
                <w:rFonts w:asciiTheme="minorHAnsi" w:hAnsiTheme="minorHAnsi" w:cstheme="minorHAnsi"/>
                <w:sz w:val="22"/>
                <w:szCs w:val="22"/>
                <w:lang w:val="en-GB"/>
              </w:rPr>
            </w:pPr>
            <w:r w:rsidRPr="004B1679">
              <w:rPr>
                <w:rFonts w:asciiTheme="minorHAnsi" w:hAnsiTheme="minorHAnsi" w:cstheme="minorHAnsi"/>
                <w:sz w:val="22"/>
                <w:szCs w:val="22"/>
                <w:lang w:val="en-GB"/>
              </w:rPr>
              <w:t xml:space="preserve">One of the key benefits of working within our school is being part of a supportive and welcoming team dedicated to achieving the very best for our students and community. You will also have free use of our Health and Fitness Centre, four-court sports hall and 25-metre indoor swimming pool. Importantly, one of our key principles is to support staff wellbeing and, as part of this, we offer an Employee Assistance Programme and assist working families through our on-site nursery. </w:t>
            </w:r>
          </w:p>
          <w:p w:rsidRPr="004B1679" w:rsidR="004B1679" w:rsidP="004B1679" w:rsidRDefault="004B1679" w14:paraId="22C83715" w14:textId="77777777">
            <w:pPr>
              <w:rPr>
                <w:rFonts w:asciiTheme="minorHAnsi" w:hAnsiTheme="minorHAnsi" w:cstheme="minorHAnsi"/>
                <w:sz w:val="22"/>
                <w:szCs w:val="22"/>
                <w:lang w:val="en-GB"/>
              </w:rPr>
            </w:pPr>
          </w:p>
          <w:p w:rsidR="004B1679" w:rsidP="004B1679" w:rsidRDefault="004B1679" w14:paraId="1CD89E15" w14:textId="77777777">
            <w:pPr>
              <w:rPr>
                <w:rFonts w:asciiTheme="minorHAnsi" w:hAnsiTheme="minorHAnsi" w:cstheme="minorHAnsi"/>
                <w:sz w:val="22"/>
                <w:szCs w:val="22"/>
                <w:lang w:val="en-GB"/>
              </w:rPr>
            </w:pPr>
            <w:r w:rsidRPr="004B1679">
              <w:rPr>
                <w:rFonts w:asciiTheme="minorHAnsi" w:hAnsiTheme="minorHAnsi" w:cstheme="minorHAnsi"/>
                <w:sz w:val="22"/>
                <w:szCs w:val="22"/>
                <w:lang w:val="en-GB"/>
              </w:rPr>
              <w:t>This is an excellent opportunity for an enthusiastic, dedicated and highly professional individual to make a significant contribution to the continued success of Hadley Learning Community.</w:t>
            </w:r>
          </w:p>
          <w:p w:rsidRPr="004B1679" w:rsidR="004B1679" w:rsidP="004B1679" w:rsidRDefault="004B1679" w14:paraId="7704315E" w14:textId="77777777">
            <w:pPr>
              <w:rPr>
                <w:rFonts w:asciiTheme="minorHAnsi" w:hAnsiTheme="minorHAnsi" w:cstheme="minorHAnsi"/>
                <w:sz w:val="22"/>
                <w:szCs w:val="22"/>
                <w:lang w:val="en-GB"/>
              </w:rPr>
            </w:pPr>
          </w:p>
          <w:p w:rsidR="004B1679" w:rsidP="004B1679" w:rsidRDefault="004B1679" w14:paraId="3D355595" w14:textId="77777777">
            <w:pPr>
              <w:rPr>
                <w:rFonts w:asciiTheme="minorHAnsi" w:hAnsiTheme="minorHAnsi" w:cstheme="minorHAnsi"/>
                <w:sz w:val="22"/>
                <w:szCs w:val="22"/>
                <w:lang w:val="en-GB"/>
              </w:rPr>
            </w:pPr>
            <w:r w:rsidRPr="004B1679">
              <w:rPr>
                <w:rFonts w:asciiTheme="minorHAnsi" w:hAnsiTheme="minorHAnsi" w:cstheme="minorHAnsi"/>
                <w:sz w:val="22"/>
                <w:szCs w:val="22"/>
                <w:lang w:val="en-GB"/>
              </w:rPr>
              <w:t>We look forward to receiving your application.</w:t>
            </w:r>
          </w:p>
          <w:p w:rsidRPr="004B1679" w:rsidR="004B1679" w:rsidP="004B1679" w:rsidRDefault="004B1679" w14:paraId="12DAC360" w14:textId="77777777">
            <w:pPr>
              <w:rPr>
                <w:rFonts w:asciiTheme="minorHAnsi" w:hAnsiTheme="minorHAnsi" w:cstheme="minorHAnsi"/>
                <w:sz w:val="22"/>
                <w:szCs w:val="22"/>
                <w:lang w:val="en-GB"/>
              </w:rPr>
            </w:pPr>
          </w:p>
          <w:p w:rsidRPr="00237AC7" w:rsidR="008231A6" w:rsidP="008231A6" w:rsidRDefault="008231A6" w14:paraId="37B88ED7" w14:textId="77777777">
            <w:pPr>
              <w:rPr>
                <w:rFonts w:asciiTheme="minorHAnsi" w:hAnsiTheme="minorHAnsi" w:cstheme="minorHAnsi"/>
                <w:b/>
                <w:bCs/>
                <w:sz w:val="8"/>
                <w:u w:val="single"/>
              </w:rPr>
            </w:pPr>
          </w:p>
          <w:p w:rsidRPr="00237AC7" w:rsidR="00956DB7" w:rsidP="1B95A497" w:rsidRDefault="00956DB7" w14:paraId="6C72DCF8" w14:textId="5BBB202D">
            <w:pPr>
              <w:rPr>
                <w:rFonts w:ascii="Calibri" w:hAnsi="Calibri" w:eastAsia="Arial" w:cs="Calibri" w:asciiTheme="minorAscii" w:hAnsiTheme="minorAscii" w:cstheme="minorAscii"/>
                <w:b w:val="1"/>
                <w:bCs w:val="1"/>
                <w:color w:val="000000" w:themeColor="text1"/>
                <w:sz w:val="22"/>
                <w:szCs w:val="22"/>
                <w:u w:val="single"/>
              </w:rPr>
            </w:pPr>
            <w:r w:rsidRPr="1B95A497" w:rsidR="68BE547E">
              <w:rPr>
                <w:rFonts w:ascii="Calibri" w:hAnsi="Calibri" w:eastAsia="Arial" w:cs="Calibri" w:asciiTheme="minorAscii" w:hAnsiTheme="minorAscii" w:cstheme="minorAscii"/>
                <w:b w:val="1"/>
                <w:bCs w:val="1"/>
                <w:color w:val="000000" w:themeColor="text1" w:themeTint="FF" w:themeShade="FF"/>
                <w:sz w:val="22"/>
                <w:szCs w:val="22"/>
                <w:u w:val="single"/>
              </w:rPr>
              <w:t xml:space="preserve">Closing date for applications: </w:t>
            </w:r>
            <w:r w:rsidRPr="1B95A497" w:rsidR="751E21A8">
              <w:rPr>
                <w:rFonts w:ascii="Calibri" w:hAnsi="Calibri" w:eastAsia="Arial" w:cs="Calibri" w:asciiTheme="minorAscii" w:hAnsiTheme="minorAscii" w:cstheme="minorAscii"/>
                <w:b w:val="1"/>
                <w:bCs w:val="1"/>
                <w:color w:val="000000" w:themeColor="text1" w:themeTint="FF" w:themeShade="FF"/>
                <w:sz w:val="22"/>
                <w:szCs w:val="22"/>
                <w:u w:val="single"/>
              </w:rPr>
              <w:t>20</w:t>
            </w:r>
            <w:r w:rsidRPr="1B95A497" w:rsidR="751E21A8">
              <w:rPr>
                <w:rFonts w:ascii="Calibri" w:hAnsi="Calibri" w:eastAsia="Arial" w:cs="Calibri" w:asciiTheme="minorAscii" w:hAnsiTheme="minorAscii" w:cstheme="minorAscii"/>
                <w:b w:val="1"/>
                <w:bCs w:val="1"/>
                <w:color w:val="000000" w:themeColor="text1" w:themeTint="FF" w:themeShade="FF"/>
                <w:sz w:val="22"/>
                <w:szCs w:val="22"/>
                <w:u w:val="single"/>
                <w:vertAlign w:val="superscript"/>
              </w:rPr>
              <w:t>th</w:t>
            </w:r>
            <w:r w:rsidRPr="1B95A497" w:rsidR="751E21A8">
              <w:rPr>
                <w:rFonts w:ascii="Calibri" w:hAnsi="Calibri" w:eastAsia="Arial" w:cs="Calibri" w:asciiTheme="minorAscii" w:hAnsiTheme="minorAscii" w:cstheme="minorAscii"/>
                <w:b w:val="1"/>
                <w:bCs w:val="1"/>
                <w:color w:val="000000" w:themeColor="text1" w:themeTint="FF" w:themeShade="FF"/>
                <w:sz w:val="22"/>
                <w:szCs w:val="22"/>
                <w:u w:val="single"/>
              </w:rPr>
              <w:t xml:space="preserve"> October 2026</w:t>
            </w:r>
          </w:p>
          <w:p w:rsidRPr="00237AC7" w:rsidR="00956DB7" w:rsidP="00956DB7" w:rsidRDefault="00956DB7" w14:paraId="0D941A6C" w14:textId="77777777">
            <w:pPr>
              <w:pStyle w:val="Heading1"/>
              <w:jc w:val="left"/>
              <w:rPr>
                <w:rFonts w:eastAsia="Arial" w:asciiTheme="minorHAnsi" w:hAnsiTheme="minorHAnsi" w:cstheme="minorHAnsi"/>
                <w:color w:val="000000" w:themeColor="text1"/>
                <w:sz w:val="22"/>
                <w:szCs w:val="22"/>
                <w:u w:val="single"/>
              </w:rPr>
            </w:pPr>
          </w:p>
          <w:p w:rsidRPr="00237AC7" w:rsidR="00956DB7" w:rsidP="1B95A497" w:rsidRDefault="00956DB7" w14:paraId="05C64C52" w14:textId="3B269569">
            <w:pPr>
              <w:pStyle w:val="Heading1"/>
              <w:jc w:val="left"/>
              <w:rPr>
                <w:rFonts w:ascii="Calibri" w:hAnsi="Calibri" w:eastAsia="Arial" w:cs="Calibri" w:asciiTheme="minorAscii" w:hAnsiTheme="minorAscii" w:cstheme="minorAscii"/>
                <w:color w:val="000000" w:themeColor="text1"/>
                <w:sz w:val="22"/>
                <w:szCs w:val="22"/>
                <w:u w:val="single"/>
              </w:rPr>
            </w:pPr>
            <w:r w:rsidRPr="1B95A497" w:rsidR="68BE547E">
              <w:rPr>
                <w:rFonts w:ascii="Calibri" w:hAnsi="Calibri" w:eastAsia="Arial" w:cs="Calibri" w:asciiTheme="minorAscii" w:hAnsiTheme="minorAscii" w:cstheme="minorAscii"/>
                <w:color w:val="000000" w:themeColor="text1" w:themeTint="FF" w:themeShade="FF"/>
                <w:sz w:val="22"/>
                <w:szCs w:val="22"/>
                <w:u w:val="single"/>
              </w:rPr>
              <w:t xml:space="preserve">Interviews to be </w:t>
            </w:r>
            <w:r w:rsidRPr="1B95A497" w:rsidR="68BE547E">
              <w:rPr>
                <w:rFonts w:ascii="Calibri" w:hAnsi="Calibri" w:eastAsia="Arial" w:cs="Calibri" w:asciiTheme="minorAscii" w:hAnsiTheme="minorAscii" w:cstheme="minorAscii"/>
                <w:color w:val="000000" w:themeColor="text1" w:themeTint="FF" w:themeShade="FF"/>
                <w:sz w:val="22"/>
                <w:szCs w:val="22"/>
                <w:u w:val="single"/>
              </w:rPr>
              <w:t>held:</w:t>
            </w:r>
            <w:r w:rsidRPr="1B95A497" w:rsidR="68BE547E">
              <w:rPr>
                <w:rFonts w:ascii="Calibri" w:hAnsi="Calibri" w:eastAsia="Arial" w:cs="Calibri" w:asciiTheme="minorAscii" w:hAnsiTheme="minorAscii" w:cstheme="minorAscii"/>
                <w:color w:val="000000" w:themeColor="text1" w:themeTint="FF" w:themeShade="FF"/>
                <w:sz w:val="22"/>
                <w:szCs w:val="22"/>
                <w:u w:val="single"/>
              </w:rPr>
              <w:t xml:space="preserve"> </w:t>
            </w:r>
            <w:r w:rsidRPr="1B95A497" w:rsidR="6E6E5032">
              <w:rPr>
                <w:rFonts w:ascii="Calibri" w:hAnsi="Calibri" w:eastAsia="Arial" w:cs="Calibri" w:asciiTheme="minorAscii" w:hAnsiTheme="minorAscii" w:cstheme="minorAscii"/>
                <w:color w:val="000000" w:themeColor="text1" w:themeTint="FF" w:themeShade="FF"/>
                <w:sz w:val="22"/>
                <w:szCs w:val="22"/>
                <w:u w:val="single"/>
              </w:rPr>
              <w:t>22</w:t>
            </w:r>
            <w:r w:rsidRPr="1B95A497" w:rsidR="6E6E5032">
              <w:rPr>
                <w:rFonts w:ascii="Calibri" w:hAnsi="Calibri" w:eastAsia="Arial" w:cs="Calibri" w:asciiTheme="minorAscii" w:hAnsiTheme="minorAscii" w:cstheme="minorAscii"/>
                <w:color w:val="000000" w:themeColor="text1" w:themeTint="FF" w:themeShade="FF"/>
                <w:sz w:val="22"/>
                <w:szCs w:val="22"/>
                <w:u w:val="single"/>
                <w:vertAlign w:val="superscript"/>
              </w:rPr>
              <w:t>nd</w:t>
            </w:r>
            <w:r w:rsidRPr="1B95A497" w:rsidR="6E6E5032">
              <w:rPr>
                <w:rFonts w:ascii="Calibri" w:hAnsi="Calibri" w:eastAsia="Arial" w:cs="Calibri" w:asciiTheme="minorAscii" w:hAnsiTheme="minorAscii" w:cstheme="minorAscii"/>
                <w:color w:val="000000" w:themeColor="text1" w:themeTint="FF" w:themeShade="FF"/>
                <w:sz w:val="22"/>
                <w:szCs w:val="22"/>
                <w:u w:val="single"/>
              </w:rPr>
              <w:t xml:space="preserve"> October 2026</w:t>
            </w:r>
          </w:p>
          <w:p w:rsidRPr="00237AC7" w:rsidR="00956DB7" w:rsidP="00956DB7" w:rsidRDefault="00956DB7" w14:paraId="236AAA47" w14:textId="77777777">
            <w:pPr>
              <w:rPr>
                <w:rFonts w:eastAsia="Arial" w:asciiTheme="minorHAnsi" w:hAnsiTheme="minorHAnsi" w:cstheme="minorHAnsi"/>
                <w:sz w:val="22"/>
                <w:szCs w:val="22"/>
                <w:lang w:val="en-GB"/>
              </w:rPr>
            </w:pPr>
          </w:p>
          <w:p w:rsidRPr="00237AC7" w:rsidR="00956DB7" w:rsidP="1B95A497" w:rsidRDefault="00956DB7" w14:paraId="4E131A04" w14:textId="5BCC1E3D">
            <w:pPr>
              <w:rPr>
                <w:rFonts w:ascii="Calibri" w:hAnsi="Calibri" w:eastAsia="Arial" w:cs="Calibri" w:asciiTheme="minorAscii" w:hAnsiTheme="minorAscii" w:cstheme="minorAscii"/>
                <w:b w:val="1"/>
                <w:bCs w:val="1"/>
                <w:sz w:val="22"/>
                <w:szCs w:val="22"/>
              </w:rPr>
            </w:pPr>
            <w:r w:rsidRPr="1B95A497" w:rsidR="68BE547E">
              <w:rPr>
                <w:rFonts w:ascii="Calibri" w:hAnsi="Calibri" w:eastAsia="Arial" w:cs="Calibri" w:asciiTheme="minorAscii" w:hAnsiTheme="minorAscii" w:cstheme="minorAscii"/>
                <w:b w:val="1"/>
                <w:bCs w:val="1"/>
                <w:sz w:val="22"/>
                <w:szCs w:val="22"/>
              </w:rPr>
              <w:t xml:space="preserve">For more information, to arrange a visit to the school, and to return completed application forms, please contact </w:t>
            </w:r>
            <w:r w:rsidRPr="1B95A497" w:rsidR="68BE547E">
              <w:rPr>
                <w:rFonts w:ascii="Calibri" w:hAnsi="Calibri" w:eastAsia="Arial" w:cs="Calibri" w:asciiTheme="minorAscii" w:hAnsiTheme="minorAscii" w:cstheme="minorAscii"/>
                <w:b w:val="1"/>
                <w:bCs w:val="1"/>
                <w:sz w:val="22"/>
                <w:szCs w:val="22"/>
              </w:rPr>
              <w:t>Mrs</w:t>
            </w:r>
            <w:r w:rsidRPr="1B95A497" w:rsidR="68BE547E">
              <w:rPr>
                <w:rFonts w:ascii="Calibri" w:hAnsi="Calibri" w:eastAsia="Arial" w:cs="Calibri" w:asciiTheme="minorAscii" w:hAnsiTheme="minorAscii" w:cstheme="minorAscii"/>
                <w:b w:val="1"/>
                <w:bCs w:val="1"/>
                <w:sz w:val="22"/>
                <w:szCs w:val="22"/>
              </w:rPr>
              <w:t xml:space="preserve"> </w:t>
            </w:r>
            <w:r w:rsidRPr="1B95A497" w:rsidR="3DD625F9">
              <w:rPr>
                <w:rFonts w:ascii="Calibri" w:hAnsi="Calibri" w:eastAsia="Arial" w:cs="Calibri" w:asciiTheme="minorAscii" w:hAnsiTheme="minorAscii" w:cstheme="minorAscii"/>
                <w:b w:val="1"/>
                <w:bCs w:val="1"/>
                <w:sz w:val="22"/>
                <w:szCs w:val="22"/>
              </w:rPr>
              <w:t>Rhiannon Jones</w:t>
            </w:r>
            <w:r w:rsidRPr="1B95A497" w:rsidR="68BE547E">
              <w:rPr>
                <w:rFonts w:ascii="Calibri" w:hAnsi="Calibri" w:eastAsia="Arial" w:cs="Calibri" w:asciiTheme="minorAscii" w:hAnsiTheme="minorAscii" w:cstheme="minorAscii"/>
                <w:b w:val="1"/>
                <w:bCs w:val="1"/>
                <w:sz w:val="22"/>
                <w:szCs w:val="22"/>
              </w:rPr>
              <w:t xml:space="preserve"> via email: </w:t>
            </w:r>
            <w:hyperlink r:id="R7e0a2d57a6f64eb6">
              <w:r w:rsidRPr="1B95A497" w:rsidR="613D1342">
                <w:rPr>
                  <w:rStyle w:val="Hyperlink"/>
                  <w:rFonts w:ascii="Calibri" w:hAnsi="Calibri" w:eastAsia="Arial" w:cs="Calibri" w:asciiTheme="minorAscii" w:hAnsiTheme="minorAscii" w:cstheme="minorAscii"/>
                  <w:b w:val="1"/>
                  <w:bCs w:val="1"/>
                  <w:sz w:val="22"/>
                  <w:szCs w:val="22"/>
                </w:rPr>
                <w:t>rhiannon.jones@lct.education</w:t>
              </w:r>
            </w:hyperlink>
            <w:r w:rsidRPr="1B95A497" w:rsidR="613D1342">
              <w:rPr>
                <w:rFonts w:ascii="Calibri" w:hAnsi="Calibri" w:eastAsia="Arial" w:cs="Calibri" w:asciiTheme="minorAscii" w:hAnsiTheme="minorAscii" w:cstheme="minorAscii"/>
                <w:b w:val="1"/>
                <w:bCs w:val="1"/>
                <w:sz w:val="22"/>
                <w:szCs w:val="22"/>
              </w:rPr>
              <w:t xml:space="preserve"> </w:t>
            </w:r>
          </w:p>
          <w:p w:rsidRPr="00237AC7" w:rsidR="00956DB7" w:rsidP="00956DB7" w:rsidRDefault="00956DB7" w14:paraId="4DD9FC72" w14:textId="77777777">
            <w:pPr>
              <w:rPr>
                <w:rFonts w:eastAsia="Arial" w:asciiTheme="minorHAnsi" w:hAnsiTheme="minorHAnsi" w:cstheme="minorHAnsi"/>
                <w:b/>
                <w:bCs/>
                <w:sz w:val="22"/>
                <w:szCs w:val="22"/>
              </w:rPr>
            </w:pPr>
            <w:r w:rsidRPr="00237AC7">
              <w:rPr>
                <w:rFonts w:eastAsia="Arial" w:asciiTheme="minorHAnsi" w:hAnsiTheme="minorHAnsi" w:cstheme="minorHAnsi"/>
                <w:b/>
                <w:bCs/>
                <w:sz w:val="22"/>
                <w:szCs w:val="22"/>
              </w:rPr>
              <w:t xml:space="preserve"> </w:t>
            </w:r>
          </w:p>
          <w:p w:rsidRPr="00237AC7" w:rsidR="00956DB7" w:rsidP="00956DB7" w:rsidRDefault="00956DB7" w14:paraId="3EB677F5" w14:textId="77777777">
            <w:pPr>
              <w:textAlignment w:val="baseline"/>
              <w:rPr>
                <w:rFonts w:asciiTheme="minorHAnsi" w:hAnsiTheme="minorHAnsi" w:cstheme="minorHAnsi"/>
                <w:i/>
                <w:iCs/>
                <w:color w:val="000000" w:themeColor="text1"/>
                <w:sz w:val="22"/>
                <w:szCs w:val="22"/>
                <w:lang w:eastAsia="en-GB"/>
              </w:rPr>
            </w:pPr>
            <w:r w:rsidRPr="00237AC7">
              <w:rPr>
                <w:rFonts w:asciiTheme="minorHAnsi" w:hAnsiTheme="minorHAnsi" w:cstheme="minorHAnsi"/>
                <w:i/>
                <w:iCs/>
                <w:color w:val="000000" w:themeColor="text1"/>
                <w:sz w:val="22"/>
                <w:szCs w:val="22"/>
                <w:lang w:eastAsia="en-GB"/>
              </w:rPr>
              <w:t xml:space="preserve">The Learning Community Trust is committed to safeguarding and promoting the welfare of Children and young people. All post holders are subject to an enhanced DBS check (including a check on the children’s barred list) for the successful applicant. References will be checked following the Learning Community Trust recruitment and selection process. </w:t>
            </w:r>
          </w:p>
          <w:p w:rsidRPr="00237AC7" w:rsidR="00956DB7" w:rsidP="00956DB7" w:rsidRDefault="00956DB7" w14:paraId="7924C3F9" w14:textId="77777777">
            <w:pPr>
              <w:textAlignment w:val="baseline"/>
              <w:rPr>
                <w:rFonts w:asciiTheme="minorHAnsi" w:hAnsiTheme="minorHAnsi" w:cstheme="minorHAnsi"/>
                <w:i/>
                <w:iCs/>
                <w:sz w:val="22"/>
                <w:szCs w:val="22"/>
                <w:lang w:val="en-GB"/>
              </w:rPr>
            </w:pPr>
            <w:r w:rsidRPr="00237AC7">
              <w:rPr>
                <w:rFonts w:asciiTheme="minorHAnsi" w:hAnsiTheme="minorHAnsi" w:cstheme="minorHAnsi"/>
                <w:i/>
                <w:iCs/>
                <w:sz w:val="22"/>
                <w:szCs w:val="22"/>
                <w:lang w:val="en-GB"/>
              </w:rPr>
              <w:t xml:space="preserve">In line with the Statutory Guidance Keeping Children Safe in Education an online check will be undertaken for all shortlisted candidates prior to interview. </w:t>
            </w:r>
          </w:p>
          <w:p w:rsidRPr="00237AC7" w:rsidR="00956DB7" w:rsidP="00956DB7" w:rsidRDefault="00956DB7" w14:paraId="127F1CB9" w14:textId="77777777">
            <w:pPr>
              <w:textAlignment w:val="baseline"/>
              <w:rPr>
                <w:rFonts w:asciiTheme="minorHAnsi" w:hAnsiTheme="minorHAnsi" w:cstheme="minorHAnsi"/>
                <w:i/>
                <w:iCs/>
                <w:color w:val="000000" w:themeColor="text1"/>
                <w:sz w:val="22"/>
                <w:szCs w:val="22"/>
                <w:lang w:eastAsia="en-GB"/>
              </w:rPr>
            </w:pPr>
          </w:p>
          <w:p w:rsidRPr="00237AC7" w:rsidR="00956DB7" w:rsidP="00956DB7" w:rsidRDefault="00956DB7" w14:paraId="317DA306" w14:textId="77777777">
            <w:pPr>
              <w:textAlignment w:val="baseline"/>
              <w:rPr>
                <w:rFonts w:asciiTheme="minorHAnsi" w:hAnsiTheme="minorHAnsi" w:cstheme="minorHAnsi"/>
                <w:color w:val="000000"/>
                <w:sz w:val="22"/>
                <w:szCs w:val="22"/>
                <w:lang w:val="en-GB" w:eastAsia="en-GB"/>
              </w:rPr>
            </w:pPr>
            <w:r w:rsidRPr="00237AC7">
              <w:rPr>
                <w:rFonts w:asciiTheme="minorHAnsi" w:hAnsiTheme="minorHAnsi" w:cstheme="minorHAnsi"/>
                <w:i/>
                <w:iCs/>
                <w:color w:val="000000" w:themeColor="text1"/>
                <w:sz w:val="22"/>
                <w:szCs w:val="22"/>
                <w:lang w:eastAsia="en-GB"/>
              </w:rPr>
              <w:t>We are committed to equality and </w:t>
            </w:r>
            <w:proofErr w:type="gramStart"/>
            <w:r w:rsidRPr="00237AC7">
              <w:rPr>
                <w:rFonts w:asciiTheme="minorHAnsi" w:hAnsiTheme="minorHAnsi" w:cstheme="minorHAnsi"/>
                <w:i/>
                <w:iCs/>
                <w:color w:val="000000" w:themeColor="text1"/>
                <w:sz w:val="22"/>
                <w:szCs w:val="22"/>
                <w:lang w:eastAsia="en-GB"/>
              </w:rPr>
              <w:t>diversity, and</w:t>
            </w:r>
            <w:proofErr w:type="gramEnd"/>
            <w:r w:rsidRPr="00237AC7">
              <w:rPr>
                <w:rFonts w:asciiTheme="minorHAnsi" w:hAnsiTheme="minorHAnsi" w:cstheme="minorHAnsi"/>
                <w:i/>
                <w:iCs/>
                <w:color w:val="000000" w:themeColor="text1"/>
                <w:sz w:val="22"/>
                <w:szCs w:val="22"/>
                <w:lang w:eastAsia="en-GB"/>
              </w:rPr>
              <w:t> follow the Safer Recruitment practices as set out in the Statutory Guidance - Keeping Children Safe in Education. </w:t>
            </w:r>
            <w:r w:rsidRPr="00237AC7">
              <w:rPr>
                <w:rFonts w:asciiTheme="minorHAnsi" w:hAnsiTheme="minorHAnsi" w:cstheme="minorHAnsi"/>
                <w:color w:val="000000" w:themeColor="text1"/>
                <w:sz w:val="22"/>
                <w:szCs w:val="22"/>
                <w:lang w:eastAsia="en-GB"/>
              </w:rPr>
              <w:t> </w:t>
            </w:r>
            <w:r w:rsidRPr="00237AC7">
              <w:rPr>
                <w:rFonts w:asciiTheme="minorHAnsi" w:hAnsiTheme="minorHAnsi" w:cstheme="minorHAnsi"/>
                <w:color w:val="000000"/>
                <w:sz w:val="22"/>
                <w:szCs w:val="22"/>
                <w:lang w:val="en-GB" w:eastAsia="en-GB"/>
              </w:rPr>
              <w:t> </w:t>
            </w:r>
          </w:p>
          <w:p w:rsidRPr="00237AC7" w:rsidR="00956DB7" w:rsidP="00956DB7" w:rsidRDefault="00956DB7" w14:paraId="3BE3F166" w14:textId="77777777">
            <w:pPr>
              <w:textAlignment w:val="baseline"/>
              <w:rPr>
                <w:rFonts w:asciiTheme="minorHAnsi" w:hAnsiTheme="minorHAnsi" w:cstheme="minorHAnsi"/>
                <w:color w:val="000000"/>
                <w:sz w:val="22"/>
                <w:szCs w:val="22"/>
                <w:lang w:val="en-GB" w:eastAsia="en-GB"/>
              </w:rPr>
            </w:pPr>
          </w:p>
          <w:p w:rsidRPr="00237AC7" w:rsidR="00956DB7" w:rsidP="00956DB7" w:rsidRDefault="00956DB7" w14:paraId="32B0B630" w14:textId="77777777">
            <w:pPr>
              <w:textAlignment w:val="baseline"/>
              <w:rPr>
                <w:rFonts w:asciiTheme="minorHAnsi" w:hAnsiTheme="minorHAnsi" w:cstheme="minorHAnsi"/>
                <w:color w:val="000000"/>
                <w:sz w:val="22"/>
                <w:szCs w:val="22"/>
                <w:lang w:val="en-GB" w:eastAsia="en-GB"/>
              </w:rPr>
            </w:pPr>
            <w:r w:rsidRPr="00237AC7">
              <w:rPr>
                <w:rFonts w:asciiTheme="minorHAnsi" w:hAnsiTheme="minorHAnsi" w:cstheme="minorHAnsi"/>
                <w:i/>
                <w:iCs/>
                <w:color w:val="000000"/>
                <w:sz w:val="22"/>
                <w:szCs w:val="22"/>
                <w:lang w:eastAsia="en-GB"/>
              </w:rPr>
              <w:t>For more information regarding our school’s commitment to safeguarding, please see our Child Protection &amp; Safeguarding Policy - </w:t>
            </w:r>
            <w:hyperlink w:tgtFrame="_blank" w:history="1" r:id="rId13">
              <w:r w:rsidRPr="00237AC7">
                <w:rPr>
                  <w:rFonts w:asciiTheme="minorHAnsi" w:hAnsiTheme="minorHAnsi" w:cstheme="minorHAnsi"/>
                  <w:i/>
                  <w:iCs/>
                  <w:color w:val="0000FF"/>
                  <w:sz w:val="22"/>
                  <w:szCs w:val="22"/>
                  <w:u w:val="single"/>
                  <w:lang w:eastAsia="en-GB"/>
                </w:rPr>
                <w:t>https://hadleylearningcommunity.org.uk/secondary/policies-documents/</w:t>
              </w:r>
            </w:hyperlink>
            <w:r w:rsidRPr="00237AC7">
              <w:rPr>
                <w:rFonts w:asciiTheme="minorHAnsi" w:hAnsiTheme="minorHAnsi" w:cstheme="minorHAnsi"/>
                <w:color w:val="000000"/>
                <w:sz w:val="22"/>
                <w:szCs w:val="22"/>
                <w:lang w:val="en-GB" w:eastAsia="en-GB"/>
              </w:rPr>
              <w:t xml:space="preserve">  </w:t>
            </w:r>
          </w:p>
          <w:p w:rsidRPr="00237AC7" w:rsidR="00956DB7" w:rsidP="00956DB7" w:rsidRDefault="00956DB7" w14:paraId="404A2B00" w14:textId="77777777">
            <w:pPr>
              <w:textAlignment w:val="baseline"/>
              <w:rPr>
                <w:rFonts w:asciiTheme="minorHAnsi" w:hAnsiTheme="minorHAnsi" w:cstheme="minorHAnsi"/>
                <w:i/>
                <w:iCs/>
                <w:sz w:val="22"/>
                <w:szCs w:val="22"/>
                <w:lang w:val="en-GB"/>
              </w:rPr>
            </w:pPr>
            <w:r w:rsidRPr="00237AC7">
              <w:rPr>
                <w:rFonts w:asciiTheme="minorHAnsi" w:hAnsiTheme="minorHAnsi" w:cstheme="minorHAnsi"/>
                <w:i/>
                <w:iCs/>
                <w:sz w:val="22"/>
                <w:szCs w:val="22"/>
                <w:lang w:val="en-GB"/>
              </w:rPr>
              <w:t xml:space="preserve">In line with the Statutory Guidance Keeping Children Safe in Education an online check will be undertaken for all shortlisted candidates prior to interview. </w:t>
            </w:r>
          </w:p>
          <w:p w:rsidRPr="008231A6" w:rsidR="008231A6" w:rsidP="008231A6" w:rsidRDefault="008231A6" w14:paraId="065FBFEC" w14:textId="4515B2A2">
            <w:pPr>
              <w:rPr>
                <w:rFonts w:ascii="Arial" w:hAnsi="Arial" w:cs="Arial"/>
                <w:b/>
              </w:rPr>
            </w:pPr>
          </w:p>
          <w:p w:rsidRPr="008231A6" w:rsidR="008231A6" w:rsidRDefault="008231A6" w14:paraId="16E9BD32" w14:textId="576D3F16"/>
        </w:tc>
      </w:tr>
    </w:tbl>
    <w:p w:rsidR="008231A6" w:rsidP="00196B11" w:rsidRDefault="008231A6" w14:paraId="4CDB01C7" w14:textId="77777777"/>
    <w:sectPr w:rsidR="008231A6" w:rsidSect="008231A6">
      <w:pgSz w:w="11906" w:h="16838" w:orient="portrait"/>
      <w:pgMar w:top="72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D5BA6" w:rsidP="008231A6" w:rsidRDefault="008D5BA6" w14:paraId="22645C6B" w14:textId="77777777">
      <w:r>
        <w:separator/>
      </w:r>
    </w:p>
  </w:endnote>
  <w:endnote w:type="continuationSeparator" w:id="0">
    <w:p w:rsidR="008D5BA6" w:rsidP="008231A6" w:rsidRDefault="008D5BA6" w14:paraId="7694DFB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D5BA6" w:rsidP="008231A6" w:rsidRDefault="008D5BA6" w14:paraId="29AC0AD8" w14:textId="77777777">
      <w:r>
        <w:separator/>
      </w:r>
    </w:p>
  </w:footnote>
  <w:footnote w:type="continuationSeparator" w:id="0">
    <w:p w:rsidR="008D5BA6" w:rsidP="008231A6" w:rsidRDefault="008D5BA6" w14:paraId="62969702" w14:textId="77777777">
      <w:r>
        <w:continuationSeparator/>
      </w:r>
    </w:p>
  </w:footnote>
</w:footnote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E9B"/>
    <w:rsid w:val="00005826"/>
    <w:rsid w:val="00092179"/>
    <w:rsid w:val="000C3BED"/>
    <w:rsid w:val="000E3B85"/>
    <w:rsid w:val="00172527"/>
    <w:rsid w:val="001845A2"/>
    <w:rsid w:val="00196B11"/>
    <w:rsid w:val="001B4DDB"/>
    <w:rsid w:val="001C6E3E"/>
    <w:rsid w:val="001D2CD0"/>
    <w:rsid w:val="00237AC7"/>
    <w:rsid w:val="00280257"/>
    <w:rsid w:val="0029038A"/>
    <w:rsid w:val="002A0380"/>
    <w:rsid w:val="002F305B"/>
    <w:rsid w:val="003208AA"/>
    <w:rsid w:val="003E6BBB"/>
    <w:rsid w:val="004133FD"/>
    <w:rsid w:val="0043332B"/>
    <w:rsid w:val="004B1679"/>
    <w:rsid w:val="00560B55"/>
    <w:rsid w:val="00562BD2"/>
    <w:rsid w:val="005A701C"/>
    <w:rsid w:val="005F1A22"/>
    <w:rsid w:val="005F248D"/>
    <w:rsid w:val="00605DFC"/>
    <w:rsid w:val="006308A7"/>
    <w:rsid w:val="00636F6D"/>
    <w:rsid w:val="006E18A8"/>
    <w:rsid w:val="008231A6"/>
    <w:rsid w:val="008D5BA6"/>
    <w:rsid w:val="00956DB7"/>
    <w:rsid w:val="0096001A"/>
    <w:rsid w:val="009E21C4"/>
    <w:rsid w:val="00A20E9B"/>
    <w:rsid w:val="00A21F45"/>
    <w:rsid w:val="00A56DA3"/>
    <w:rsid w:val="00AD0C4D"/>
    <w:rsid w:val="00AE5DF0"/>
    <w:rsid w:val="00B03283"/>
    <w:rsid w:val="00BB74CE"/>
    <w:rsid w:val="00BD43A3"/>
    <w:rsid w:val="00BF1353"/>
    <w:rsid w:val="00C157B1"/>
    <w:rsid w:val="00C66358"/>
    <w:rsid w:val="00C86801"/>
    <w:rsid w:val="00D04671"/>
    <w:rsid w:val="00D85A1A"/>
    <w:rsid w:val="00DB390E"/>
    <w:rsid w:val="00DC2636"/>
    <w:rsid w:val="00DE70FE"/>
    <w:rsid w:val="00E64D36"/>
    <w:rsid w:val="00EB26AF"/>
    <w:rsid w:val="00F509B9"/>
    <w:rsid w:val="00F74628"/>
    <w:rsid w:val="00FC7741"/>
    <w:rsid w:val="1B95A497"/>
    <w:rsid w:val="3043A333"/>
    <w:rsid w:val="3DD625F9"/>
    <w:rsid w:val="3FEB5920"/>
    <w:rsid w:val="45DEA928"/>
    <w:rsid w:val="613D1342"/>
    <w:rsid w:val="68B84C1A"/>
    <w:rsid w:val="68BE547E"/>
    <w:rsid w:val="6E6E5032"/>
    <w:rsid w:val="751E21A8"/>
    <w:rsid w:val="7CD620D4"/>
    <w:rsid w:val="7D0BE9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2E03BD"/>
  <w15:docId w15:val="{2B712CB5-DDB8-4523-A58C-C920F8A7CD3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20E9B"/>
    <w:pPr>
      <w:spacing w:after="0" w:line="240" w:lineRule="auto"/>
    </w:pPr>
    <w:rPr>
      <w:rFonts w:ascii="Times New Roman" w:hAnsi="Times New Roman" w:eastAsia="Times New Roman" w:cs="Times New Roman"/>
      <w:sz w:val="24"/>
      <w:szCs w:val="24"/>
      <w:lang w:val="en-US"/>
    </w:rPr>
  </w:style>
  <w:style w:type="paragraph" w:styleId="Heading1">
    <w:name w:val="heading 1"/>
    <w:basedOn w:val="Normal"/>
    <w:next w:val="Normal"/>
    <w:link w:val="Heading1Char"/>
    <w:qFormat/>
    <w:rsid w:val="00A20E9B"/>
    <w:pPr>
      <w:keepNext/>
      <w:jc w:val="center"/>
      <w:outlineLvl w:val="0"/>
    </w:pPr>
    <w:rPr>
      <w:rFonts w:ascii="Tahoma" w:hAnsi="Tahoma" w:cs="Tahoma"/>
      <w:b/>
      <w:bCs/>
      <w:sz w:val="40"/>
      <w:lang w:val="en-GB"/>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A20E9B"/>
    <w:rPr>
      <w:rFonts w:ascii="Tahoma" w:hAnsi="Tahoma" w:eastAsia="Times New Roman" w:cs="Tahoma"/>
      <w:b/>
      <w:bCs/>
      <w:sz w:val="40"/>
      <w:szCs w:val="24"/>
    </w:rPr>
  </w:style>
  <w:style w:type="character" w:styleId="Hyperlink">
    <w:name w:val="Hyperlink"/>
    <w:rsid w:val="00A20E9B"/>
    <w:rPr>
      <w:color w:val="0000FF"/>
      <w:u w:val="single"/>
    </w:rPr>
  </w:style>
  <w:style w:type="paragraph" w:styleId="BodyText2">
    <w:name w:val="Body Text 2"/>
    <w:basedOn w:val="Normal"/>
    <w:link w:val="BodyText2Char"/>
    <w:rsid w:val="00A20E9B"/>
    <w:rPr>
      <w:rFonts w:ascii="Arial" w:hAnsi="Arial" w:cs="Arial"/>
      <w:sz w:val="20"/>
      <w:lang w:val="en-GB" w:eastAsia="en-GB"/>
    </w:rPr>
  </w:style>
  <w:style w:type="character" w:styleId="BodyText2Char" w:customStyle="1">
    <w:name w:val="Body Text 2 Char"/>
    <w:basedOn w:val="DefaultParagraphFont"/>
    <w:link w:val="BodyText2"/>
    <w:rsid w:val="00A20E9B"/>
    <w:rPr>
      <w:rFonts w:ascii="Arial" w:hAnsi="Arial" w:eastAsia="Times New Roman" w:cs="Arial"/>
      <w:sz w:val="20"/>
      <w:szCs w:val="24"/>
      <w:lang w:eastAsia="en-GB"/>
    </w:rPr>
  </w:style>
  <w:style w:type="paragraph" w:styleId="PlainText">
    <w:name w:val="Plain Text"/>
    <w:basedOn w:val="Normal"/>
    <w:link w:val="PlainTextChar"/>
    <w:rsid w:val="00A20E9B"/>
    <w:rPr>
      <w:rFonts w:ascii="Calibri" w:hAnsi="Calibri"/>
      <w:sz w:val="22"/>
      <w:szCs w:val="21"/>
      <w:lang w:val="en-GB"/>
    </w:rPr>
  </w:style>
  <w:style w:type="character" w:styleId="PlainTextChar" w:customStyle="1">
    <w:name w:val="Plain Text Char"/>
    <w:basedOn w:val="DefaultParagraphFont"/>
    <w:link w:val="PlainText"/>
    <w:rsid w:val="00A20E9B"/>
    <w:rPr>
      <w:rFonts w:ascii="Calibri" w:hAnsi="Calibri" w:eastAsia="Times New Roman" w:cs="Times New Roman"/>
      <w:szCs w:val="21"/>
    </w:rPr>
  </w:style>
  <w:style w:type="paragraph" w:styleId="BalloonText">
    <w:name w:val="Balloon Text"/>
    <w:basedOn w:val="Normal"/>
    <w:link w:val="BalloonTextChar"/>
    <w:uiPriority w:val="99"/>
    <w:semiHidden/>
    <w:unhideWhenUsed/>
    <w:rsid w:val="00A20E9B"/>
    <w:rPr>
      <w:rFonts w:ascii="Tahoma" w:hAnsi="Tahoma" w:cs="Tahoma"/>
      <w:sz w:val="16"/>
      <w:szCs w:val="16"/>
    </w:rPr>
  </w:style>
  <w:style w:type="character" w:styleId="BalloonTextChar" w:customStyle="1">
    <w:name w:val="Balloon Text Char"/>
    <w:basedOn w:val="DefaultParagraphFont"/>
    <w:link w:val="BalloonText"/>
    <w:uiPriority w:val="99"/>
    <w:semiHidden/>
    <w:rsid w:val="00A20E9B"/>
    <w:rPr>
      <w:rFonts w:ascii="Tahoma" w:hAnsi="Tahoma" w:eastAsia="Times New Roman" w:cs="Tahoma"/>
      <w:sz w:val="16"/>
      <w:szCs w:val="16"/>
      <w:lang w:val="en-US"/>
    </w:rPr>
  </w:style>
  <w:style w:type="paragraph" w:styleId="Header">
    <w:name w:val="header"/>
    <w:basedOn w:val="Normal"/>
    <w:link w:val="HeaderChar"/>
    <w:uiPriority w:val="99"/>
    <w:unhideWhenUsed/>
    <w:rsid w:val="008231A6"/>
    <w:pPr>
      <w:tabs>
        <w:tab w:val="center" w:pos="4513"/>
        <w:tab w:val="right" w:pos="9026"/>
      </w:tabs>
    </w:pPr>
  </w:style>
  <w:style w:type="character" w:styleId="HeaderChar" w:customStyle="1">
    <w:name w:val="Header Char"/>
    <w:basedOn w:val="DefaultParagraphFont"/>
    <w:link w:val="Header"/>
    <w:uiPriority w:val="99"/>
    <w:rsid w:val="008231A6"/>
    <w:rPr>
      <w:rFonts w:ascii="Times New Roman" w:hAnsi="Times New Roman" w:eastAsia="Times New Roman" w:cs="Times New Roman"/>
      <w:sz w:val="24"/>
      <w:szCs w:val="24"/>
      <w:lang w:val="en-US"/>
    </w:rPr>
  </w:style>
  <w:style w:type="paragraph" w:styleId="Footer">
    <w:name w:val="footer"/>
    <w:basedOn w:val="Normal"/>
    <w:link w:val="FooterChar"/>
    <w:uiPriority w:val="99"/>
    <w:unhideWhenUsed/>
    <w:rsid w:val="008231A6"/>
    <w:pPr>
      <w:tabs>
        <w:tab w:val="center" w:pos="4513"/>
        <w:tab w:val="right" w:pos="9026"/>
      </w:tabs>
    </w:pPr>
  </w:style>
  <w:style w:type="character" w:styleId="FooterChar" w:customStyle="1">
    <w:name w:val="Footer Char"/>
    <w:basedOn w:val="DefaultParagraphFont"/>
    <w:link w:val="Footer"/>
    <w:uiPriority w:val="99"/>
    <w:rsid w:val="008231A6"/>
    <w:rPr>
      <w:rFonts w:ascii="Times New Roman" w:hAnsi="Times New Roman" w:eastAsia="Times New Roman" w:cs="Times New Roman"/>
      <w:sz w:val="24"/>
      <w:szCs w:val="24"/>
      <w:lang w:val="en-US"/>
    </w:rPr>
  </w:style>
  <w:style w:type="table" w:styleId="TableGrid">
    <w:name w:val="Table Grid"/>
    <w:basedOn w:val="TableNormal"/>
    <w:uiPriority w:val="59"/>
    <w:rsid w:val="008231A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237A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yperlink" Target="https://hadleylearningcommunity.org.uk/secondary/policies-documents/" TargetMode="External" Id="rId13"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image" Target="media/image3.png" Id="rId11" /><Relationship Type="http://schemas.openxmlformats.org/officeDocument/2006/relationships/settings" Target="settings.xml" Id="rId5" /><Relationship Type="http://schemas.openxmlformats.org/officeDocument/2006/relationships/theme" Target="theme/theme1.xml" Id="rId15" /><Relationship Type="http://schemas.openxmlformats.org/officeDocument/2006/relationships/image" Target="media/image2.png" Id="rId10" /><Relationship Type="http://schemas.openxmlformats.org/officeDocument/2006/relationships/styles" Target="styles.xml" Id="rId4" /><Relationship Type="http://schemas.openxmlformats.org/officeDocument/2006/relationships/image" Target="media/image1.png" Id="rId9" /><Relationship Type="http://schemas.openxmlformats.org/officeDocument/2006/relationships/fontTable" Target="fontTable.xml" Id="rId14" /><Relationship Type="http://schemas.openxmlformats.org/officeDocument/2006/relationships/hyperlink" Target="mailto:rhiannon.jones@lct.education" TargetMode="External" Id="R7e0a2d57a6f64eb6"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cd2edb8-56d3-4d4c-9d70-82bedc1d2752">
      <Terms xmlns="http://schemas.microsoft.com/office/infopath/2007/PartnerControls"/>
    </lcf76f155ced4ddcb4097134ff3c332f>
    <TaxCatchAll xmlns="b08ba31c-4a6d-4fce-80c3-270dcb037c0a" xsi:nil="true"/>
    <PublishingExpirationDate xmlns="2cd2edb8-56d3-4d4c-9d70-82bedc1d2752" xsi:nil="true"/>
    <PublishingStartDate xmlns="2cd2edb8-56d3-4d4c-9d70-82bedc1d2752" xsi:nil="true"/>
    <MediaLengthInSeconds xmlns="2cd2edb8-56d3-4d4c-9d70-82bedc1d275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B7E85537909784EA882C4F30AFF164F" ma:contentTypeVersion="17" ma:contentTypeDescription="Create a new document." ma:contentTypeScope="" ma:versionID="945a2948e6465ecdd1966c3c26017a32">
  <xsd:schema xmlns:xsd="http://www.w3.org/2001/XMLSchema" xmlns:xs="http://www.w3.org/2001/XMLSchema" xmlns:p="http://schemas.microsoft.com/office/2006/metadata/properties" xmlns:ns2="2cd2edb8-56d3-4d4c-9d70-82bedc1d2752" xmlns:ns3="b08ba31c-4a6d-4fce-80c3-270dcb037c0a" targetNamespace="http://schemas.microsoft.com/office/2006/metadata/properties" ma:root="true" ma:fieldsID="6d4c460db4c3ac1360cdc57154c96bee" ns2:_="" ns3:_="">
    <xsd:import namespace="2cd2edb8-56d3-4d4c-9d70-82bedc1d2752"/>
    <xsd:import namespace="b08ba31c-4a6d-4fce-80c3-270dcb037c0a"/>
    <xsd:element name="properties">
      <xsd:complexType>
        <xsd:sequence>
          <xsd:element name="documentManagement">
            <xsd:complexType>
              <xsd:all>
                <xsd:element ref="ns2:PublishingStartDate" minOccurs="0"/>
                <xsd:element ref="ns2:PublishingExpirationDate" minOccurs="0"/>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d2edb8-56d3-4d4c-9d70-82bedc1d2752"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format="DateTime" ma:internalName="PublishingStartDate" ma:readOnly="fals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format="DateTime" ma:internalName="PublishingExpirationDate" ma:readOnly="false">
      <xsd:simpleType>
        <xsd:restriction base="dms:Unknow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3d864aa1-f581-44b9-9a3f-caf143eadc1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8ba31c-4a6d-4fce-80c3-270dcb037c0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a2ae74b5-a355-47f9-aeeb-550e48e4cd3e}" ma:internalName="TaxCatchAll" ma:showField="CatchAllData" ma:web="b08ba31c-4a6d-4fce-80c3-270dcb037c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BB94D0-42E2-4780-A2F6-79873970B33D}">
  <ds:schemaRefs>
    <ds:schemaRef ds:uri="http://schemas.microsoft.com/sharepoint/v3/contenttype/forms"/>
  </ds:schemaRefs>
</ds:datastoreItem>
</file>

<file path=customXml/itemProps2.xml><?xml version="1.0" encoding="utf-8"?>
<ds:datastoreItem xmlns:ds="http://schemas.openxmlformats.org/officeDocument/2006/customXml" ds:itemID="{87E3C13E-64FE-40B7-98A1-13BF4081C47A}">
  <ds:schemaRefs>
    <ds:schemaRef ds:uri="http://schemas.microsoft.com/office/2006/metadata/properties"/>
    <ds:schemaRef ds:uri="http://schemas.microsoft.com/office/infopath/2007/PartnerControls"/>
    <ds:schemaRef ds:uri="7da6f858-a94c-4088-8934-e7ffded32de3"/>
    <ds:schemaRef ds:uri="3c6552ff-e203-492b-9a4a-86c2b1ce869f"/>
    <ds:schemaRef ds:uri="http://schemas.microsoft.com/sharepoint/v3"/>
    <ds:schemaRef ds:uri="ab923e04-fc33-463f-bc8e-0ac208442ab6"/>
  </ds:schemaRefs>
</ds:datastoreItem>
</file>

<file path=customXml/itemProps3.xml><?xml version="1.0" encoding="utf-8"?>
<ds:datastoreItem xmlns:ds="http://schemas.openxmlformats.org/officeDocument/2006/customXml" ds:itemID="{E8848AB4-871B-4AA1-9A31-46C4159EEDE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T&amp;W</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Roberts, Paul</dc:creator>
  <lastModifiedBy>Charlotte Brakes (Hadley Learning Community Secondary - Staff)</lastModifiedBy>
  <revision>3</revision>
  <dcterms:created xsi:type="dcterms:W3CDTF">2026-10-09T10:15:00.0000000Z</dcterms:created>
  <dcterms:modified xsi:type="dcterms:W3CDTF">2026-10-16T09:16:07.6152591Z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0x0101004B7E85537909784EA882C4F30AFF164F</vt:lpwstr>
  </property>
  <property fmtid="{D5CDD505-2E9C-101B-9397-08002B2CF9AE}" pid="3" name="Order">
    <vt:r8>55400</vt:r8>
  </property>
  <property fmtid="{D5CDD505-2E9C-101B-9397-08002B2CF9AE}" pid="4" name="TriggerFlowInfo">
    <vt:lpwstr/>
  </property>
  <property fmtid="{D5CDD505-2E9C-101B-9397-08002B2CF9AE}" pid="5" name="ComplianceAssetId">
    <vt:lpwstr/>
  </property>
  <property fmtid="{D5CDD505-2E9C-101B-9397-08002B2CF9AE}" pid="6" name="_ExtendedDescription">
    <vt:lpwstr/>
  </property>
  <property fmtid="{D5CDD505-2E9C-101B-9397-08002B2CF9AE}" pid="7" name="MediaServiceImageTags">
    <vt:lpwstr/>
  </property>
</Properties>
</file>