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ECC37" w14:textId="4CFD30FA" w:rsidR="009A68A4" w:rsidRPr="00DA3A38" w:rsidRDefault="00446C70" w:rsidP="00446C70">
      <w:pPr>
        <w:jc w:val="center"/>
        <w:rPr>
          <w:rFonts w:asciiTheme="minorHAnsi" w:hAnsiTheme="minorHAnsi"/>
          <w:b/>
          <w:sz w:val="24"/>
          <w:szCs w:val="24"/>
        </w:rPr>
      </w:pPr>
      <w:r w:rsidRPr="00DA3A38">
        <w:rPr>
          <w:noProof/>
        </w:rPr>
        <w:drawing>
          <wp:inline distT="0" distB="0" distL="0" distR="0" wp14:anchorId="284CD172" wp14:editId="260BC819">
            <wp:extent cx="1338580" cy="1287398"/>
            <wp:effectExtent l="0" t="0" r="0" b="8255"/>
            <wp:docPr id="1" name="Picture 1" descr="C:\Users\x\Downloads\logo psd 3.jpg"/>
            <wp:cNvGraphicFramePr/>
            <a:graphic xmlns:a="http://schemas.openxmlformats.org/drawingml/2006/main">
              <a:graphicData uri="http://schemas.openxmlformats.org/drawingml/2006/picture">
                <pic:pic xmlns:pic="http://schemas.openxmlformats.org/drawingml/2006/picture">
                  <pic:nvPicPr>
                    <pic:cNvPr id="3" name="Picture 3" descr="C:\Users\x\Downloads\logo psd 3.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6968" cy="1343553"/>
                    </a:xfrm>
                    <a:prstGeom prst="rect">
                      <a:avLst/>
                    </a:prstGeom>
                    <a:noFill/>
                    <a:ln>
                      <a:noFill/>
                    </a:ln>
                  </pic:spPr>
                </pic:pic>
              </a:graphicData>
            </a:graphic>
          </wp:inline>
        </w:drawing>
      </w:r>
    </w:p>
    <w:p w14:paraId="29EECC27" w14:textId="430FECF2" w:rsidR="00A01472" w:rsidRPr="00DA3A38" w:rsidRDefault="00A01472" w:rsidP="00B9115E">
      <w:pPr>
        <w:jc w:val="center"/>
        <w:rPr>
          <w:rFonts w:asciiTheme="minorHAnsi" w:hAnsiTheme="minorHAnsi"/>
          <w:b/>
          <w:sz w:val="2"/>
          <w:szCs w:val="2"/>
        </w:rPr>
      </w:pPr>
    </w:p>
    <w:p w14:paraId="75044199" w14:textId="30423452" w:rsidR="00B9115E" w:rsidRPr="00DA3A38" w:rsidRDefault="00B9115E" w:rsidP="00446C70">
      <w:pPr>
        <w:jc w:val="center"/>
        <w:rPr>
          <w:rFonts w:asciiTheme="minorHAnsi" w:hAnsiTheme="minorHAnsi"/>
          <w:b/>
          <w:sz w:val="40"/>
          <w:szCs w:val="40"/>
        </w:rPr>
      </w:pPr>
      <w:r w:rsidRPr="00DA3A38">
        <w:rPr>
          <w:rFonts w:asciiTheme="minorHAnsi" w:hAnsiTheme="minorHAnsi"/>
          <w:b/>
          <w:sz w:val="40"/>
          <w:szCs w:val="40"/>
        </w:rPr>
        <w:t>Shipton Bellinger Primary School</w:t>
      </w:r>
    </w:p>
    <w:p w14:paraId="62B846D8" w14:textId="232085A5" w:rsidR="0047338C" w:rsidRPr="00DA3A38" w:rsidRDefault="00A01472" w:rsidP="00B9115E">
      <w:pPr>
        <w:jc w:val="center"/>
        <w:rPr>
          <w:rFonts w:asciiTheme="minorHAnsi" w:hAnsiTheme="minorHAnsi"/>
          <w:b/>
          <w:sz w:val="28"/>
          <w:szCs w:val="28"/>
        </w:rPr>
      </w:pPr>
      <w:r w:rsidRPr="00DA3A38">
        <w:rPr>
          <w:rFonts w:asciiTheme="minorHAnsi" w:hAnsiTheme="minorHAnsi"/>
          <w:b/>
          <w:sz w:val="28"/>
          <w:szCs w:val="28"/>
        </w:rPr>
        <w:t>Some more details about our school</w:t>
      </w:r>
      <w:r w:rsidR="00004A79" w:rsidRPr="00DA3A38">
        <w:rPr>
          <w:rFonts w:asciiTheme="minorHAnsi" w:hAnsiTheme="minorHAnsi"/>
          <w:b/>
          <w:sz w:val="28"/>
          <w:szCs w:val="28"/>
        </w:rPr>
        <w:t>…</w:t>
      </w:r>
    </w:p>
    <w:p w14:paraId="31B3D772" w14:textId="5B5CF559" w:rsidR="00446C70" w:rsidRPr="00DA3A38" w:rsidRDefault="00446C70" w:rsidP="00B9115E">
      <w:pPr>
        <w:jc w:val="center"/>
        <w:rPr>
          <w:rFonts w:asciiTheme="minorHAnsi" w:hAnsiTheme="minorHAnsi"/>
          <w:b/>
          <w:sz w:val="12"/>
          <w:szCs w:val="12"/>
        </w:rPr>
      </w:pPr>
    </w:p>
    <w:p w14:paraId="183D355F" w14:textId="67D45F26" w:rsidR="00446C70" w:rsidRPr="00DA3A38" w:rsidRDefault="00446C70" w:rsidP="00B9115E">
      <w:pPr>
        <w:jc w:val="center"/>
        <w:rPr>
          <w:rFonts w:asciiTheme="minorHAnsi" w:hAnsiTheme="minorHAnsi"/>
          <w:b/>
          <w:sz w:val="32"/>
          <w:szCs w:val="32"/>
        </w:rPr>
      </w:pPr>
      <w:r w:rsidRPr="00DA3A38">
        <w:rPr>
          <w:noProof/>
        </w:rPr>
        <w:drawing>
          <wp:inline distT="0" distB="0" distL="0" distR="0" wp14:anchorId="5953226C" wp14:editId="650AFCFE">
            <wp:extent cx="3690047" cy="1953043"/>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0020" b="936"/>
                    <a:stretch/>
                  </pic:blipFill>
                  <pic:spPr bwMode="auto">
                    <a:xfrm>
                      <a:off x="0" y="0"/>
                      <a:ext cx="3712636" cy="1964999"/>
                    </a:xfrm>
                    <a:prstGeom prst="rect">
                      <a:avLst/>
                    </a:prstGeom>
                    <a:ln>
                      <a:noFill/>
                    </a:ln>
                    <a:extLst>
                      <a:ext uri="{53640926-AAD7-44D8-BBD7-CCE9431645EC}">
                        <a14:shadowObscured xmlns:a14="http://schemas.microsoft.com/office/drawing/2010/main"/>
                      </a:ext>
                    </a:extLst>
                  </pic:spPr>
                </pic:pic>
              </a:graphicData>
            </a:graphic>
          </wp:inline>
        </w:drawing>
      </w:r>
    </w:p>
    <w:p w14:paraId="34DB0318" w14:textId="77777777" w:rsidR="00B9115E" w:rsidRPr="00DA3A38" w:rsidRDefault="00B9115E" w:rsidP="00B9115E">
      <w:pPr>
        <w:jc w:val="center"/>
        <w:rPr>
          <w:rFonts w:asciiTheme="minorHAnsi" w:hAnsiTheme="minorHAnsi"/>
          <w:b/>
          <w:sz w:val="32"/>
          <w:szCs w:val="32"/>
        </w:rPr>
      </w:pPr>
    </w:p>
    <w:p w14:paraId="58C0A4D4" w14:textId="2A77EFAB" w:rsidR="00A01472" w:rsidRPr="00DA3A38" w:rsidRDefault="00A01472" w:rsidP="00A01472">
      <w:pPr>
        <w:spacing w:after="240"/>
        <w:rPr>
          <w:rFonts w:asciiTheme="minorHAnsi" w:hAnsiTheme="minorHAnsi" w:cs="Arial"/>
          <w:sz w:val="24"/>
          <w:szCs w:val="24"/>
        </w:rPr>
      </w:pPr>
      <w:r w:rsidRPr="00DA3A38">
        <w:rPr>
          <w:rFonts w:asciiTheme="minorHAnsi" w:hAnsiTheme="minorHAnsi" w:cs="Arial"/>
          <w:sz w:val="24"/>
          <w:szCs w:val="24"/>
        </w:rPr>
        <w:t xml:space="preserve">Shipton Bellinger Primary is a rural school situated in the heart of the village of Shipton Bellinger, on the Hampshire/Wiltshire border.  We are very close to main trunk roads on the junction of the A338 and the A303.  This makes us easily accessible from many local towns and cities, including Andover, Salisbury, Winchester and Hungerford.  Two miles north is the garrison town of Tidworth.  Our location gives us some unique features including a mixture of military and civilian families.  We are a one-form entry school </w:t>
      </w:r>
      <w:r w:rsidR="005E5A87" w:rsidRPr="00DA3A38">
        <w:rPr>
          <w:rFonts w:asciiTheme="minorHAnsi" w:hAnsiTheme="minorHAnsi" w:cs="Arial"/>
          <w:sz w:val="24"/>
          <w:szCs w:val="24"/>
        </w:rPr>
        <w:t>with 7 classes and currently 190</w:t>
      </w:r>
      <w:r w:rsidRPr="00DA3A38">
        <w:rPr>
          <w:rFonts w:asciiTheme="minorHAnsi" w:hAnsiTheme="minorHAnsi" w:cs="Arial"/>
          <w:sz w:val="24"/>
          <w:szCs w:val="24"/>
        </w:rPr>
        <w:t xml:space="preserve"> pupils on roll.</w:t>
      </w:r>
    </w:p>
    <w:p w14:paraId="71804A61" w14:textId="08E6C1D9" w:rsidR="00A01472" w:rsidRPr="00DA3A38" w:rsidRDefault="00A01472" w:rsidP="00A01472">
      <w:pPr>
        <w:spacing w:after="240"/>
        <w:rPr>
          <w:rFonts w:asciiTheme="minorHAnsi" w:hAnsiTheme="minorHAnsi" w:cs="Arial"/>
          <w:sz w:val="24"/>
          <w:szCs w:val="24"/>
        </w:rPr>
      </w:pPr>
      <w:r w:rsidRPr="00DA3A38">
        <w:rPr>
          <w:rFonts w:asciiTheme="minorHAnsi" w:hAnsiTheme="minorHAnsi" w:cs="Arial"/>
          <w:sz w:val="24"/>
          <w:szCs w:val="24"/>
        </w:rPr>
        <w:t>The school building itself (which is a mix of the older Edwardian building and more</w:t>
      </w:r>
      <w:r w:rsidR="00377AAE" w:rsidRPr="00DA3A38">
        <w:rPr>
          <w:rFonts w:asciiTheme="minorHAnsi" w:hAnsiTheme="minorHAnsi" w:cs="Arial"/>
          <w:sz w:val="24"/>
          <w:szCs w:val="24"/>
        </w:rPr>
        <w:t xml:space="preserve"> recent additions</w:t>
      </w:r>
      <w:r w:rsidRPr="00DA3A38">
        <w:rPr>
          <w:rFonts w:asciiTheme="minorHAnsi" w:hAnsiTheme="minorHAnsi" w:cs="Arial"/>
          <w:sz w:val="24"/>
          <w:szCs w:val="24"/>
        </w:rPr>
        <w:t xml:space="preserve">) includes seven classrooms, </w:t>
      </w:r>
      <w:r w:rsidR="00446C70" w:rsidRPr="00DA3A38">
        <w:rPr>
          <w:rFonts w:asciiTheme="minorHAnsi" w:hAnsiTheme="minorHAnsi" w:cs="Arial"/>
          <w:sz w:val="24"/>
          <w:szCs w:val="24"/>
        </w:rPr>
        <w:t xml:space="preserve">a </w:t>
      </w:r>
      <w:r w:rsidRPr="00DA3A38">
        <w:rPr>
          <w:rFonts w:asciiTheme="minorHAnsi" w:hAnsiTheme="minorHAnsi" w:cs="Arial"/>
          <w:sz w:val="24"/>
          <w:szCs w:val="24"/>
        </w:rPr>
        <w:t>hall, kitchen, library and a well-equipped community room - all retaining a friendly village atmosphere. The community room offers its own entrance, is well equipped and used for a variety of purposes</w:t>
      </w:r>
      <w:r w:rsidR="00377AAE" w:rsidRPr="00DA3A38">
        <w:rPr>
          <w:rFonts w:asciiTheme="minorHAnsi" w:hAnsiTheme="minorHAnsi" w:cs="Arial"/>
          <w:sz w:val="24"/>
          <w:szCs w:val="24"/>
        </w:rPr>
        <w:t>, including a before and after school club</w:t>
      </w:r>
      <w:r w:rsidRPr="00DA3A38">
        <w:rPr>
          <w:rFonts w:asciiTheme="minorHAnsi" w:hAnsiTheme="minorHAnsi" w:cs="Arial"/>
          <w:sz w:val="24"/>
          <w:szCs w:val="24"/>
        </w:rPr>
        <w:t>.  The school also houses an on-site kitchen to provide the children with school meals. The dedicated st</w:t>
      </w:r>
      <w:r w:rsidR="00377AAE" w:rsidRPr="00DA3A38">
        <w:rPr>
          <w:rFonts w:asciiTheme="minorHAnsi" w:hAnsiTheme="minorHAnsi" w:cs="Arial"/>
          <w:sz w:val="24"/>
          <w:szCs w:val="24"/>
        </w:rPr>
        <w:t>aff team work hard to make</w:t>
      </w:r>
      <w:r w:rsidRPr="00DA3A38">
        <w:rPr>
          <w:rFonts w:asciiTheme="minorHAnsi" w:hAnsiTheme="minorHAnsi" w:cs="Arial"/>
          <w:sz w:val="24"/>
          <w:szCs w:val="24"/>
        </w:rPr>
        <w:t xml:space="preserve"> the classrooms both stimulating and engaging for children.  </w:t>
      </w:r>
    </w:p>
    <w:p w14:paraId="073D2F7C" w14:textId="475B5D94" w:rsidR="00DB712E" w:rsidRPr="00DA3A38" w:rsidRDefault="00A01472" w:rsidP="00A01472">
      <w:pPr>
        <w:spacing w:after="240"/>
        <w:rPr>
          <w:rFonts w:asciiTheme="minorHAnsi" w:hAnsiTheme="minorHAnsi" w:cs="Arial"/>
          <w:sz w:val="24"/>
          <w:szCs w:val="24"/>
        </w:rPr>
      </w:pPr>
      <w:r w:rsidRPr="00DA3A38">
        <w:rPr>
          <w:rFonts w:asciiTheme="minorHAnsi" w:hAnsiTheme="minorHAnsi" w:cs="Arial"/>
          <w:sz w:val="24"/>
          <w:szCs w:val="24"/>
        </w:rPr>
        <w:t>The grounds have been extensively re-developed for both recreational and academic pu</w:t>
      </w:r>
      <w:r w:rsidR="00DB712E" w:rsidRPr="00DA3A38">
        <w:rPr>
          <w:rFonts w:asciiTheme="minorHAnsi" w:hAnsiTheme="minorHAnsi" w:cs="Arial"/>
          <w:sz w:val="24"/>
          <w:szCs w:val="24"/>
        </w:rPr>
        <w:t>rsuits, with an adventure play area and a wonderful, large playing field.</w:t>
      </w:r>
      <w:r w:rsidRPr="00DA3A38">
        <w:rPr>
          <w:rFonts w:asciiTheme="minorHAnsi" w:hAnsiTheme="minorHAnsi" w:cs="Arial"/>
          <w:sz w:val="24"/>
          <w:szCs w:val="24"/>
        </w:rPr>
        <w:t xml:space="preserve"> </w:t>
      </w:r>
    </w:p>
    <w:p w14:paraId="10673EEE" w14:textId="68593C3F" w:rsidR="00B9115E" w:rsidRPr="00DA3A38" w:rsidRDefault="00B9115E" w:rsidP="00B9115E">
      <w:pPr>
        <w:spacing w:after="240"/>
        <w:jc w:val="center"/>
        <w:rPr>
          <w:rFonts w:asciiTheme="minorHAnsi" w:hAnsiTheme="minorHAnsi" w:cs="Arial"/>
          <w:sz w:val="24"/>
          <w:szCs w:val="24"/>
        </w:rPr>
      </w:pPr>
      <w:r w:rsidRPr="00DA3A38">
        <w:rPr>
          <w:noProof/>
        </w:rPr>
        <w:drawing>
          <wp:inline distT="0" distB="0" distL="0" distR="0" wp14:anchorId="185CFF1B" wp14:editId="4BC1E41E">
            <wp:extent cx="2924175" cy="2199640"/>
            <wp:effectExtent l="0" t="0" r="9525" b="0"/>
            <wp:docPr id="3" name="Picture 3" descr="C:\Users\Matthew\Desktop\School Prospectus Info\School Photos Sept 2018\Photos for website\IMGP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Desktop\School Prospectus Info\School Photos Sept 2018\Photos for website\IMGP3659.JPG"/>
                    <pic:cNvPicPr>
                      <a:picLocks noChangeAspect="1" noChangeArrowheads="1"/>
                    </pic:cNvPicPr>
                  </pic:nvPicPr>
                  <pic:blipFill>
                    <a:blip r:embed="rId7" cstate="print">
                      <a:extLst>
                        <a:ext uri="{28A0092B-C50C-407E-A947-70E740481C1C}">
                          <a14:useLocalDpi xmlns:a14="http://schemas.microsoft.com/office/drawing/2010/main" val="0"/>
                        </a:ext>
                      </a:extLst>
                    </a:blip>
                    <a:srcRect l="10786"/>
                    <a:stretch>
                      <a:fillRect/>
                    </a:stretch>
                  </pic:blipFill>
                  <pic:spPr bwMode="auto">
                    <a:xfrm>
                      <a:off x="0" y="0"/>
                      <a:ext cx="2924175" cy="2199640"/>
                    </a:xfrm>
                    <a:prstGeom prst="rect">
                      <a:avLst/>
                    </a:prstGeom>
                    <a:noFill/>
                    <a:ln>
                      <a:noFill/>
                    </a:ln>
                  </pic:spPr>
                </pic:pic>
              </a:graphicData>
            </a:graphic>
          </wp:inline>
        </w:drawing>
      </w:r>
      <w:r w:rsidRPr="00DA3A38">
        <w:rPr>
          <w:rFonts w:ascii="Arial" w:hAnsi="Arial" w:cs="Arial"/>
          <w:noProof/>
          <w:sz w:val="24"/>
          <w:szCs w:val="24"/>
        </w:rPr>
        <w:drawing>
          <wp:inline distT="0" distB="0" distL="0" distR="0" wp14:anchorId="0C8A07CB" wp14:editId="764ACFD7">
            <wp:extent cx="3243726" cy="2182279"/>
            <wp:effectExtent l="0" t="0" r="0" b="8890"/>
            <wp:docPr id="2" name="Picture 2" descr="IMGP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36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126" cy="2183221"/>
                    </a:xfrm>
                    <a:prstGeom prst="rect">
                      <a:avLst/>
                    </a:prstGeom>
                    <a:noFill/>
                    <a:ln>
                      <a:noFill/>
                    </a:ln>
                  </pic:spPr>
                </pic:pic>
              </a:graphicData>
            </a:graphic>
          </wp:inline>
        </w:drawing>
      </w:r>
    </w:p>
    <w:p w14:paraId="61B2649F" w14:textId="2A573BFC" w:rsidR="00A01472" w:rsidRPr="00DA3A38" w:rsidRDefault="00A01472" w:rsidP="00004A79">
      <w:pPr>
        <w:spacing w:after="240"/>
        <w:rPr>
          <w:rFonts w:asciiTheme="minorHAnsi" w:hAnsiTheme="minorHAnsi" w:cs="Arial"/>
          <w:sz w:val="24"/>
          <w:szCs w:val="24"/>
        </w:rPr>
      </w:pPr>
      <w:r w:rsidRPr="00DA3A38">
        <w:rPr>
          <w:rFonts w:asciiTheme="minorHAnsi" w:hAnsiTheme="minorHAnsi" w:cs="Arial"/>
          <w:sz w:val="24"/>
          <w:szCs w:val="24"/>
        </w:rPr>
        <w:lastRenderedPageBreak/>
        <w:t>There</w:t>
      </w:r>
      <w:r w:rsidR="00004A79" w:rsidRPr="00DA3A38">
        <w:rPr>
          <w:rFonts w:asciiTheme="minorHAnsi" w:hAnsiTheme="minorHAnsi" w:cs="Arial"/>
          <w:sz w:val="24"/>
          <w:szCs w:val="24"/>
        </w:rPr>
        <w:t xml:space="preserve"> is a free-flow outside learning</w:t>
      </w:r>
      <w:r w:rsidRPr="00DA3A38">
        <w:rPr>
          <w:rFonts w:asciiTheme="minorHAnsi" w:hAnsiTheme="minorHAnsi" w:cs="Arial"/>
          <w:sz w:val="24"/>
          <w:szCs w:val="24"/>
        </w:rPr>
        <w:t xml:space="preserve"> </w:t>
      </w:r>
      <w:r w:rsidR="00004A79" w:rsidRPr="00DA3A38">
        <w:rPr>
          <w:rFonts w:asciiTheme="minorHAnsi" w:hAnsiTheme="minorHAnsi" w:cs="Arial"/>
          <w:sz w:val="24"/>
          <w:szCs w:val="24"/>
        </w:rPr>
        <w:t xml:space="preserve">area for our younger children. </w:t>
      </w:r>
      <w:r w:rsidRPr="00DA3A38">
        <w:rPr>
          <w:rFonts w:asciiTheme="minorHAnsi" w:hAnsiTheme="minorHAnsi" w:cs="Arial"/>
          <w:sz w:val="24"/>
          <w:szCs w:val="24"/>
        </w:rPr>
        <w:t xml:space="preserve">The local pre-school, although not run by the school, </w:t>
      </w:r>
      <w:proofErr w:type="gramStart"/>
      <w:r w:rsidRPr="00DA3A38">
        <w:rPr>
          <w:rFonts w:asciiTheme="minorHAnsi" w:hAnsiTheme="minorHAnsi" w:cs="Arial"/>
          <w:sz w:val="24"/>
          <w:szCs w:val="24"/>
        </w:rPr>
        <w:t xml:space="preserve">is </w:t>
      </w:r>
      <w:r w:rsidR="00446C70" w:rsidRPr="00DA3A38">
        <w:rPr>
          <w:rFonts w:asciiTheme="minorHAnsi" w:hAnsiTheme="minorHAnsi" w:cs="Arial"/>
          <w:sz w:val="24"/>
          <w:szCs w:val="24"/>
        </w:rPr>
        <w:t xml:space="preserve">also </w:t>
      </w:r>
      <w:r w:rsidRPr="00DA3A38">
        <w:rPr>
          <w:rFonts w:asciiTheme="minorHAnsi" w:hAnsiTheme="minorHAnsi" w:cs="Arial"/>
          <w:sz w:val="24"/>
          <w:szCs w:val="24"/>
        </w:rPr>
        <w:t>sit</w:t>
      </w:r>
      <w:r w:rsidR="00377AAE" w:rsidRPr="00DA3A38">
        <w:rPr>
          <w:rFonts w:asciiTheme="minorHAnsi" w:hAnsiTheme="minorHAnsi" w:cs="Arial"/>
          <w:sz w:val="24"/>
          <w:szCs w:val="24"/>
        </w:rPr>
        <w:t>uated</w:t>
      </w:r>
      <w:proofErr w:type="gramEnd"/>
      <w:r w:rsidR="00377AAE" w:rsidRPr="00DA3A38">
        <w:rPr>
          <w:rFonts w:asciiTheme="minorHAnsi" w:hAnsiTheme="minorHAnsi" w:cs="Arial"/>
          <w:sz w:val="24"/>
          <w:szCs w:val="24"/>
        </w:rPr>
        <w:t xml:space="preserve"> within the school grounds and we work in partnership with them.</w:t>
      </w:r>
    </w:p>
    <w:p w14:paraId="13CB0B7F" w14:textId="7FC265F4" w:rsidR="00A01472" w:rsidRPr="00DA3A38" w:rsidRDefault="00A01472" w:rsidP="00004A79">
      <w:pPr>
        <w:spacing w:after="240"/>
        <w:rPr>
          <w:rFonts w:asciiTheme="minorHAnsi" w:hAnsiTheme="minorHAnsi" w:cs="Arial"/>
          <w:sz w:val="24"/>
          <w:szCs w:val="24"/>
        </w:rPr>
      </w:pPr>
      <w:r w:rsidRPr="00DA3A38">
        <w:rPr>
          <w:rFonts w:asciiTheme="minorHAnsi" w:hAnsiTheme="minorHAnsi" w:cs="Arial"/>
          <w:sz w:val="24"/>
          <w:szCs w:val="24"/>
        </w:rPr>
        <w:t xml:space="preserve">We belong to the Rural Schools Group and have links with schools at </w:t>
      </w:r>
      <w:proofErr w:type="spellStart"/>
      <w:r w:rsidRPr="00DA3A38">
        <w:rPr>
          <w:rFonts w:asciiTheme="minorHAnsi" w:hAnsiTheme="minorHAnsi" w:cs="Arial"/>
          <w:sz w:val="24"/>
          <w:szCs w:val="24"/>
        </w:rPr>
        <w:t>Kimpton</w:t>
      </w:r>
      <w:proofErr w:type="spellEnd"/>
      <w:r w:rsidRPr="00DA3A38">
        <w:rPr>
          <w:rFonts w:asciiTheme="minorHAnsi" w:hAnsiTheme="minorHAnsi" w:cs="Arial"/>
          <w:sz w:val="24"/>
          <w:szCs w:val="24"/>
        </w:rPr>
        <w:t xml:space="preserve">, </w:t>
      </w:r>
      <w:proofErr w:type="spellStart"/>
      <w:r w:rsidRPr="00DA3A38">
        <w:rPr>
          <w:rFonts w:asciiTheme="minorHAnsi" w:hAnsiTheme="minorHAnsi" w:cs="Arial"/>
          <w:sz w:val="24"/>
          <w:szCs w:val="24"/>
        </w:rPr>
        <w:t>Appleshaw</w:t>
      </w:r>
      <w:proofErr w:type="spellEnd"/>
      <w:r w:rsidRPr="00DA3A38">
        <w:rPr>
          <w:rFonts w:asciiTheme="minorHAnsi" w:hAnsiTheme="minorHAnsi" w:cs="Arial"/>
          <w:sz w:val="24"/>
          <w:szCs w:val="24"/>
        </w:rPr>
        <w:t xml:space="preserve">, </w:t>
      </w:r>
      <w:proofErr w:type="spellStart"/>
      <w:r w:rsidRPr="00DA3A38">
        <w:rPr>
          <w:rFonts w:asciiTheme="minorHAnsi" w:hAnsiTheme="minorHAnsi" w:cs="Arial"/>
          <w:sz w:val="24"/>
          <w:szCs w:val="24"/>
        </w:rPr>
        <w:t>Am</w:t>
      </w:r>
      <w:r w:rsidR="00004A79" w:rsidRPr="00DA3A38">
        <w:rPr>
          <w:rFonts w:asciiTheme="minorHAnsi" w:hAnsiTheme="minorHAnsi" w:cs="Arial"/>
          <w:sz w:val="24"/>
          <w:szCs w:val="24"/>
        </w:rPr>
        <w:t>port</w:t>
      </w:r>
      <w:proofErr w:type="spellEnd"/>
      <w:r w:rsidR="00004A79" w:rsidRPr="00DA3A38">
        <w:rPr>
          <w:rFonts w:asciiTheme="minorHAnsi" w:hAnsiTheme="minorHAnsi" w:cs="Arial"/>
          <w:sz w:val="24"/>
          <w:szCs w:val="24"/>
        </w:rPr>
        <w:t xml:space="preserve">, </w:t>
      </w:r>
      <w:proofErr w:type="spellStart"/>
      <w:r w:rsidR="00004A79" w:rsidRPr="00DA3A38">
        <w:rPr>
          <w:rFonts w:asciiTheme="minorHAnsi" w:hAnsiTheme="minorHAnsi" w:cs="Arial"/>
          <w:sz w:val="24"/>
          <w:szCs w:val="24"/>
        </w:rPr>
        <w:t>Grateley</w:t>
      </w:r>
      <w:proofErr w:type="spellEnd"/>
      <w:r w:rsidR="00004A79" w:rsidRPr="00DA3A38">
        <w:rPr>
          <w:rFonts w:asciiTheme="minorHAnsi" w:hAnsiTheme="minorHAnsi" w:cs="Arial"/>
          <w:sz w:val="24"/>
          <w:szCs w:val="24"/>
        </w:rPr>
        <w:t xml:space="preserve"> and Abbots Ann. </w:t>
      </w:r>
      <w:r w:rsidRPr="00DA3A38">
        <w:rPr>
          <w:rFonts w:asciiTheme="minorHAnsi" w:hAnsiTheme="minorHAnsi" w:cs="Arial"/>
          <w:sz w:val="24"/>
          <w:szCs w:val="24"/>
        </w:rPr>
        <w:t>We feed and liaise with different secondary schools including John Hanson in Andover, Hampshire, and The Wellington Academy in Tidworth, Wiltshire.</w:t>
      </w:r>
    </w:p>
    <w:p w14:paraId="59E99639" w14:textId="2F489C7F" w:rsidR="0047338C" w:rsidRPr="00DA3A38" w:rsidRDefault="00A01472" w:rsidP="00004A79">
      <w:pPr>
        <w:spacing w:after="240"/>
        <w:rPr>
          <w:rFonts w:asciiTheme="minorHAnsi" w:hAnsiTheme="minorHAnsi" w:cs="Arial"/>
          <w:sz w:val="24"/>
          <w:szCs w:val="24"/>
        </w:rPr>
      </w:pPr>
      <w:r w:rsidRPr="00DA3A38">
        <w:rPr>
          <w:rFonts w:asciiTheme="minorHAnsi" w:hAnsiTheme="minorHAnsi" w:cs="Arial"/>
          <w:sz w:val="24"/>
          <w:szCs w:val="24"/>
        </w:rPr>
        <w:t>Shipton Bellinger Primary School is a maintained community school and therefore enjoys the support of the Local Education Author</w:t>
      </w:r>
      <w:r w:rsidR="00B9115E" w:rsidRPr="00DA3A38">
        <w:rPr>
          <w:rFonts w:asciiTheme="minorHAnsi" w:hAnsiTheme="minorHAnsi" w:cs="Arial"/>
          <w:sz w:val="24"/>
          <w:szCs w:val="24"/>
        </w:rPr>
        <w:t>ity, Hampsh</w:t>
      </w:r>
      <w:bookmarkStart w:id="0" w:name="_GoBack"/>
      <w:bookmarkEnd w:id="0"/>
      <w:r w:rsidR="00B9115E" w:rsidRPr="00DA3A38">
        <w:rPr>
          <w:rFonts w:asciiTheme="minorHAnsi" w:hAnsiTheme="minorHAnsi" w:cs="Arial"/>
          <w:sz w:val="24"/>
          <w:szCs w:val="24"/>
        </w:rPr>
        <w:t>ire County Council.</w:t>
      </w:r>
    </w:p>
    <w:sectPr w:rsidR="0047338C" w:rsidRPr="00DA3A38" w:rsidSect="00B9115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21E89"/>
    <w:multiLevelType w:val="hybridMultilevel"/>
    <w:tmpl w:val="69FC7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B7612D"/>
    <w:multiLevelType w:val="hybridMultilevel"/>
    <w:tmpl w:val="98660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694FDD"/>
    <w:multiLevelType w:val="hybridMultilevel"/>
    <w:tmpl w:val="24D8C924"/>
    <w:lvl w:ilvl="0" w:tplc="04090001">
      <w:start w:val="1"/>
      <w:numFmt w:val="bullet"/>
      <w:lvlText w:val=""/>
      <w:lvlJc w:val="left"/>
      <w:pPr>
        <w:tabs>
          <w:tab w:val="num" w:pos="720"/>
        </w:tabs>
        <w:ind w:left="720" w:hanging="360"/>
      </w:pPr>
      <w:rPr>
        <w:rFonts w:ascii="Symbol" w:hAnsi="Symbol" w:hint="default"/>
      </w:rPr>
    </w:lvl>
    <w:lvl w:ilvl="1" w:tplc="FF7281D4">
      <w:start w:val="1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38C"/>
    <w:rsid w:val="00004A79"/>
    <w:rsid w:val="00086432"/>
    <w:rsid w:val="002B004C"/>
    <w:rsid w:val="00347D9B"/>
    <w:rsid w:val="00377AAE"/>
    <w:rsid w:val="003B792F"/>
    <w:rsid w:val="00446C70"/>
    <w:rsid w:val="0047338C"/>
    <w:rsid w:val="005E5A87"/>
    <w:rsid w:val="009A68A4"/>
    <w:rsid w:val="00A01472"/>
    <w:rsid w:val="00B9115E"/>
    <w:rsid w:val="00DA3A38"/>
    <w:rsid w:val="00DB712E"/>
    <w:rsid w:val="00DD3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E77A3"/>
  <w15:chartTrackingRefBased/>
  <w15:docId w15:val="{324D4ED1-BD5A-4C6F-B7CD-4FBDCD1C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38C"/>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432"/>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42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oakes</dc:creator>
  <cp:keywords/>
  <dc:description/>
  <cp:lastModifiedBy>Matthew nightingale</cp:lastModifiedBy>
  <cp:revision>6</cp:revision>
  <cp:lastPrinted>2016-04-18T10:37:00Z</cp:lastPrinted>
  <dcterms:created xsi:type="dcterms:W3CDTF">2019-02-11T13:45:00Z</dcterms:created>
  <dcterms:modified xsi:type="dcterms:W3CDTF">2021-01-25T11:46:00Z</dcterms:modified>
</cp:coreProperties>
</file>