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CF988" w14:textId="77777777" w:rsidR="00893D67" w:rsidRPr="00EF7B48" w:rsidRDefault="00893D67">
      <w:pPr>
        <w:rPr>
          <w:rFonts w:asciiTheme="minorHAnsi" w:hAnsiTheme="minorHAnsi" w:cstheme="minorHAnsi"/>
        </w:rPr>
      </w:pPr>
      <w:r w:rsidRPr="00EF7B48">
        <w:rPr>
          <w:rFonts w:asciiTheme="minorHAnsi" w:hAnsiTheme="minorHAnsi" w:cstheme="minorHAnsi"/>
          <w:b/>
          <w:sz w:val="36"/>
          <w:szCs w:val="36"/>
        </w:rPr>
        <w:t>St. John’s Catholic Comprehensive School</w:t>
      </w:r>
      <w:r w:rsidR="009E09F0" w:rsidRPr="00EF7B48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5222"/>
        <w:gridCol w:w="5193"/>
      </w:tblGrid>
      <w:tr w:rsidR="00893D67" w:rsidRPr="00EF7B48" w14:paraId="085C4777" w14:textId="77777777" w:rsidTr="005D47EF">
        <w:tc>
          <w:tcPr>
            <w:tcW w:w="3485" w:type="dxa"/>
          </w:tcPr>
          <w:p w14:paraId="299DAC0D" w14:textId="77777777" w:rsidR="00893D67" w:rsidRPr="00EF7B48" w:rsidRDefault="00893D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Role Profile</w:t>
            </w:r>
          </w:p>
        </w:tc>
        <w:tc>
          <w:tcPr>
            <w:tcW w:w="10586" w:type="dxa"/>
            <w:gridSpan w:val="2"/>
          </w:tcPr>
          <w:p w14:paraId="20DE39CE" w14:textId="7D68DDEE" w:rsidR="00893D67" w:rsidRPr="00EF7B48" w:rsidRDefault="002F0076" w:rsidP="006265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Pastoral Manager</w:t>
            </w:r>
            <w:r w:rsidR="00626503">
              <w:rPr>
                <w:rFonts w:asciiTheme="minorHAnsi" w:hAnsiTheme="minorHAnsi" w:cstheme="minorHAnsi"/>
                <w:sz w:val="22"/>
                <w:szCs w:val="22"/>
              </w:rPr>
              <w:t xml:space="preserve"> – Job Share Position</w:t>
            </w:r>
            <w:bookmarkStart w:id="0" w:name="_GoBack"/>
            <w:bookmarkEnd w:id="0"/>
          </w:p>
        </w:tc>
      </w:tr>
      <w:tr w:rsidR="00893D67" w:rsidRPr="00EF7B48" w14:paraId="2539C092" w14:textId="77777777" w:rsidTr="005D47EF">
        <w:tc>
          <w:tcPr>
            <w:tcW w:w="3485" w:type="dxa"/>
          </w:tcPr>
          <w:p w14:paraId="572E5979" w14:textId="77777777" w:rsidR="00893D67" w:rsidRPr="00EF7B48" w:rsidRDefault="00893D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Reports to</w:t>
            </w:r>
          </w:p>
        </w:tc>
        <w:tc>
          <w:tcPr>
            <w:tcW w:w="10586" w:type="dxa"/>
            <w:gridSpan w:val="2"/>
          </w:tcPr>
          <w:p w14:paraId="282B6E78" w14:textId="77777777" w:rsidR="00893D67" w:rsidRPr="00EF7B48" w:rsidRDefault="00CA1248" w:rsidP="00AC74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Year Leader</w:t>
            </w:r>
          </w:p>
        </w:tc>
      </w:tr>
      <w:tr w:rsidR="00893D67" w:rsidRPr="00EF7B48" w14:paraId="39807F5E" w14:textId="77777777" w:rsidTr="005D47EF">
        <w:tc>
          <w:tcPr>
            <w:tcW w:w="3485" w:type="dxa"/>
          </w:tcPr>
          <w:p w14:paraId="339D65C0" w14:textId="77777777" w:rsidR="00893D67" w:rsidRPr="00EF7B48" w:rsidRDefault="00893D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</w:p>
        </w:tc>
        <w:tc>
          <w:tcPr>
            <w:tcW w:w="10586" w:type="dxa"/>
            <w:gridSpan w:val="2"/>
          </w:tcPr>
          <w:p w14:paraId="38553FE1" w14:textId="77777777" w:rsidR="00893D67" w:rsidRPr="00EF7B48" w:rsidRDefault="006307E2" w:rsidP="00076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Kent Scheme Salaries Band </w:t>
            </w:r>
            <w:r w:rsidR="00076DEA" w:rsidRPr="00EF7B4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893D67" w:rsidRPr="00EF7B48" w14:paraId="7902348B" w14:textId="77777777" w:rsidTr="005D47EF">
        <w:tc>
          <w:tcPr>
            <w:tcW w:w="3485" w:type="dxa"/>
          </w:tcPr>
          <w:p w14:paraId="11A310D1" w14:textId="77777777" w:rsidR="00893D67" w:rsidRPr="00EF7B48" w:rsidRDefault="00893D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Job Purpose</w:t>
            </w:r>
          </w:p>
        </w:tc>
        <w:tc>
          <w:tcPr>
            <w:tcW w:w="10586" w:type="dxa"/>
            <w:gridSpan w:val="2"/>
          </w:tcPr>
          <w:p w14:paraId="37C8E955" w14:textId="77777777" w:rsidR="00893D67" w:rsidRPr="00EF7B48" w:rsidRDefault="008C29FF" w:rsidP="006745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2F0076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support students and their families in matters relating to pastoral issues, ensuring the </w:t>
            </w:r>
            <w:r w:rsidR="00E35622" w:rsidRPr="00EF7B48">
              <w:rPr>
                <w:rFonts w:asciiTheme="minorHAnsi" w:hAnsiTheme="minorHAnsi" w:cstheme="minorHAnsi"/>
                <w:sz w:val="22"/>
                <w:szCs w:val="22"/>
              </w:rPr>
              <w:t>well-being</w:t>
            </w:r>
            <w:r w:rsidR="002F0076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of the student </w:t>
            </w:r>
            <w:r w:rsidR="00E13ECA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2F0076" w:rsidRPr="00EF7B48">
              <w:rPr>
                <w:rFonts w:asciiTheme="minorHAnsi" w:hAnsiTheme="minorHAnsi" w:cstheme="minorHAnsi"/>
                <w:sz w:val="22"/>
                <w:szCs w:val="22"/>
              </w:rPr>
              <w:t>making them feel part of the wider community.</w:t>
            </w:r>
            <w:r w:rsidR="009F751B" w:rsidRPr="00EF7B48" w:rsidDel="009F75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AC3FB1" w14:textId="77777777" w:rsidR="00E13ECA" w:rsidRPr="00EF7B48" w:rsidRDefault="00E13ECA" w:rsidP="006745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42CAA" w14:textId="77777777" w:rsidR="00E13ECA" w:rsidRPr="00EF7B48" w:rsidRDefault="00E13ECA" w:rsidP="006745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To support the </w:t>
            </w:r>
            <w:r w:rsidR="00E35622" w:rsidRPr="00EF7B48">
              <w:rPr>
                <w:rFonts w:asciiTheme="minorHAnsi" w:hAnsiTheme="minorHAnsi" w:cstheme="minorHAnsi"/>
                <w:sz w:val="22"/>
                <w:szCs w:val="22"/>
              </w:rPr>
              <w:t>everyday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teaching and learning at St John’s by actively contributing to the smooth running of the learning environment.</w:t>
            </w:r>
          </w:p>
        </w:tc>
      </w:tr>
      <w:tr w:rsidR="00893D67" w:rsidRPr="00EF7B48" w14:paraId="117357EA" w14:textId="77777777" w:rsidTr="005D47EF">
        <w:tc>
          <w:tcPr>
            <w:tcW w:w="3485" w:type="dxa"/>
          </w:tcPr>
          <w:p w14:paraId="64A6C0F0" w14:textId="77777777" w:rsidR="00893D67" w:rsidRPr="00EF7B48" w:rsidRDefault="00893D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Accountabilities</w:t>
            </w:r>
          </w:p>
        </w:tc>
        <w:tc>
          <w:tcPr>
            <w:tcW w:w="10586" w:type="dxa"/>
            <w:gridSpan w:val="2"/>
          </w:tcPr>
          <w:p w14:paraId="6C44AE8C" w14:textId="77777777" w:rsidR="00897F81" w:rsidRPr="00EF7B48" w:rsidRDefault="00897F81" w:rsidP="006745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E91843" w14:textId="77777777" w:rsidR="006307E2" w:rsidRPr="00EF7B48" w:rsidRDefault="00897F81" w:rsidP="006745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To closely adhere </w:t>
            </w:r>
            <w:r w:rsidR="00CD1A5C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to a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‘Pastoral Manager </w:t>
            </w:r>
            <w:r w:rsidR="00F23E10" w:rsidRPr="00EF7B48">
              <w:rPr>
                <w:rFonts w:asciiTheme="minorHAnsi" w:hAnsiTheme="minorHAnsi" w:cstheme="minorHAnsi"/>
                <w:sz w:val="22"/>
                <w:szCs w:val="22"/>
              </w:rPr>
              <w:t>Daily Rota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012074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(where implemented)</w:t>
            </w:r>
            <w:r w:rsidR="00CD1A5C" w:rsidRPr="00EF7B48">
              <w:rPr>
                <w:rFonts w:asciiTheme="minorHAnsi" w:hAnsiTheme="minorHAnsi" w:cstheme="minorHAnsi"/>
                <w:sz w:val="22"/>
                <w:szCs w:val="22"/>
              </w:rPr>
              <w:t>; agreed working practises for monitoring students arriving late and expectations during student break and lunch periods.</w:t>
            </w:r>
          </w:p>
          <w:p w14:paraId="06548F4C" w14:textId="77777777" w:rsidR="009D7487" w:rsidRPr="00EF7B48" w:rsidRDefault="009D7487" w:rsidP="006745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9F8A0" w14:textId="77777777" w:rsidR="009D7487" w:rsidRPr="00EF7B48" w:rsidRDefault="009D7487" w:rsidP="006745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AC74AA" w:rsidRPr="00EF7B48">
              <w:rPr>
                <w:rFonts w:asciiTheme="minorHAnsi" w:hAnsiTheme="minorHAnsi" w:cstheme="minorHAnsi"/>
                <w:sz w:val="22"/>
                <w:szCs w:val="22"/>
              </w:rPr>
              <w:t>accountabilities;</w:t>
            </w:r>
          </w:p>
          <w:p w14:paraId="1A93FDCD" w14:textId="77777777" w:rsidR="00AC74AA" w:rsidRPr="00EF7B48" w:rsidRDefault="00AC74AA" w:rsidP="006745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7C55B3" w14:textId="77777777" w:rsidR="00AC74AA" w:rsidRPr="00EF7B48" w:rsidRDefault="00AC74AA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sz w:val="22"/>
                <w:szCs w:val="21"/>
              </w:rPr>
            </w:pP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To liaise closely with the Attendance team and play a proactive role in challenging &amp; supporting students &amp; families with low attendance.</w:t>
            </w:r>
          </w:p>
          <w:p w14:paraId="4EF07EA8" w14:textId="77777777" w:rsidR="00AC74AA" w:rsidRPr="00EF7B48" w:rsidRDefault="007A4106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sz w:val="22"/>
                <w:szCs w:val="21"/>
              </w:rPr>
            </w:pP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To 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be a proactive presence with year group at all assemblies</w:t>
            </w: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.</w:t>
            </w:r>
          </w:p>
          <w:p w14:paraId="7B37C992" w14:textId="3F0B6914" w:rsidR="00AC74AA" w:rsidRPr="00EF7B48" w:rsidRDefault="00084ED6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sz w:val="22"/>
                <w:szCs w:val="21"/>
              </w:rPr>
            </w:pP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To 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take in contact books and reports of </w:t>
            </w:r>
            <w:r w:rsidR="00A57EB6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Students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 of Concern </w:t>
            </w: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every Monday morning 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and update </w:t>
            </w: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the 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School Information Management System (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SIMS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)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 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b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ehavioural log from the previous week's 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b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ad 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c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omments</w:t>
            </w:r>
            <w:r w:rsidR="00A57EB6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.</w:t>
            </w:r>
          </w:p>
          <w:p w14:paraId="263CDE60" w14:textId="6A186DEB" w:rsidR="00AC74AA" w:rsidRPr="00EF7B48" w:rsidRDefault="009F46B2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sz w:val="22"/>
                <w:szCs w:val="21"/>
              </w:rPr>
            </w:pP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T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o play a proactive role in the pastoral support of the s</w:t>
            </w: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tudents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 in 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your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 care</w:t>
            </w: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,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 as directed by the respective 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Year L</w:t>
            </w:r>
            <w:r w:rsidR="00EF7B48">
              <w:rPr>
                <w:rFonts w:asciiTheme="minorHAnsi" w:eastAsia="Calibri" w:hAnsiTheme="minorHAnsi" w:cstheme="minorHAnsi"/>
                <w:sz w:val="22"/>
                <w:szCs w:val="21"/>
              </w:rPr>
              <w:t>e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ader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 or relevant staff. By doing this, </w:t>
            </w:r>
            <w:r w:rsidR="00A42DA7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you will 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also have an overview of the academic progress made by each individual </w:t>
            </w:r>
            <w:r w:rsidR="00A42DA7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student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, and will play an active role in addressing specific areas of underperformance, where appropriate, through the direction of </w:t>
            </w:r>
            <w:r w:rsidR="00286951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your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 </w:t>
            </w:r>
            <w:r w:rsidR="00286951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Y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ear Leader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.</w:t>
            </w:r>
          </w:p>
          <w:p w14:paraId="082BD7EE" w14:textId="0D5F9190" w:rsidR="00AC74AA" w:rsidRPr="00EF7B48" w:rsidRDefault="00A42DA7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sz w:val="22"/>
                <w:szCs w:val="21"/>
              </w:rPr>
            </w:pP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T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o play a proactive role in upholding and modelling the Catholic 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e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thos of our school as well as our Mission Statement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 values</w:t>
            </w: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.</w:t>
            </w:r>
          </w:p>
          <w:p w14:paraId="15076AC7" w14:textId="34E68882" w:rsidR="00AC74AA" w:rsidRPr="00EF7B48" w:rsidRDefault="00A42DA7" w:rsidP="005F667D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2"/>
                <w:szCs w:val="21"/>
              </w:rPr>
            </w:pPr>
            <w:r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T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o forge excellent working relationships with all school stakeholders; s</w:t>
            </w:r>
            <w:r w:rsidR="00286951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tudents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/staff/parents/governors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/associated third parties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 xml:space="preserve"> - liaising with all in a professional manner which upholds our Catholic </w:t>
            </w:r>
            <w:r w:rsidR="00B84FB0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e</w:t>
            </w:r>
            <w:r w:rsidR="00AC74AA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thos and Mission where appropriate</w:t>
            </w:r>
            <w:r w:rsidR="00286951" w:rsidRPr="00EF7B48">
              <w:rPr>
                <w:rFonts w:asciiTheme="minorHAnsi" w:eastAsia="Calibri" w:hAnsiTheme="minorHAnsi" w:cstheme="minorHAnsi"/>
                <w:sz w:val="22"/>
                <w:szCs w:val="21"/>
              </w:rPr>
              <w:t>.</w:t>
            </w:r>
          </w:p>
          <w:p w14:paraId="5E0F83F9" w14:textId="77777777" w:rsidR="00D377B9" w:rsidRPr="00EF7B48" w:rsidRDefault="00D377B9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Support </w:t>
            </w:r>
            <w:r w:rsidR="008B3A1D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casual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admissions to the school, </w:t>
            </w:r>
            <w:r w:rsidR="008B3A1D" w:rsidRPr="00EF7B48">
              <w:rPr>
                <w:rFonts w:asciiTheme="minorHAnsi" w:hAnsiTheme="minorHAnsi" w:cstheme="minorHAnsi"/>
                <w:sz w:val="22"/>
                <w:szCs w:val="22"/>
              </w:rPr>
              <w:t>liaising with parents/guardians, staff and relevant outside agencies where necessary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46E1F8" w14:textId="77777777" w:rsidR="00B45B75" w:rsidRPr="00EF7B48" w:rsidRDefault="00B45B75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Assist </w:t>
            </w:r>
            <w:r w:rsidR="00AB4870" w:rsidRPr="00EF7B48">
              <w:rPr>
                <w:rFonts w:asciiTheme="minorHAnsi" w:hAnsiTheme="minorHAnsi" w:cstheme="minorHAnsi"/>
                <w:sz w:val="22"/>
                <w:szCs w:val="22"/>
              </w:rPr>
              <w:t>in organising parent/advisor consultation meetings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5799E4" w14:textId="4CF20B2E" w:rsidR="0096022A" w:rsidRPr="00EF7B48" w:rsidRDefault="0096022A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Attend parents</w:t>
            </w:r>
            <w:r w:rsidR="00CA1248" w:rsidRPr="00EF7B4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evenings, transition evenings and rewards afternoons (time in lieu offered to compensate).  Liaise with parents to encourage engagement with events</w:t>
            </w:r>
            <w:r w:rsidR="00803AE9"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B7C5E1" w14:textId="48291AC4" w:rsidR="00355807" w:rsidRPr="00EF7B48" w:rsidRDefault="00516545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Where appropriate</w:t>
            </w:r>
            <w:r w:rsidR="00803AE9" w:rsidRPr="00EF7B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355807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ssist with the process of students leaving </w:t>
            </w:r>
            <w:r w:rsidR="00632335" w:rsidRPr="00EF7B48">
              <w:rPr>
                <w:rFonts w:asciiTheme="minorHAnsi" w:hAnsiTheme="minorHAnsi" w:cstheme="minorHAnsi"/>
                <w:sz w:val="22"/>
                <w:szCs w:val="22"/>
              </w:rPr>
              <w:t>St John</w:t>
            </w:r>
            <w:r w:rsidR="0082303E" w:rsidRPr="00EF7B4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632335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1A359C" w:rsidRPr="00EF7B4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2303E"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A359C" w:rsidRPr="00EF7B48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  <w:r w:rsidR="00CA1248" w:rsidRPr="00EF7B48">
              <w:rPr>
                <w:rFonts w:asciiTheme="minorHAnsi" w:hAnsiTheme="minorHAnsi" w:cstheme="minorHAnsi"/>
                <w:sz w:val="22"/>
                <w:szCs w:val="22"/>
              </w:rPr>
              <w:t>; Off Site Direction</w:t>
            </w:r>
            <w:r w:rsidR="00355807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303E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1A359C" w:rsidRPr="00EF7B48">
              <w:rPr>
                <w:rFonts w:asciiTheme="minorHAnsi" w:hAnsiTheme="minorHAnsi" w:cstheme="minorHAnsi"/>
                <w:sz w:val="22"/>
                <w:szCs w:val="22"/>
              </w:rPr>
              <w:t>Nor</w:t>
            </w:r>
            <w:r w:rsidR="00CA1248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th West </w:t>
            </w:r>
            <w:r w:rsidR="00803AE9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Kent </w:t>
            </w:r>
            <w:r w:rsidR="00CA1248" w:rsidRPr="00EF7B48">
              <w:rPr>
                <w:rFonts w:asciiTheme="minorHAnsi" w:hAnsiTheme="minorHAnsi" w:cstheme="minorHAnsi"/>
                <w:sz w:val="22"/>
                <w:szCs w:val="22"/>
              </w:rPr>
              <w:t>Alternative Provision</w:t>
            </w:r>
            <w:r w:rsidR="001A359C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Service</w:t>
            </w:r>
            <w:r w:rsidR="00CA1248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(NWKAPS)</w:t>
            </w:r>
            <w:r w:rsidR="001A359C" w:rsidRPr="00EF7B48">
              <w:rPr>
                <w:rFonts w:asciiTheme="minorHAnsi" w:hAnsiTheme="minorHAnsi" w:cstheme="minorHAnsi"/>
                <w:sz w:val="22"/>
                <w:szCs w:val="22"/>
              </w:rPr>
              <w:t>. L</w:t>
            </w:r>
            <w:r w:rsidR="00355807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iaise with parents/carers, other educational </w:t>
            </w:r>
            <w:r w:rsidR="00355807" w:rsidRPr="00EF7B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establishments, complete paperwork and attend meetings as required to ensure a smooth and successful transfer.</w:t>
            </w:r>
          </w:p>
          <w:p w14:paraId="022EFA92" w14:textId="2B113597" w:rsidR="004F2E13" w:rsidRPr="00EF7B48" w:rsidRDefault="00030050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Support medical provisions and school photographs </w:t>
            </w:r>
            <w:r w:rsidR="00FF4C4E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processes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to ensure they are successful and effective.</w:t>
            </w:r>
          </w:p>
          <w:p w14:paraId="5F4F5E80" w14:textId="51190E86" w:rsidR="00873587" w:rsidRPr="00EF7B48" w:rsidRDefault="00873587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OLE_LINK1"/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Complete internal paperwork and </w:t>
            </w:r>
            <w:r w:rsidR="00582035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organise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back to school meetings with students following exclusions</w:t>
            </w:r>
            <w:r w:rsidR="00582035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="00FF4C4E" w:rsidRPr="00EF7B48">
              <w:rPr>
                <w:rFonts w:asciiTheme="minorHAnsi" w:hAnsiTheme="minorHAnsi" w:cstheme="minorHAnsi"/>
                <w:sz w:val="22"/>
                <w:szCs w:val="22"/>
              </w:rPr>
              <w:t>the Year Leader,</w:t>
            </w:r>
            <w:r w:rsidR="005E10E8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7ED3" w:rsidRPr="00EF7B4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82035" w:rsidRPr="00EF7B48">
              <w:rPr>
                <w:rFonts w:asciiTheme="minorHAnsi" w:hAnsiTheme="minorHAnsi" w:cstheme="minorHAnsi"/>
                <w:sz w:val="22"/>
                <w:szCs w:val="22"/>
              </w:rPr>
              <w:t>s appropriate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End w:id="1"/>
          </w:p>
          <w:p w14:paraId="02E92C77" w14:textId="40A9707E" w:rsidR="00D377B9" w:rsidRPr="00EF7B48" w:rsidRDefault="00622756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Arrang</w:t>
            </w:r>
            <w:r w:rsidR="00FF4C4E" w:rsidRPr="00EF7B4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external support for students, completing relevant paperwork, liaising with outside agencies, parents/carers and </w:t>
            </w:r>
            <w:r w:rsidR="00D47ED3" w:rsidRPr="00EF7B48">
              <w:rPr>
                <w:rFonts w:asciiTheme="minorHAnsi" w:hAnsiTheme="minorHAnsi" w:cstheme="minorHAnsi"/>
                <w:sz w:val="22"/>
                <w:szCs w:val="22"/>
              </w:rPr>
              <w:t>Year Leader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/Welfare</w:t>
            </w:r>
            <w:r w:rsidR="00FF4C4E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Team</w:t>
            </w:r>
            <w:r w:rsidR="00582035" w:rsidRPr="00EF7B48">
              <w:rPr>
                <w:rFonts w:asciiTheme="minorHAnsi" w:hAnsiTheme="minorHAnsi" w:cstheme="minorHAnsi"/>
                <w:sz w:val="22"/>
                <w:szCs w:val="22"/>
              </w:rPr>
              <w:t>/Connexions/SENCO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or Child Protection Officer as required.</w:t>
            </w:r>
          </w:p>
          <w:p w14:paraId="465B8681" w14:textId="0324B15E" w:rsidR="007F69BB" w:rsidRPr="00EF7B48" w:rsidRDefault="00D377B9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Support and assist in the organising of events relevant to the welfare of students in your </w:t>
            </w:r>
            <w:r w:rsidR="00D47ED3" w:rsidRPr="00EF7B48">
              <w:rPr>
                <w:rFonts w:asciiTheme="minorHAnsi" w:hAnsiTheme="minorHAnsi" w:cstheme="minorHAnsi"/>
                <w:sz w:val="22"/>
                <w:szCs w:val="22"/>
              </w:rPr>
              <w:t>year group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such as </w:t>
            </w:r>
            <w:r w:rsidR="00D47ED3" w:rsidRPr="00EF7B4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85396" w:rsidRPr="00EF7B4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A6904" w:rsidRPr="00EF7B48">
              <w:rPr>
                <w:rFonts w:asciiTheme="minorHAnsi" w:hAnsiTheme="minorHAnsi" w:cstheme="minorHAnsi"/>
                <w:sz w:val="22"/>
                <w:szCs w:val="22"/>
              </w:rPr>
              <w:t>wards</w:t>
            </w:r>
            <w:r w:rsidR="002053B5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Anti Bullying Week</w:t>
            </w:r>
            <w:r w:rsidR="002053B5" w:rsidRPr="00EF7B48">
              <w:rPr>
                <w:rFonts w:asciiTheme="minorHAnsi" w:hAnsiTheme="minorHAnsi" w:cstheme="minorHAnsi"/>
                <w:sz w:val="22"/>
                <w:szCs w:val="22"/>
              </w:rPr>
              <w:t>, drug awareness talks</w:t>
            </w:r>
            <w:r w:rsidR="00FC6B3B" w:rsidRPr="00EF7B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053B5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etc</w:t>
            </w:r>
            <w:r w:rsidR="005A6904"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43E253" w14:textId="27D2BA74" w:rsidR="005E3166" w:rsidRPr="00EF7B48" w:rsidRDefault="00E507F8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In safeguarding terms, this role involves ‘regulated activity’.  You must w</w:t>
            </w:r>
            <w:r w:rsidR="00677FD5" w:rsidRPr="00EF7B48">
              <w:rPr>
                <w:rFonts w:asciiTheme="minorHAnsi" w:hAnsiTheme="minorHAnsi" w:cstheme="minorHAnsi"/>
                <w:sz w:val="22"/>
                <w:szCs w:val="22"/>
              </w:rPr>
              <w:t>ork in line with statutory safeguarding guidance (e.g. Keeping Children Safe in Education, Prevent) and child protecti</w:t>
            </w:r>
            <w:r w:rsidR="00FC6B3B" w:rsidRPr="00EF7B48">
              <w:rPr>
                <w:rFonts w:asciiTheme="minorHAnsi" w:hAnsiTheme="minorHAnsi" w:cstheme="minorHAnsi"/>
                <w:sz w:val="22"/>
                <w:szCs w:val="22"/>
              </w:rPr>
              <w:t>on policies, liaising with the D</w:t>
            </w:r>
            <w:r w:rsidR="00677FD5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esignated </w:t>
            </w:r>
            <w:r w:rsidR="00FC6B3B" w:rsidRPr="00EF7B4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77FD5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afeguarding </w:t>
            </w:r>
            <w:r w:rsidR="00FC6B3B" w:rsidRPr="00EF7B48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677FD5" w:rsidRPr="00EF7B48">
              <w:rPr>
                <w:rFonts w:asciiTheme="minorHAnsi" w:hAnsiTheme="minorHAnsi" w:cstheme="minorHAnsi"/>
                <w:sz w:val="22"/>
                <w:szCs w:val="22"/>
              </w:rPr>
              <w:t>ead (DSL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or Deputy DSL</w:t>
            </w:r>
            <w:r w:rsidR="00677FD5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) to promote the best interests </w:t>
            </w:r>
            <w:r w:rsidR="00FC6B3B" w:rsidRPr="00EF7B48">
              <w:rPr>
                <w:rFonts w:asciiTheme="minorHAnsi" w:hAnsiTheme="minorHAnsi" w:cstheme="minorHAnsi"/>
                <w:sz w:val="22"/>
                <w:szCs w:val="22"/>
              </w:rPr>
              <w:t>of students</w:t>
            </w:r>
            <w:r w:rsidR="00677FD5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, including sharing concerns where necessary. </w:t>
            </w:r>
            <w:r w:rsidR="00604986" w:rsidRPr="00EF7B48">
              <w:rPr>
                <w:rFonts w:asciiTheme="minorHAnsi" w:hAnsiTheme="minorHAnsi" w:cstheme="minorHAnsi"/>
                <w:sz w:val="22"/>
                <w:szCs w:val="22"/>
              </w:rPr>
              <w:t>Also, to l</w:t>
            </w:r>
            <w:r w:rsidR="005E3166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iaise with other schools and share </w:t>
            </w:r>
            <w:r w:rsidR="00604986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safeguarding </w:t>
            </w:r>
            <w:r w:rsidR="005E3166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best practise across </w:t>
            </w:r>
            <w:r w:rsidR="006C02C5" w:rsidRPr="00EF7B48">
              <w:rPr>
                <w:rFonts w:asciiTheme="minorHAnsi" w:hAnsiTheme="minorHAnsi" w:cstheme="minorHAnsi"/>
                <w:sz w:val="22"/>
                <w:szCs w:val="22"/>
              </w:rPr>
              <w:t>St John</w:t>
            </w:r>
            <w:r w:rsidR="00677FD5" w:rsidRPr="00EF7B4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6C02C5" w:rsidRPr="00EF7B4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E3166"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4E645F" w14:textId="77777777" w:rsidR="005E3166" w:rsidRPr="00EF7B48" w:rsidRDefault="005E3166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Liaise with various external bodies such as Police, PCSO, Community Safety Unit, Parent Support Advisor, FLO etc as appropriate.</w:t>
            </w:r>
          </w:p>
          <w:p w14:paraId="656D384C" w14:textId="15B7A4AF" w:rsidR="004F2E13" w:rsidRPr="00EF7B48" w:rsidRDefault="00705128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To undertake </w:t>
            </w:r>
            <w:r w:rsidR="004F2E13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Fire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F2E13" w:rsidRPr="00EF7B48">
              <w:rPr>
                <w:rFonts w:asciiTheme="minorHAnsi" w:hAnsiTheme="minorHAnsi" w:cstheme="minorHAnsi"/>
                <w:sz w:val="22"/>
                <w:szCs w:val="22"/>
              </w:rPr>
              <w:t>arden duties as allocated.</w:t>
            </w:r>
          </w:p>
          <w:p w14:paraId="2A15A6C2" w14:textId="77777777" w:rsidR="00FF6971" w:rsidRPr="00EF7B48" w:rsidRDefault="00FF6971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To attend all training that is directed as part of professional development.</w:t>
            </w:r>
          </w:p>
          <w:p w14:paraId="2F34EDF3" w14:textId="77777777" w:rsidR="006F2BBE" w:rsidRPr="00EF7B48" w:rsidRDefault="006F2BBE" w:rsidP="0067458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To undertake an</w:t>
            </w:r>
            <w:r w:rsidR="005E3166" w:rsidRPr="00EF7B48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other duties commensurate with this post</w:t>
            </w:r>
            <w:r w:rsidR="00845036"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AB3094" w14:textId="381F98C7" w:rsidR="001F1A07" w:rsidRPr="00EF7B48" w:rsidRDefault="001F1A07" w:rsidP="001F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D67" w:rsidRPr="00EF7B48" w14:paraId="74F66FBB" w14:textId="77777777" w:rsidTr="005D47EF">
        <w:tc>
          <w:tcPr>
            <w:tcW w:w="3485" w:type="dxa"/>
          </w:tcPr>
          <w:p w14:paraId="11005DB0" w14:textId="77777777" w:rsidR="00893D67" w:rsidRPr="00EF7B48" w:rsidRDefault="00893D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Knowledge &amp; Skills</w:t>
            </w:r>
          </w:p>
        </w:tc>
        <w:tc>
          <w:tcPr>
            <w:tcW w:w="10586" w:type="dxa"/>
            <w:gridSpan w:val="2"/>
          </w:tcPr>
          <w:p w14:paraId="5616ECD2" w14:textId="77777777" w:rsidR="00893D67" w:rsidRPr="00EF7B48" w:rsidRDefault="00E54DDB" w:rsidP="006745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35622" w:rsidRPr="00EF7B48">
              <w:rPr>
                <w:rFonts w:asciiTheme="minorHAnsi" w:hAnsiTheme="minorHAnsi" w:cstheme="minorHAnsi"/>
                <w:sz w:val="22"/>
                <w:szCs w:val="22"/>
              </w:rPr>
              <w:t>post holder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should possess the following knowledge and skills:</w:t>
            </w:r>
          </w:p>
          <w:p w14:paraId="488823DB" w14:textId="77777777" w:rsidR="004B0C80" w:rsidRPr="00EF7B48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Educated to at least </w:t>
            </w:r>
            <w:r w:rsidR="007A0295" w:rsidRPr="00EF7B48">
              <w:rPr>
                <w:rFonts w:asciiTheme="minorHAnsi" w:hAnsiTheme="minorHAnsi" w:cstheme="minorHAnsi"/>
                <w:sz w:val="22"/>
                <w:szCs w:val="22"/>
              </w:rPr>
              <w:t>GCSE standard or equivalent</w:t>
            </w:r>
            <w:r w:rsidR="00627840"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D47428" w14:textId="180A0849" w:rsidR="004B0C80" w:rsidRPr="00EF7B48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Excellent communication skills, both written and verbal to </w:t>
            </w:r>
            <w:r w:rsidR="00821BDA" w:rsidRPr="00EF7B48">
              <w:rPr>
                <w:rFonts w:asciiTheme="minorHAnsi" w:hAnsiTheme="minorHAnsi" w:cstheme="minorHAnsi"/>
                <w:sz w:val="22"/>
                <w:szCs w:val="22"/>
              </w:rPr>
              <w:t>manage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1BDA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telephone calls and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all visitors to the school</w:t>
            </w:r>
            <w:r w:rsidR="00821BDA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parents, staff</w:t>
            </w:r>
            <w:r w:rsidR="00821BDA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27840" w:rsidRPr="00EF7B48">
              <w:rPr>
                <w:rFonts w:asciiTheme="minorHAnsi" w:hAnsiTheme="minorHAnsi" w:cstheme="minorHAnsi"/>
                <w:sz w:val="22"/>
                <w:szCs w:val="22"/>
              </w:rPr>
              <w:t>tudents</w:t>
            </w:r>
            <w:r w:rsidR="00821BDA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and other key stakeholders.</w:t>
            </w:r>
          </w:p>
          <w:p w14:paraId="5678F613" w14:textId="2CC39137" w:rsidR="007D2520" w:rsidRPr="00EF7B48" w:rsidRDefault="007D2520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Ability to relate to students and their parents/carers and </w:t>
            </w:r>
            <w:r w:rsidR="00821BDA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have an understanding of individual and special educational needs.</w:t>
            </w:r>
          </w:p>
          <w:p w14:paraId="7985250B" w14:textId="4F36E830" w:rsidR="007D2520" w:rsidRPr="00EF7B48" w:rsidRDefault="007D2520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Ability and confidence to </w:t>
            </w:r>
            <w:r w:rsidR="00821BDA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work assertively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with students on a one to one basis and in a classroom situation.</w:t>
            </w:r>
          </w:p>
          <w:p w14:paraId="03EB17A7" w14:textId="77777777" w:rsidR="004B0C80" w:rsidRPr="00EF7B48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Tact and diplomacy to deal with a range of situations</w:t>
            </w:r>
            <w:r w:rsidR="00DC3377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and an ability to handle confidential material in an appropriate manner.</w:t>
            </w:r>
          </w:p>
          <w:p w14:paraId="6CF7107F" w14:textId="77777777" w:rsidR="004B0C80" w:rsidRPr="00EF7B48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Ability to remain calm under pressure</w:t>
            </w:r>
            <w:r w:rsidR="00627840"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40C621" w14:textId="3BBD9146" w:rsidR="004B0C80" w:rsidRPr="00EF7B48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Excellent ICT skills to include experience of all Microsoft Office systems</w:t>
            </w:r>
            <w:r w:rsidR="00821BDA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; experience of 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SIMS</w:t>
            </w:r>
            <w:r w:rsidR="00821BDA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would be beneficial (training to be provided to the successful candidate).</w:t>
            </w:r>
          </w:p>
          <w:p w14:paraId="18FDD2B5" w14:textId="5422E0E3" w:rsidR="00E54DDB" w:rsidRPr="00EF7B48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The ability to </w:t>
            </w:r>
            <w:r w:rsidR="00E54DDB" w:rsidRPr="00EF7B48">
              <w:rPr>
                <w:rFonts w:asciiTheme="minorHAnsi" w:hAnsiTheme="minorHAnsi" w:cstheme="minorHAnsi"/>
                <w:sz w:val="22"/>
                <w:szCs w:val="22"/>
              </w:rPr>
              <w:t>organise, prioritise and manage a workload effectively</w:t>
            </w:r>
            <w:r w:rsidR="00627840"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8920C0" w14:textId="77777777" w:rsidR="00E54DDB" w:rsidRPr="00EF7B48" w:rsidRDefault="00E54DDB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Work effectively as part of a team</w:t>
            </w:r>
            <w:r w:rsidR="00627840"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BA4C08" w14:textId="77777777" w:rsidR="00DC3377" w:rsidRPr="00EF7B48" w:rsidRDefault="00DC3377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Be willing to undertake specific and relevant training to develop performance</w:t>
            </w:r>
            <w:r w:rsidR="005A6904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and maintain a portfolio of </w:t>
            </w:r>
            <w:r w:rsidR="00E35622" w:rsidRPr="00EF7B48">
              <w:rPr>
                <w:rFonts w:asciiTheme="minorHAnsi" w:hAnsiTheme="minorHAnsi" w:cstheme="minorHAnsi"/>
                <w:sz w:val="22"/>
                <w:szCs w:val="22"/>
              </w:rPr>
              <w:t>self-reflective</w:t>
            </w:r>
            <w:r w:rsidR="005A6904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practise.</w:t>
            </w:r>
          </w:p>
          <w:p w14:paraId="6D03800F" w14:textId="77777777" w:rsidR="00E54DDB" w:rsidRPr="00EF7B48" w:rsidRDefault="00E54DDB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Be willing to work flexibly when the situation requires</w:t>
            </w:r>
            <w:r w:rsidR="00627840"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549F48" w14:textId="24DA3E7B" w:rsidR="005A6904" w:rsidRPr="00EF7B48" w:rsidRDefault="005A6904" w:rsidP="0067458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To understand and comply with policies and procedures relating to child protection, equal opportunities, health, safety, security, confidentiality and </w:t>
            </w:r>
            <w:r w:rsidR="0019418A" w:rsidRPr="00EF7B48">
              <w:rPr>
                <w:rFonts w:asciiTheme="minorHAnsi" w:hAnsiTheme="minorHAnsi" w:cstheme="minorHAnsi"/>
                <w:sz w:val="22"/>
                <w:szCs w:val="22"/>
              </w:rPr>
              <w:t>GDPR/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data protection.</w:t>
            </w:r>
          </w:p>
          <w:p w14:paraId="5B6F7348" w14:textId="539944D5" w:rsidR="004B0EBC" w:rsidRPr="00EF7B48" w:rsidRDefault="00E54DDB" w:rsidP="00422F99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Have the ability to adapt to an ever-changing environment</w:t>
            </w:r>
            <w:r w:rsidR="00DC3377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and to recognise own strengths and expertise</w:t>
            </w:r>
            <w:r w:rsidR="0019418A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, also </w:t>
            </w:r>
            <w:r w:rsidR="00DC3377" w:rsidRPr="00EF7B48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19418A" w:rsidRPr="00EF7B48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DC3377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and advis</w:t>
            </w:r>
            <w:r w:rsidR="0019418A" w:rsidRPr="00EF7B48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DC3377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other members of the team.</w:t>
            </w:r>
          </w:p>
          <w:p w14:paraId="1CE1D7D6" w14:textId="7FBA43A5" w:rsidR="007875F7" w:rsidRPr="00EF7B48" w:rsidRDefault="007875F7" w:rsidP="00A21B44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Ideally</w:t>
            </w:r>
            <w:r w:rsidR="00E8468E" w:rsidRPr="00EF7B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the successful candidate would have a valid UK driving licence</w:t>
            </w:r>
            <w:r w:rsidR="005037CC" w:rsidRPr="00EF7B48">
              <w:rPr>
                <w:rFonts w:asciiTheme="minorHAnsi" w:hAnsiTheme="minorHAnsi" w:cstheme="minorHAnsi"/>
                <w:sz w:val="22"/>
                <w:szCs w:val="22"/>
              </w:rPr>
              <w:t xml:space="preserve"> for the occasional need to conduct a home visit</w:t>
            </w: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860E2C" w14:textId="77777777" w:rsidR="005037CC" w:rsidRPr="00EF7B48" w:rsidRDefault="005037CC" w:rsidP="005037CC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1F666" w14:textId="77777777" w:rsidR="004B0EBC" w:rsidRPr="00EF7B48" w:rsidRDefault="004B0EBC" w:rsidP="004B0E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5828" w:rsidRPr="00EF7B48" w14:paraId="2E65551D" w14:textId="77777777" w:rsidTr="005D47EF">
        <w:tc>
          <w:tcPr>
            <w:tcW w:w="3485" w:type="dxa"/>
          </w:tcPr>
          <w:p w14:paraId="2D29607B" w14:textId="77777777" w:rsidR="00B95828" w:rsidRPr="00EF7B48" w:rsidRDefault="00B958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5293" w:type="dxa"/>
          </w:tcPr>
          <w:p w14:paraId="276718CA" w14:textId="3CF2C3A2" w:rsidR="00B95828" w:rsidRPr="00EF7B48" w:rsidRDefault="00B958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Emotional self</w:t>
            </w:r>
            <w:r w:rsidR="00EF7B4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awareness</w:t>
            </w:r>
          </w:p>
          <w:p w14:paraId="392EC983" w14:textId="77777777" w:rsidR="00B95828" w:rsidRPr="00EF7B48" w:rsidRDefault="00B95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Accurate self-assessment</w:t>
            </w:r>
          </w:p>
          <w:p w14:paraId="52F56F0B" w14:textId="77777777" w:rsidR="00B95828" w:rsidRPr="00EF7B48" w:rsidRDefault="00B95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Self confidence</w:t>
            </w:r>
          </w:p>
          <w:p w14:paraId="1B598AE7" w14:textId="77777777" w:rsidR="00EF7B48" w:rsidRPr="00EF7B48" w:rsidRDefault="00EF7B48" w:rsidP="00EF7B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Initiative/Proactivity</w:t>
            </w:r>
          </w:p>
          <w:p w14:paraId="553292DD" w14:textId="77777777" w:rsidR="00EF7B48" w:rsidRPr="00EF7B48" w:rsidRDefault="00EF7B48" w:rsidP="00EF7B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Solution-focused approach to problem-solving</w:t>
            </w:r>
          </w:p>
          <w:p w14:paraId="7FEF533F" w14:textId="1039050D" w:rsidR="00EF7B48" w:rsidRPr="00EF7B48" w:rsidRDefault="00EF7B48" w:rsidP="00EF7B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Resilience</w:t>
            </w:r>
          </w:p>
          <w:p w14:paraId="2CB1EBA3" w14:textId="77777777" w:rsidR="00B95828" w:rsidRPr="00EF7B48" w:rsidRDefault="00B958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B3CE6" w14:textId="09D6CB6B" w:rsidR="00B95828" w:rsidRPr="00EF7B48" w:rsidRDefault="00B958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Emotional self</w:t>
            </w:r>
            <w:r w:rsidR="00EF7B4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control</w:t>
            </w:r>
          </w:p>
          <w:p w14:paraId="110C008D" w14:textId="77777777" w:rsidR="00B95828" w:rsidRPr="00EF7B48" w:rsidRDefault="00B95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Transparency</w:t>
            </w:r>
          </w:p>
          <w:p w14:paraId="147DCF28" w14:textId="77777777" w:rsidR="00B95828" w:rsidRPr="00EF7B48" w:rsidRDefault="00B95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Adaptability</w:t>
            </w:r>
          </w:p>
          <w:p w14:paraId="3980F245" w14:textId="77777777" w:rsidR="00B95828" w:rsidRPr="00EF7B48" w:rsidRDefault="00B95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Achievement orientation</w:t>
            </w:r>
          </w:p>
          <w:p w14:paraId="4A480C17" w14:textId="5C3575DC" w:rsidR="00B95828" w:rsidRDefault="00B95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Optimism</w:t>
            </w:r>
          </w:p>
          <w:p w14:paraId="09F76100" w14:textId="51609CC7" w:rsidR="00EF7B48" w:rsidRPr="00EF7B48" w:rsidRDefault="00EF7B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Self confidence</w:t>
            </w:r>
          </w:p>
          <w:p w14:paraId="4904B887" w14:textId="77777777" w:rsidR="00B95828" w:rsidRPr="00EF7B48" w:rsidRDefault="00B958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93" w:type="dxa"/>
          </w:tcPr>
          <w:p w14:paraId="5527FBA4" w14:textId="77777777" w:rsidR="00B95828" w:rsidRPr="00EF7B48" w:rsidRDefault="00B958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Empathy</w:t>
            </w:r>
          </w:p>
          <w:p w14:paraId="79EDB24B" w14:textId="39F274F3" w:rsidR="007349E1" w:rsidRPr="00EF7B48" w:rsidRDefault="007349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Strong awareness of safeguarding expectations &amp; procedures</w:t>
            </w:r>
          </w:p>
          <w:p w14:paraId="257D5264" w14:textId="25CEBFED" w:rsidR="0019418A" w:rsidRPr="00EF7B48" w:rsidRDefault="001941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Caring nature</w:t>
            </w:r>
          </w:p>
          <w:p w14:paraId="2EDDE0C8" w14:textId="77777777" w:rsidR="00B95828" w:rsidRPr="00EF7B48" w:rsidRDefault="00B95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Organisational awareness</w:t>
            </w:r>
          </w:p>
          <w:p w14:paraId="1105241D" w14:textId="77777777" w:rsidR="00B95828" w:rsidRPr="00EF7B48" w:rsidRDefault="00B95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Service orientation</w:t>
            </w:r>
          </w:p>
          <w:p w14:paraId="0D471CA4" w14:textId="77777777" w:rsidR="00B95828" w:rsidRPr="00EF7B48" w:rsidRDefault="00B958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28A94" w14:textId="77777777" w:rsidR="00B95828" w:rsidRPr="00EF7B48" w:rsidRDefault="00B958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Developing others</w:t>
            </w:r>
          </w:p>
          <w:p w14:paraId="542B4926" w14:textId="77777777" w:rsidR="00B95828" w:rsidRPr="00EF7B48" w:rsidRDefault="00B95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Team work and collaboration</w:t>
            </w:r>
          </w:p>
          <w:p w14:paraId="1BA21A89" w14:textId="77777777" w:rsidR="004B0C80" w:rsidRPr="00EF7B48" w:rsidRDefault="004B0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Inspirational leadership</w:t>
            </w:r>
          </w:p>
          <w:p w14:paraId="34E0CA8B" w14:textId="77777777" w:rsidR="004B0C80" w:rsidRPr="00EF7B48" w:rsidRDefault="004B0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Conflict management</w:t>
            </w:r>
          </w:p>
          <w:p w14:paraId="2EC708FE" w14:textId="77777777" w:rsidR="004B0C80" w:rsidRPr="00EF7B48" w:rsidRDefault="004B0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0D197" w14:textId="77777777" w:rsidR="00B95828" w:rsidRPr="00EF7B48" w:rsidRDefault="00B958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5A6" w:rsidRPr="00EF7B48" w14:paraId="14F39FCB" w14:textId="77777777" w:rsidTr="00D66EAF">
        <w:tc>
          <w:tcPr>
            <w:tcW w:w="3485" w:type="dxa"/>
          </w:tcPr>
          <w:p w14:paraId="007F096A" w14:textId="77777777" w:rsidR="007835A6" w:rsidRPr="00EF7B48" w:rsidRDefault="007835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  <w:tc>
          <w:tcPr>
            <w:tcW w:w="10586" w:type="dxa"/>
            <w:gridSpan w:val="2"/>
          </w:tcPr>
          <w:p w14:paraId="7C690E8C" w14:textId="77777777" w:rsidR="007835A6" w:rsidRPr="00EF7B48" w:rsidRDefault="007835A6" w:rsidP="0067458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B48">
              <w:rPr>
                <w:rFonts w:asciiTheme="minorHAnsi" w:hAnsiTheme="minorHAnsi" w:cstheme="minorHAnsi"/>
                <w:sz w:val="22"/>
                <w:szCs w:val="22"/>
              </w:rPr>
              <w:t>This job description is not necessarily a comprehensive definition of the post. It will be reviewed at least once a year, and it may be subject to modification or amendment at any time after consultation with the holder of the post.</w:t>
            </w:r>
          </w:p>
          <w:p w14:paraId="2498CCC0" w14:textId="07A5BDA5" w:rsidR="0019418A" w:rsidRPr="00EF7B48" w:rsidRDefault="0019418A" w:rsidP="0019418A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45FD02" w14:textId="0814ECC7" w:rsidR="00893D67" w:rsidRPr="00EF7B48" w:rsidRDefault="0019418A" w:rsidP="00B95828">
      <w:pPr>
        <w:jc w:val="right"/>
        <w:rPr>
          <w:rFonts w:asciiTheme="minorHAnsi" w:hAnsiTheme="minorHAnsi" w:cstheme="minorHAnsi"/>
          <w:sz w:val="22"/>
          <w:szCs w:val="22"/>
        </w:rPr>
      </w:pPr>
      <w:r w:rsidRPr="00EF7B48">
        <w:rPr>
          <w:rFonts w:asciiTheme="minorHAnsi" w:hAnsiTheme="minorHAnsi" w:cstheme="minorHAnsi"/>
          <w:sz w:val="22"/>
          <w:szCs w:val="22"/>
        </w:rPr>
        <w:t>November</w:t>
      </w:r>
      <w:r w:rsidR="00D12D62" w:rsidRPr="00EF7B48">
        <w:rPr>
          <w:rFonts w:asciiTheme="minorHAnsi" w:hAnsiTheme="minorHAnsi" w:cstheme="minorHAnsi"/>
          <w:sz w:val="22"/>
          <w:szCs w:val="22"/>
        </w:rPr>
        <w:t xml:space="preserve"> 2024</w:t>
      </w:r>
    </w:p>
    <w:sectPr w:rsidR="00893D67" w:rsidRPr="00EF7B48" w:rsidSect="00E54DDB">
      <w:pgSz w:w="15840" w:h="12240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86F99" w14:textId="77777777" w:rsidR="00E35622" w:rsidRDefault="00E35622" w:rsidP="00E35622">
      <w:r>
        <w:separator/>
      </w:r>
    </w:p>
  </w:endnote>
  <w:endnote w:type="continuationSeparator" w:id="0">
    <w:p w14:paraId="00DDF629" w14:textId="77777777" w:rsidR="00E35622" w:rsidRDefault="00E35622" w:rsidP="00E3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ACD91" w14:textId="77777777" w:rsidR="00E35622" w:rsidRDefault="00E35622" w:rsidP="00E35622">
      <w:r>
        <w:separator/>
      </w:r>
    </w:p>
  </w:footnote>
  <w:footnote w:type="continuationSeparator" w:id="0">
    <w:p w14:paraId="7A7CFCBA" w14:textId="77777777" w:rsidR="00E35622" w:rsidRDefault="00E35622" w:rsidP="00E3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30A"/>
    <w:multiLevelType w:val="hybridMultilevel"/>
    <w:tmpl w:val="67FA57CA"/>
    <w:lvl w:ilvl="0" w:tplc="3F54D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116F"/>
    <w:multiLevelType w:val="hybridMultilevel"/>
    <w:tmpl w:val="A20AE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2533"/>
    <w:multiLevelType w:val="hybridMultilevel"/>
    <w:tmpl w:val="88C0B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4D3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1257D"/>
    <w:multiLevelType w:val="hybridMultilevel"/>
    <w:tmpl w:val="B166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D425B"/>
    <w:multiLevelType w:val="hybridMultilevel"/>
    <w:tmpl w:val="E060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0tDAxMwUygSwzJR2l4NTi4sz8PJACw1oAnl7VAywAAAA="/>
  </w:docVars>
  <w:rsids>
    <w:rsidRoot w:val="007D03EE"/>
    <w:rsid w:val="00012074"/>
    <w:rsid w:val="00030050"/>
    <w:rsid w:val="00076DEA"/>
    <w:rsid w:val="00080611"/>
    <w:rsid w:val="00084ED6"/>
    <w:rsid w:val="00085396"/>
    <w:rsid w:val="000C578A"/>
    <w:rsid w:val="000F166A"/>
    <w:rsid w:val="00110852"/>
    <w:rsid w:val="001751C6"/>
    <w:rsid w:val="00182958"/>
    <w:rsid w:val="0018368C"/>
    <w:rsid w:val="0019418A"/>
    <w:rsid w:val="001A3044"/>
    <w:rsid w:val="001A359C"/>
    <w:rsid w:val="001C4C0E"/>
    <w:rsid w:val="001F1A07"/>
    <w:rsid w:val="002053B5"/>
    <w:rsid w:val="002332D2"/>
    <w:rsid w:val="00243A48"/>
    <w:rsid w:val="00281A28"/>
    <w:rsid w:val="00283111"/>
    <w:rsid w:val="00286951"/>
    <w:rsid w:val="0029205B"/>
    <w:rsid w:val="0029607D"/>
    <w:rsid w:val="002A05B6"/>
    <w:rsid w:val="002E4634"/>
    <w:rsid w:val="002F0076"/>
    <w:rsid w:val="00326633"/>
    <w:rsid w:val="00335361"/>
    <w:rsid w:val="00344FC6"/>
    <w:rsid w:val="00355807"/>
    <w:rsid w:val="0036430C"/>
    <w:rsid w:val="0038532C"/>
    <w:rsid w:val="003A21D7"/>
    <w:rsid w:val="003B3C69"/>
    <w:rsid w:val="00416F95"/>
    <w:rsid w:val="00473E6C"/>
    <w:rsid w:val="00495EC6"/>
    <w:rsid w:val="004A441B"/>
    <w:rsid w:val="004B0C80"/>
    <w:rsid w:val="004B0EBC"/>
    <w:rsid w:val="004F0084"/>
    <w:rsid w:val="004F2E13"/>
    <w:rsid w:val="005037CC"/>
    <w:rsid w:val="00516545"/>
    <w:rsid w:val="00550258"/>
    <w:rsid w:val="00574319"/>
    <w:rsid w:val="00582035"/>
    <w:rsid w:val="00597F91"/>
    <w:rsid w:val="005A6904"/>
    <w:rsid w:val="005D47EF"/>
    <w:rsid w:val="005E10E8"/>
    <w:rsid w:val="005E3166"/>
    <w:rsid w:val="005F667D"/>
    <w:rsid w:val="00600C82"/>
    <w:rsid w:val="00601391"/>
    <w:rsid w:val="006045D2"/>
    <w:rsid w:val="00604986"/>
    <w:rsid w:val="00607FF7"/>
    <w:rsid w:val="00622756"/>
    <w:rsid w:val="00626503"/>
    <w:rsid w:val="00626A3E"/>
    <w:rsid w:val="00627840"/>
    <w:rsid w:val="006307E2"/>
    <w:rsid w:val="00632335"/>
    <w:rsid w:val="00641D77"/>
    <w:rsid w:val="0065282B"/>
    <w:rsid w:val="00674585"/>
    <w:rsid w:val="00677FD5"/>
    <w:rsid w:val="006C02C5"/>
    <w:rsid w:val="006D04D8"/>
    <w:rsid w:val="006D46A6"/>
    <w:rsid w:val="006F2BBE"/>
    <w:rsid w:val="006F4914"/>
    <w:rsid w:val="00705128"/>
    <w:rsid w:val="00732C5B"/>
    <w:rsid w:val="007349E1"/>
    <w:rsid w:val="00773035"/>
    <w:rsid w:val="007761BA"/>
    <w:rsid w:val="007835A6"/>
    <w:rsid w:val="007875F7"/>
    <w:rsid w:val="007A0295"/>
    <w:rsid w:val="007A4106"/>
    <w:rsid w:val="007C35B7"/>
    <w:rsid w:val="007D03EE"/>
    <w:rsid w:val="007D2520"/>
    <w:rsid w:val="007E03BB"/>
    <w:rsid w:val="007F2913"/>
    <w:rsid w:val="007F69BB"/>
    <w:rsid w:val="007F7F92"/>
    <w:rsid w:val="00803AE9"/>
    <w:rsid w:val="0081092B"/>
    <w:rsid w:val="00821BDA"/>
    <w:rsid w:val="00822B12"/>
    <w:rsid w:val="0082303E"/>
    <w:rsid w:val="008332A4"/>
    <w:rsid w:val="00845036"/>
    <w:rsid w:val="0086793C"/>
    <w:rsid w:val="00873587"/>
    <w:rsid w:val="00893D67"/>
    <w:rsid w:val="00897F81"/>
    <w:rsid w:val="008B3A1D"/>
    <w:rsid w:val="008C29FF"/>
    <w:rsid w:val="0096022A"/>
    <w:rsid w:val="009735BB"/>
    <w:rsid w:val="00985B45"/>
    <w:rsid w:val="009A5E2E"/>
    <w:rsid w:val="009D7487"/>
    <w:rsid w:val="009E09F0"/>
    <w:rsid w:val="009E1E02"/>
    <w:rsid w:val="009F46B2"/>
    <w:rsid w:val="009F751B"/>
    <w:rsid w:val="00A14778"/>
    <w:rsid w:val="00A30A42"/>
    <w:rsid w:val="00A42DA7"/>
    <w:rsid w:val="00A57EB6"/>
    <w:rsid w:val="00A74439"/>
    <w:rsid w:val="00A83C38"/>
    <w:rsid w:val="00AB4870"/>
    <w:rsid w:val="00AC74AA"/>
    <w:rsid w:val="00B45B75"/>
    <w:rsid w:val="00B46012"/>
    <w:rsid w:val="00B7215B"/>
    <w:rsid w:val="00B84FB0"/>
    <w:rsid w:val="00B95828"/>
    <w:rsid w:val="00BB67B0"/>
    <w:rsid w:val="00CA1248"/>
    <w:rsid w:val="00CD1A5C"/>
    <w:rsid w:val="00CE15FF"/>
    <w:rsid w:val="00D12D62"/>
    <w:rsid w:val="00D14E95"/>
    <w:rsid w:val="00D377B9"/>
    <w:rsid w:val="00D47ED3"/>
    <w:rsid w:val="00D6001A"/>
    <w:rsid w:val="00D66EAF"/>
    <w:rsid w:val="00DC3377"/>
    <w:rsid w:val="00E13ECA"/>
    <w:rsid w:val="00E35622"/>
    <w:rsid w:val="00E507F8"/>
    <w:rsid w:val="00E54DDB"/>
    <w:rsid w:val="00E7346B"/>
    <w:rsid w:val="00E8468E"/>
    <w:rsid w:val="00E84D59"/>
    <w:rsid w:val="00EC71EB"/>
    <w:rsid w:val="00ED4360"/>
    <w:rsid w:val="00ED517E"/>
    <w:rsid w:val="00EE1C1F"/>
    <w:rsid w:val="00EF7B48"/>
    <w:rsid w:val="00F20CE9"/>
    <w:rsid w:val="00F23E10"/>
    <w:rsid w:val="00F90BB9"/>
    <w:rsid w:val="00FC0439"/>
    <w:rsid w:val="00FC6B3B"/>
    <w:rsid w:val="00FF4C4E"/>
    <w:rsid w:val="00FF64FF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E2887"/>
  <w15:chartTrackingRefBased/>
  <w15:docId w15:val="{74ABF8B2-828F-45DC-83C9-CFEA0CD2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25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6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6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56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6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ion\LOCALS~1\Temp\msoA9BE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3ECF-5B45-4750-8030-AF4862A4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msoA9BE5</Template>
  <TotalTime>28</TotalTime>
  <Pages>3</Pages>
  <Words>912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St.Johns School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DUNNING</dc:creator>
  <cp:keywords/>
  <cp:lastModifiedBy>L O'Neill</cp:lastModifiedBy>
  <cp:revision>43</cp:revision>
  <cp:lastPrinted>2015-11-19T14:03:00Z</cp:lastPrinted>
  <dcterms:created xsi:type="dcterms:W3CDTF">2024-11-20T17:14:00Z</dcterms:created>
  <dcterms:modified xsi:type="dcterms:W3CDTF">2024-11-20T18:24:00Z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f3b8dd599280f565603c1a215b079498e254d36f5711a7366fde61c8adac55cd</vt:lpwstr>
  </property>
</Properties>
</file>