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A603" w14:textId="77777777" w:rsidR="00C70766" w:rsidRDefault="00685451" w:rsidP="00C70766">
      <w:pPr>
        <w:jc w:val="right"/>
      </w:pPr>
      <w:r>
        <w:rPr>
          <w:noProof/>
          <w:lang w:eastAsia="en-GB"/>
        </w:rPr>
        <w:drawing>
          <wp:anchor distT="0" distB="0" distL="114300" distR="114300" simplePos="0" relativeHeight="251656192" behindDoc="0" locked="0" layoutInCell="1" allowOverlap="1" wp14:anchorId="28B4592E" wp14:editId="29CE1533">
            <wp:simplePos x="0" y="0"/>
            <wp:positionH relativeFrom="column">
              <wp:posOffset>-673735</wp:posOffset>
            </wp:positionH>
            <wp:positionV relativeFrom="paragraph">
              <wp:posOffset>-525780</wp:posOffset>
            </wp:positionV>
            <wp:extent cx="2838450" cy="822960"/>
            <wp:effectExtent l="0" t="0" r="0" b="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DB274" w14:textId="77777777" w:rsidR="004C173D" w:rsidRDefault="004C173D" w:rsidP="00C70766">
      <w:pPr>
        <w:pStyle w:val="Title"/>
        <w:spacing w:after="0"/>
        <w:rPr>
          <w:rFonts w:cs="Calibri"/>
          <w:color w:val="00B050"/>
          <w:sz w:val="68"/>
          <w:szCs w:val="68"/>
          <w:highlight w:val="yellow"/>
        </w:rPr>
      </w:pPr>
    </w:p>
    <w:p w14:paraId="17640587" w14:textId="77777777" w:rsidR="00C70766" w:rsidRPr="00CA506C" w:rsidRDefault="00C70766" w:rsidP="00C70766">
      <w:pPr>
        <w:pStyle w:val="Title"/>
        <w:spacing w:after="0"/>
        <w:rPr>
          <w:rFonts w:cs="Calibri"/>
          <w:sz w:val="44"/>
          <w:szCs w:val="44"/>
        </w:rPr>
      </w:pPr>
    </w:p>
    <w:p w14:paraId="7334C968" w14:textId="77777777" w:rsidR="004C173D" w:rsidRDefault="004C173D" w:rsidP="00C70766">
      <w:pPr>
        <w:pStyle w:val="Title"/>
        <w:spacing w:after="0"/>
        <w:rPr>
          <w:rFonts w:cs="Calibri"/>
          <w:sz w:val="44"/>
          <w:szCs w:val="44"/>
        </w:rPr>
      </w:pPr>
    </w:p>
    <w:p w14:paraId="4B1F91EB" w14:textId="77777777" w:rsidR="004C173D" w:rsidRDefault="004C173D" w:rsidP="00C70766">
      <w:pPr>
        <w:pStyle w:val="Title"/>
        <w:spacing w:after="0"/>
        <w:rPr>
          <w:rFonts w:cs="Calibri"/>
          <w:sz w:val="44"/>
          <w:szCs w:val="44"/>
        </w:rPr>
      </w:pPr>
    </w:p>
    <w:p w14:paraId="152DB705" w14:textId="77777777" w:rsidR="00C70766" w:rsidRPr="00CA506C" w:rsidRDefault="00C70766" w:rsidP="00C70766">
      <w:pPr>
        <w:jc w:val="center"/>
        <w:rPr>
          <w:rFonts w:cs="Calibri"/>
        </w:rPr>
      </w:pPr>
    </w:p>
    <w:p w14:paraId="15D2FBB5" w14:textId="77777777" w:rsidR="00C70766" w:rsidRDefault="00C70766" w:rsidP="00C70766">
      <w:pPr>
        <w:rPr>
          <w:rFonts w:cs="Calibri"/>
          <w:noProof/>
        </w:rPr>
      </w:pPr>
    </w:p>
    <w:p w14:paraId="5A0F0DC4" w14:textId="77777777" w:rsidR="00C70766" w:rsidRDefault="00C70766" w:rsidP="00C70766">
      <w:pPr>
        <w:rPr>
          <w:rFonts w:cs="Calibri"/>
          <w:noProof/>
        </w:rPr>
      </w:pPr>
    </w:p>
    <w:p w14:paraId="0E900F31" w14:textId="77777777" w:rsidR="00C70766" w:rsidRPr="00CA506C" w:rsidRDefault="00C70766" w:rsidP="00C70766">
      <w:pPr>
        <w:rPr>
          <w:rFonts w:cs="Calibri"/>
        </w:rPr>
      </w:pPr>
    </w:p>
    <w:p w14:paraId="47A38F5C" w14:textId="39A4EAB2" w:rsidR="00C70766" w:rsidRPr="00237631" w:rsidRDefault="00E461FA" w:rsidP="00C70766">
      <w:pPr>
        <w:rPr>
          <w:rFonts w:cs="Calibri"/>
          <w:b/>
          <w:color w:val="00B050"/>
          <w:sz w:val="72"/>
          <w:szCs w:val="72"/>
        </w:rPr>
      </w:pPr>
      <w:r>
        <w:rPr>
          <w:rFonts w:cs="Calibri"/>
          <w:b/>
          <w:color w:val="00B050"/>
          <w:sz w:val="72"/>
          <w:szCs w:val="72"/>
        </w:rPr>
        <w:t xml:space="preserve">Pastoral </w:t>
      </w:r>
      <w:r w:rsidR="00A65D19">
        <w:rPr>
          <w:rFonts w:cs="Calibri"/>
          <w:b/>
          <w:color w:val="00B050"/>
          <w:sz w:val="72"/>
          <w:szCs w:val="72"/>
        </w:rPr>
        <w:t xml:space="preserve">Operations </w:t>
      </w:r>
      <w:r>
        <w:rPr>
          <w:rFonts w:cs="Calibri"/>
          <w:b/>
          <w:color w:val="00B050"/>
          <w:sz w:val="72"/>
          <w:szCs w:val="72"/>
        </w:rPr>
        <w:t xml:space="preserve">Manager – Hyde High School </w:t>
      </w:r>
    </w:p>
    <w:p w14:paraId="68BF9DFA" w14:textId="77777777" w:rsidR="004C173D" w:rsidRDefault="004C173D" w:rsidP="004C173D">
      <w:pPr>
        <w:spacing w:after="0"/>
        <w:rPr>
          <w:rFonts w:cs="Calibri"/>
        </w:rPr>
      </w:pPr>
    </w:p>
    <w:p w14:paraId="1A1C6CB2" w14:textId="77777777" w:rsidR="004C173D" w:rsidRPr="00237631" w:rsidRDefault="004C173D" w:rsidP="004C173D">
      <w:pPr>
        <w:pStyle w:val="Title"/>
        <w:spacing w:after="0"/>
        <w:rPr>
          <w:rFonts w:cs="Calibri"/>
          <w:color w:val="00B050"/>
          <w:sz w:val="72"/>
          <w:szCs w:val="72"/>
        </w:rPr>
      </w:pPr>
      <w:r w:rsidRPr="00237631">
        <w:rPr>
          <w:rFonts w:cs="Calibri"/>
          <w:color w:val="00B050"/>
          <w:sz w:val="72"/>
          <w:szCs w:val="72"/>
        </w:rPr>
        <w:t>Candidate Information Pack</w:t>
      </w:r>
    </w:p>
    <w:p w14:paraId="4F829938" w14:textId="77777777" w:rsidR="004C173D" w:rsidRPr="004C173D" w:rsidRDefault="004C173D" w:rsidP="004C173D">
      <w:pPr>
        <w:spacing w:after="0"/>
        <w:rPr>
          <w:rFonts w:cs="Calibri"/>
          <w:b/>
          <w:color w:val="00B050"/>
          <w:sz w:val="72"/>
          <w:szCs w:val="72"/>
        </w:rPr>
      </w:pPr>
    </w:p>
    <w:p w14:paraId="603CC7CB" w14:textId="77777777" w:rsidR="004C173D" w:rsidRDefault="004C173D" w:rsidP="004C173D">
      <w:pPr>
        <w:spacing w:after="0"/>
        <w:rPr>
          <w:rFonts w:cs="Calibri"/>
          <w:b/>
          <w:color w:val="00B050"/>
          <w:sz w:val="44"/>
          <w:szCs w:val="44"/>
        </w:rPr>
      </w:pPr>
    </w:p>
    <w:p w14:paraId="16C99768" w14:textId="77777777" w:rsidR="004C173D" w:rsidRDefault="004C173D" w:rsidP="004C173D">
      <w:pPr>
        <w:spacing w:after="0"/>
        <w:rPr>
          <w:rFonts w:cs="Calibri"/>
          <w:b/>
          <w:color w:val="00B050"/>
          <w:sz w:val="44"/>
          <w:szCs w:val="44"/>
        </w:rPr>
      </w:pPr>
    </w:p>
    <w:p w14:paraId="4EC23065" w14:textId="77777777" w:rsidR="00D61EF8" w:rsidRDefault="00D61EF8" w:rsidP="004C173D">
      <w:pPr>
        <w:spacing w:after="0"/>
        <w:rPr>
          <w:rFonts w:cs="Calibri"/>
          <w:b/>
          <w:color w:val="00B050"/>
          <w:sz w:val="44"/>
          <w:szCs w:val="44"/>
        </w:rPr>
      </w:pPr>
    </w:p>
    <w:p w14:paraId="0AC774B4" w14:textId="77777777" w:rsidR="00D61EF8" w:rsidRPr="00D61EF8" w:rsidRDefault="00D61EF8" w:rsidP="00D61EF8">
      <w:pPr>
        <w:rPr>
          <w:rFonts w:cs="Calibri"/>
          <w:sz w:val="44"/>
          <w:szCs w:val="44"/>
        </w:rPr>
      </w:pPr>
    </w:p>
    <w:p w14:paraId="6BF8F25C" w14:textId="675F764A" w:rsidR="00684ADE" w:rsidRDefault="0042383F" w:rsidP="71016354">
      <w:pPr>
        <w:spacing w:after="0"/>
        <w:rPr>
          <w:rFonts w:cs="Calibri"/>
          <w:b/>
          <w:bCs/>
          <w:color w:val="00B050"/>
          <w:sz w:val="40"/>
          <w:szCs w:val="40"/>
        </w:rPr>
      </w:pPr>
      <w:r w:rsidRPr="71016354">
        <w:rPr>
          <w:rFonts w:cs="Calibri"/>
          <w:b/>
          <w:bCs/>
          <w:color w:val="00B050"/>
          <w:sz w:val="40"/>
          <w:szCs w:val="40"/>
        </w:rPr>
        <w:t>Great schools in which to learn, teach and belong.</w:t>
      </w:r>
    </w:p>
    <w:p w14:paraId="4876AD54" w14:textId="77777777" w:rsidR="00D61EF8" w:rsidRDefault="00D61EF8" w:rsidP="007F0BDE">
      <w:pPr>
        <w:spacing w:after="0"/>
        <w:rPr>
          <w:rFonts w:cs="Calibri"/>
          <w:b/>
          <w:bCs/>
          <w:color w:val="00B050"/>
          <w:sz w:val="40"/>
          <w:szCs w:val="40"/>
        </w:rPr>
      </w:pPr>
      <w:r>
        <w:rPr>
          <w:rFonts w:cs="Calibri"/>
          <w:b/>
          <w:bCs/>
          <w:color w:val="00B050"/>
          <w:sz w:val="40"/>
          <w:szCs w:val="40"/>
        </w:rPr>
        <w:t>Welcome to Tame River Educational Trust</w:t>
      </w:r>
    </w:p>
    <w:p w14:paraId="0BE45DBD" w14:textId="77777777" w:rsidR="007F0BDE" w:rsidRDefault="007F0BDE" w:rsidP="0042383F">
      <w:pPr>
        <w:spacing w:after="0"/>
        <w:rPr>
          <w:rFonts w:cs="Calibri"/>
          <w:sz w:val="24"/>
          <w:szCs w:val="24"/>
        </w:rPr>
      </w:pPr>
    </w:p>
    <w:p w14:paraId="52ECD68E" w14:textId="77777777" w:rsidR="00AB624C" w:rsidRDefault="00AB624C" w:rsidP="0042383F">
      <w:pPr>
        <w:spacing w:after="0"/>
        <w:rPr>
          <w:rFonts w:cs="Calibri"/>
          <w:sz w:val="24"/>
          <w:szCs w:val="24"/>
        </w:rPr>
      </w:pPr>
    </w:p>
    <w:p w14:paraId="21106C37" w14:textId="5A03B155" w:rsidR="71016354" w:rsidRDefault="71016354" w:rsidP="71016354">
      <w:pPr>
        <w:spacing w:after="0"/>
        <w:jc w:val="both"/>
        <w:rPr>
          <w:rFonts w:cs="Calibri"/>
          <w:sz w:val="24"/>
          <w:szCs w:val="24"/>
        </w:rPr>
      </w:pPr>
    </w:p>
    <w:p w14:paraId="5AB6F660" w14:textId="38169B50" w:rsidR="00277A95" w:rsidRDefault="00277A95" w:rsidP="71016354">
      <w:pPr>
        <w:spacing w:after="0"/>
        <w:jc w:val="both"/>
        <w:rPr>
          <w:rFonts w:cs="Calibri"/>
          <w:sz w:val="24"/>
          <w:szCs w:val="24"/>
        </w:rPr>
      </w:pPr>
    </w:p>
    <w:p w14:paraId="56512F1E" w14:textId="038970B0" w:rsidR="00277A95" w:rsidRDefault="00277A95" w:rsidP="71016354">
      <w:pPr>
        <w:spacing w:after="0"/>
        <w:jc w:val="both"/>
        <w:rPr>
          <w:rFonts w:cs="Calibri"/>
          <w:sz w:val="24"/>
          <w:szCs w:val="24"/>
        </w:rPr>
      </w:pPr>
    </w:p>
    <w:p w14:paraId="4AB4BACC" w14:textId="126EFA0E" w:rsidR="00277A95" w:rsidRDefault="00277A95" w:rsidP="71016354">
      <w:pPr>
        <w:spacing w:after="0"/>
        <w:jc w:val="both"/>
        <w:rPr>
          <w:rFonts w:cs="Calibri"/>
          <w:sz w:val="24"/>
          <w:szCs w:val="24"/>
        </w:rPr>
      </w:pPr>
    </w:p>
    <w:p w14:paraId="62EFD695" w14:textId="77777777" w:rsidR="002127C0" w:rsidRDefault="002127C0" w:rsidP="00FA6490">
      <w:pPr>
        <w:spacing w:after="0"/>
        <w:jc w:val="both"/>
        <w:rPr>
          <w:rFonts w:cs="Calibri"/>
          <w:sz w:val="24"/>
          <w:szCs w:val="24"/>
        </w:rPr>
      </w:pPr>
      <w:r>
        <w:rPr>
          <w:rFonts w:cs="Calibri"/>
          <w:sz w:val="24"/>
          <w:szCs w:val="24"/>
        </w:rPr>
        <w:lastRenderedPageBreak/>
        <w:t xml:space="preserve">Dear </w:t>
      </w:r>
      <w:r w:rsidR="00193B28">
        <w:rPr>
          <w:rFonts w:cs="Calibri"/>
          <w:sz w:val="24"/>
          <w:szCs w:val="24"/>
        </w:rPr>
        <w:t>Candidate</w:t>
      </w:r>
    </w:p>
    <w:p w14:paraId="2607F988" w14:textId="77777777" w:rsidR="002127C0" w:rsidRDefault="002127C0" w:rsidP="00FA6490">
      <w:pPr>
        <w:spacing w:after="0"/>
        <w:jc w:val="both"/>
        <w:rPr>
          <w:rFonts w:cs="Calibri"/>
          <w:sz w:val="24"/>
          <w:szCs w:val="24"/>
        </w:rPr>
      </w:pPr>
    </w:p>
    <w:p w14:paraId="1AFCA35C" w14:textId="5D20DEDB"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Thank you for your interest in the post of</w:t>
      </w:r>
      <w:r w:rsidR="00E461FA">
        <w:rPr>
          <w:rFonts w:cs="Calibri"/>
          <w:color w:val="000000"/>
          <w:sz w:val="24"/>
          <w:szCs w:val="24"/>
          <w:lang w:eastAsia="en-GB"/>
        </w:rPr>
        <w:t xml:space="preserve"> Pastoral Manager</w:t>
      </w:r>
      <w:r w:rsidR="00E461FA" w:rsidRPr="007F0BDE">
        <w:rPr>
          <w:rFonts w:cs="Calibri"/>
          <w:color w:val="000000"/>
          <w:sz w:val="24"/>
          <w:szCs w:val="24"/>
          <w:lang w:eastAsia="en-GB"/>
        </w:rPr>
        <w:t xml:space="preserve"> </w:t>
      </w:r>
      <w:r w:rsidRPr="007F0BDE">
        <w:rPr>
          <w:rFonts w:cs="Calibri"/>
          <w:color w:val="000000"/>
          <w:sz w:val="24"/>
          <w:szCs w:val="24"/>
          <w:lang w:eastAsia="en-GB"/>
        </w:rPr>
        <w:t>with Tame River Educational Trust.</w:t>
      </w:r>
    </w:p>
    <w:p w14:paraId="2DB6F684" w14:textId="5A52BBEF" w:rsidR="007F0BDE" w:rsidRPr="007F0BDE" w:rsidRDefault="007F0BDE" w:rsidP="71016354">
      <w:pPr>
        <w:shd w:val="clear" w:color="auto" w:fill="FFFFFF" w:themeFill="background1"/>
        <w:jc w:val="both"/>
        <w:textAlignment w:val="baseline"/>
        <w:rPr>
          <w:rFonts w:cs="Calibri"/>
          <w:color w:val="000000" w:themeColor="text1"/>
          <w:sz w:val="24"/>
          <w:szCs w:val="24"/>
          <w:lang w:eastAsia="en-GB"/>
        </w:rPr>
      </w:pPr>
      <w:r w:rsidRPr="007F0BDE">
        <w:rPr>
          <w:rFonts w:cs="Calibri"/>
          <w:color w:val="000000"/>
          <w:sz w:val="24"/>
          <w:szCs w:val="24"/>
          <w:lang w:eastAsia="en-GB"/>
        </w:rPr>
        <w:t>Tame River Educational Trust was established in 2022, with Tameside and Clarendon Sixth Form College as our sponsor. We grew from our desire to make a significant difference to the school</w:t>
      </w:r>
      <w:r w:rsidR="00237631">
        <w:rPr>
          <w:rFonts w:cs="Calibri"/>
          <w:color w:val="000000"/>
          <w:sz w:val="24"/>
          <w:szCs w:val="24"/>
          <w:lang w:eastAsia="en-GB"/>
        </w:rPr>
        <w:t xml:space="preserve"> </w:t>
      </w:r>
      <w:r w:rsidRPr="007F0BDE">
        <w:rPr>
          <w:rFonts w:cs="Calibri"/>
          <w:color w:val="000000"/>
          <w:sz w:val="24"/>
          <w:szCs w:val="24"/>
          <w:lang w:eastAsia="en-GB"/>
        </w:rPr>
        <w:t>days and life-chances of all our young people, including and especially young people who have fewer socio-economic or prior educational advantages.</w:t>
      </w:r>
    </w:p>
    <w:p w14:paraId="370B4C25" w14:textId="0074BDE3" w:rsidR="007F0BDE" w:rsidRPr="007F0BDE" w:rsidRDefault="007F0BDE" w:rsidP="71016354">
      <w:pPr>
        <w:shd w:val="clear" w:color="auto" w:fill="FFFFFF" w:themeFill="background1"/>
        <w:jc w:val="both"/>
        <w:textAlignment w:val="baseline"/>
        <w:rPr>
          <w:rFonts w:cs="Calibri"/>
          <w:color w:val="000000"/>
          <w:sz w:val="24"/>
          <w:szCs w:val="24"/>
          <w:lang w:eastAsia="en-GB"/>
        </w:rPr>
      </w:pPr>
      <w:r w:rsidRPr="71016354">
        <w:rPr>
          <w:rFonts w:cs="Calibri"/>
          <w:color w:val="000000" w:themeColor="text1"/>
          <w:sz w:val="24"/>
          <w:szCs w:val="24"/>
          <w:lang w:eastAsia="en-GB"/>
        </w:rPr>
        <w:t>Our mission is to establish great schools in which to learn, teach and belong. Schools which promote learning, develop character, value diversity and build cultural capital.  By the age of 16 we aim for every student to progress to suitably challenging post-16 studies and apprenticeships.</w:t>
      </w:r>
    </w:p>
    <w:p w14:paraId="477501F4" w14:textId="77777777"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Each of our schools is committed to academic rigour, a spirit of enquiry, talent and character development and providing our students with a significant educational dividend.</w:t>
      </w:r>
    </w:p>
    <w:p w14:paraId="6ED8D7A9" w14:textId="02D4F116" w:rsidR="007F0BDE" w:rsidRPr="007F0BDE" w:rsidRDefault="007F0BDE" w:rsidP="368C7400">
      <w:pPr>
        <w:shd w:val="clear" w:color="auto" w:fill="FFFFFF" w:themeFill="background1"/>
        <w:jc w:val="both"/>
        <w:textAlignment w:val="baseline"/>
        <w:rPr>
          <w:rFonts w:cs="Calibri"/>
          <w:color w:val="000000"/>
          <w:sz w:val="24"/>
          <w:szCs w:val="24"/>
          <w:lang w:eastAsia="en-GB"/>
        </w:rPr>
      </w:pPr>
      <w:r w:rsidRPr="368C7400">
        <w:rPr>
          <w:rFonts w:cs="Calibri"/>
          <w:color w:val="000000" w:themeColor="text1"/>
          <w:sz w:val="24"/>
          <w:szCs w:val="24"/>
          <w:lang w:eastAsia="en-GB"/>
        </w:rPr>
        <w:t xml:space="preserve">The Trust </w:t>
      </w:r>
      <w:r w:rsidR="00AB624C" w:rsidRPr="368C7400">
        <w:rPr>
          <w:rFonts w:cs="Calibri"/>
          <w:color w:val="000000" w:themeColor="text1"/>
          <w:sz w:val="24"/>
          <w:szCs w:val="24"/>
          <w:lang w:eastAsia="en-GB"/>
        </w:rPr>
        <w:t xml:space="preserve">is </w:t>
      </w:r>
      <w:r w:rsidRPr="368C7400">
        <w:rPr>
          <w:rFonts w:cs="Calibri"/>
          <w:color w:val="000000" w:themeColor="text1"/>
          <w:sz w:val="24"/>
          <w:szCs w:val="24"/>
          <w:lang w:eastAsia="en-GB"/>
        </w:rPr>
        <w:t>currently comprise</w:t>
      </w:r>
      <w:r w:rsidR="00AB624C" w:rsidRPr="368C7400">
        <w:rPr>
          <w:rFonts w:cs="Calibri"/>
          <w:color w:val="000000" w:themeColor="text1"/>
          <w:sz w:val="24"/>
          <w:szCs w:val="24"/>
          <w:lang w:eastAsia="en-GB"/>
        </w:rPr>
        <w:t>d of</w:t>
      </w:r>
      <w:r w:rsidRPr="368C7400">
        <w:rPr>
          <w:rFonts w:cs="Calibri"/>
          <w:color w:val="000000" w:themeColor="text1"/>
          <w:sz w:val="24"/>
          <w:szCs w:val="24"/>
          <w:lang w:eastAsia="en-GB"/>
        </w:rPr>
        <w:t xml:space="preserve"> </w:t>
      </w:r>
      <w:r w:rsidR="30BE4E70" w:rsidRPr="368C7400">
        <w:rPr>
          <w:rFonts w:cs="Calibri"/>
          <w:color w:val="000000" w:themeColor="text1"/>
          <w:sz w:val="24"/>
          <w:szCs w:val="24"/>
          <w:lang w:eastAsia="en-GB"/>
        </w:rPr>
        <w:t>three academies: Droylsden Academy, Hyde High School and Mossley Hollins High School</w:t>
      </w:r>
      <w:r w:rsidR="00FA6490" w:rsidRPr="368C7400">
        <w:rPr>
          <w:rFonts w:cs="Calibri"/>
          <w:color w:val="000000" w:themeColor="text1"/>
          <w:sz w:val="24"/>
          <w:szCs w:val="24"/>
          <w:lang w:eastAsia="en-GB"/>
        </w:rPr>
        <w:t>.</w:t>
      </w:r>
    </w:p>
    <w:p w14:paraId="0FD66F6D" w14:textId="671242A0"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 xml:space="preserve">As a Trust we do so much more, and we are growing! We are an ambitious Trust </w:t>
      </w:r>
      <w:r w:rsidR="00237631">
        <w:rPr>
          <w:rFonts w:cs="Calibri"/>
          <w:color w:val="000000"/>
          <w:sz w:val="24"/>
          <w:szCs w:val="24"/>
          <w:lang w:eastAsia="en-GB"/>
        </w:rPr>
        <w:t>in which to study and work</w:t>
      </w:r>
      <w:r w:rsidRPr="007F0BDE">
        <w:rPr>
          <w:rFonts w:cs="Calibri"/>
          <w:color w:val="000000"/>
          <w:sz w:val="24"/>
          <w:szCs w:val="24"/>
          <w:lang w:eastAsia="en-GB"/>
        </w:rPr>
        <w:t>. All our members</w:t>
      </w:r>
      <w:r w:rsidR="00237631">
        <w:rPr>
          <w:rFonts w:cs="Calibri"/>
          <w:color w:val="000000"/>
          <w:sz w:val="24"/>
          <w:szCs w:val="24"/>
          <w:lang w:eastAsia="en-GB"/>
        </w:rPr>
        <w:t xml:space="preserve"> of staff</w:t>
      </w:r>
      <w:r w:rsidRPr="007F0BDE">
        <w:rPr>
          <w:rFonts w:cs="Calibri"/>
          <w:color w:val="000000"/>
          <w:sz w:val="24"/>
          <w:szCs w:val="24"/>
          <w:lang w:eastAsia="en-GB"/>
        </w:rPr>
        <w:t>, both teaching and support staff, are dedicated, committed professionals.</w:t>
      </w:r>
    </w:p>
    <w:p w14:paraId="307D53FB" w14:textId="77777777"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We recognise that our staff are our greatest asset and our Talent and HR strategy places people at the heart of our work.</w:t>
      </w:r>
    </w:p>
    <w:p w14:paraId="00B4329B" w14:textId="610D91DA" w:rsidR="0042383F" w:rsidRDefault="007F0BDE" w:rsidP="3AB762BC">
      <w:pPr>
        <w:shd w:val="clear" w:color="auto" w:fill="FFFFFF" w:themeFill="background1"/>
        <w:spacing w:after="0"/>
        <w:jc w:val="both"/>
        <w:rPr>
          <w:rFonts w:cs="Calibri"/>
          <w:color w:val="000000" w:themeColor="text1"/>
          <w:sz w:val="24"/>
          <w:szCs w:val="24"/>
          <w:lang w:eastAsia="en-GB"/>
        </w:rPr>
      </w:pPr>
      <w:r w:rsidRPr="3AB762BC">
        <w:rPr>
          <w:rFonts w:cs="Calibri"/>
          <w:color w:val="000000" w:themeColor="text1"/>
          <w:sz w:val="24"/>
          <w:szCs w:val="24"/>
          <w:lang w:eastAsia="en-GB"/>
        </w:rPr>
        <w:t>If, after reading everything about us, this sounds like a Trust you would like to work for, we would very much welcome an application from you.</w:t>
      </w:r>
    </w:p>
    <w:p w14:paraId="3E885324" w14:textId="3DC7A893" w:rsidR="3AB762BC" w:rsidRDefault="3AB762BC" w:rsidP="3AB762BC">
      <w:pPr>
        <w:spacing w:after="0"/>
        <w:jc w:val="both"/>
        <w:rPr>
          <w:rFonts w:cs="Calibri"/>
          <w:sz w:val="24"/>
          <w:szCs w:val="24"/>
        </w:rPr>
      </w:pPr>
    </w:p>
    <w:p w14:paraId="6F27F3CC" w14:textId="5386453A" w:rsidR="2FAFF5C6" w:rsidRDefault="2FAFF5C6" w:rsidP="3AB762BC">
      <w:pPr>
        <w:spacing w:after="0"/>
        <w:jc w:val="both"/>
      </w:pPr>
      <w:r>
        <w:rPr>
          <w:noProof/>
          <w:lang w:eastAsia="en-GB"/>
        </w:rPr>
        <w:drawing>
          <wp:inline distT="0" distB="0" distL="0" distR="0" wp14:anchorId="25BBDEC4" wp14:editId="56D14FDC">
            <wp:extent cx="1957168" cy="320040"/>
            <wp:effectExtent l="0" t="0" r="0" b="0"/>
            <wp:docPr id="604583408" name="Picture 604583408" descr="T:\Admin\Community\Phil Wilson (Principal)\Signatures\pwils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57168" cy="320040"/>
                    </a:xfrm>
                    <a:prstGeom prst="rect">
                      <a:avLst/>
                    </a:prstGeom>
                  </pic:spPr>
                </pic:pic>
              </a:graphicData>
            </a:graphic>
          </wp:inline>
        </w:drawing>
      </w:r>
      <w:r>
        <w:br/>
      </w:r>
    </w:p>
    <w:p w14:paraId="1C060A13" w14:textId="77777777" w:rsidR="0042383F" w:rsidRDefault="0042383F" w:rsidP="00FA6490">
      <w:pPr>
        <w:spacing w:after="0"/>
        <w:jc w:val="both"/>
        <w:rPr>
          <w:rFonts w:cs="Calibri"/>
          <w:sz w:val="24"/>
          <w:szCs w:val="24"/>
        </w:rPr>
      </w:pPr>
      <w:r>
        <w:rPr>
          <w:rFonts w:cs="Calibri"/>
          <w:sz w:val="24"/>
          <w:szCs w:val="24"/>
        </w:rPr>
        <w:t>Phil Wilson</w:t>
      </w:r>
    </w:p>
    <w:p w14:paraId="2EBD435C" w14:textId="77777777" w:rsidR="0042383F" w:rsidRPr="00D61EF8" w:rsidRDefault="0042383F" w:rsidP="00FA6490">
      <w:pPr>
        <w:spacing w:after="0"/>
        <w:jc w:val="both"/>
        <w:rPr>
          <w:rFonts w:cs="Calibri"/>
          <w:sz w:val="24"/>
          <w:szCs w:val="24"/>
        </w:rPr>
      </w:pPr>
      <w:r w:rsidRPr="368C7400">
        <w:rPr>
          <w:rFonts w:cs="Calibri"/>
          <w:sz w:val="24"/>
          <w:szCs w:val="24"/>
        </w:rPr>
        <w:t>Chief Executive</w:t>
      </w:r>
      <w:r w:rsidR="005B6A69" w:rsidRPr="368C7400">
        <w:rPr>
          <w:rFonts w:cs="Calibri"/>
          <w:sz w:val="24"/>
          <w:szCs w:val="24"/>
        </w:rPr>
        <w:t xml:space="preserve"> Officer</w:t>
      </w:r>
    </w:p>
    <w:p w14:paraId="109DEFEC" w14:textId="62CF698E" w:rsidR="368C7400" w:rsidRDefault="368C7400" w:rsidP="368C7400">
      <w:pPr>
        <w:spacing w:after="0"/>
        <w:jc w:val="both"/>
        <w:rPr>
          <w:rFonts w:cs="Calibri"/>
          <w:sz w:val="24"/>
          <w:szCs w:val="24"/>
        </w:rPr>
      </w:pPr>
    </w:p>
    <w:p w14:paraId="7072FD3A" w14:textId="04254A0D" w:rsidR="368C7400" w:rsidRDefault="368C7400" w:rsidP="368C7400">
      <w:pPr>
        <w:spacing w:after="0"/>
        <w:jc w:val="both"/>
        <w:rPr>
          <w:rFonts w:cs="Calibri"/>
          <w:sz w:val="24"/>
          <w:szCs w:val="24"/>
        </w:rPr>
      </w:pPr>
    </w:p>
    <w:p w14:paraId="358CA0BA" w14:textId="21526E7F" w:rsidR="368C7400" w:rsidRDefault="368C7400" w:rsidP="368C7400">
      <w:pPr>
        <w:spacing w:after="0"/>
        <w:jc w:val="both"/>
        <w:rPr>
          <w:rFonts w:cs="Calibri"/>
          <w:sz w:val="24"/>
          <w:szCs w:val="24"/>
        </w:rPr>
      </w:pPr>
    </w:p>
    <w:p w14:paraId="1839C783" w14:textId="2659E37C" w:rsidR="368C7400" w:rsidRDefault="368C7400" w:rsidP="368C7400">
      <w:pPr>
        <w:spacing w:after="0"/>
        <w:jc w:val="both"/>
        <w:rPr>
          <w:rFonts w:cs="Calibri"/>
          <w:sz w:val="24"/>
          <w:szCs w:val="24"/>
        </w:rPr>
      </w:pPr>
    </w:p>
    <w:p w14:paraId="393591EB" w14:textId="3942E29B" w:rsidR="368C7400" w:rsidRDefault="368C7400" w:rsidP="368C7400">
      <w:pPr>
        <w:spacing w:after="0"/>
        <w:jc w:val="both"/>
        <w:rPr>
          <w:rFonts w:cs="Calibri"/>
          <w:sz w:val="24"/>
          <w:szCs w:val="24"/>
        </w:rPr>
      </w:pPr>
    </w:p>
    <w:p w14:paraId="173F2E20" w14:textId="22D07B17" w:rsidR="368C7400" w:rsidRDefault="368C7400" w:rsidP="368C7400">
      <w:pPr>
        <w:spacing w:after="0"/>
        <w:jc w:val="both"/>
        <w:rPr>
          <w:rFonts w:cs="Calibri"/>
          <w:sz w:val="24"/>
          <w:szCs w:val="24"/>
        </w:rPr>
      </w:pPr>
    </w:p>
    <w:p w14:paraId="6EB7FC4F" w14:textId="1F65B045" w:rsidR="00811810" w:rsidRDefault="00D61EF8" w:rsidP="3AB762BC">
      <w:pPr>
        <w:spacing w:after="0"/>
        <w:jc w:val="both"/>
        <w:rPr>
          <w:rFonts w:cs="Calibri"/>
          <w:b/>
          <w:bCs/>
          <w:color w:val="00B050"/>
          <w:sz w:val="40"/>
          <w:szCs w:val="40"/>
        </w:rPr>
      </w:pPr>
      <w:r w:rsidRPr="3AB762BC">
        <w:rPr>
          <w:rFonts w:cs="Calibri"/>
          <w:b/>
          <w:bCs/>
          <w:color w:val="00B050"/>
          <w:sz w:val="40"/>
          <w:szCs w:val="40"/>
        </w:rPr>
        <w:t>An Introduction to our Trust</w:t>
      </w:r>
      <w:r w:rsidR="00A33978" w:rsidRPr="3AB762BC">
        <w:rPr>
          <w:rFonts w:cs="Calibri"/>
          <w:b/>
          <w:bCs/>
          <w:color w:val="00B050"/>
          <w:sz w:val="40"/>
          <w:szCs w:val="40"/>
        </w:rPr>
        <w:t xml:space="preserve"> Schools</w:t>
      </w:r>
    </w:p>
    <w:p w14:paraId="23574CBA" w14:textId="77777777" w:rsidR="008E5B2A" w:rsidRDefault="008E5B2A" w:rsidP="00237631">
      <w:pPr>
        <w:tabs>
          <w:tab w:val="left" w:pos="2835"/>
        </w:tabs>
        <w:spacing w:after="0"/>
        <w:jc w:val="center"/>
        <w:rPr>
          <w:rFonts w:cs="Calibri"/>
          <w:b/>
          <w:bCs/>
          <w:color w:val="00B050"/>
          <w:sz w:val="40"/>
          <w:szCs w:val="40"/>
        </w:rPr>
      </w:pPr>
    </w:p>
    <w:p w14:paraId="67272FF1" w14:textId="68D1D0D4" w:rsidR="00237631" w:rsidRDefault="00277A95" w:rsidP="71016354">
      <w:pPr>
        <w:tabs>
          <w:tab w:val="left" w:pos="2835"/>
        </w:tabs>
        <w:spacing w:after="0"/>
        <w:jc w:val="center"/>
        <w:rPr>
          <w:rFonts w:cs="Calibri"/>
          <w:sz w:val="44"/>
          <w:szCs w:val="44"/>
        </w:rPr>
      </w:pPr>
      <w:r>
        <w:rPr>
          <w:noProof/>
          <w:lang w:eastAsia="en-GB"/>
        </w:rPr>
        <w:drawing>
          <wp:inline distT="0" distB="0" distL="0" distR="0" wp14:anchorId="544551D8" wp14:editId="493D82A1">
            <wp:extent cx="5581648" cy="733425"/>
            <wp:effectExtent l="0" t="0" r="0" b="0"/>
            <wp:docPr id="103699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581648" cy="733425"/>
                    </a:xfrm>
                    <a:prstGeom prst="rect">
                      <a:avLst/>
                    </a:prstGeom>
                  </pic:spPr>
                </pic:pic>
              </a:graphicData>
            </a:graphic>
          </wp:inline>
        </w:drawing>
      </w:r>
    </w:p>
    <w:p w14:paraId="5A5CA8A0" w14:textId="3E4B1099" w:rsidR="002127C0" w:rsidRDefault="00277A95" w:rsidP="00277A95">
      <w:pPr>
        <w:tabs>
          <w:tab w:val="left" w:pos="2835"/>
        </w:tabs>
        <w:spacing w:after="0"/>
        <w:rPr>
          <w:rFonts w:cs="Calibri"/>
          <w:b/>
          <w:bCs/>
          <w:szCs w:val="22"/>
          <w:u w:val="single"/>
        </w:rPr>
      </w:pPr>
      <w:r w:rsidRPr="00277A95">
        <w:rPr>
          <w:rFonts w:cs="Calibri"/>
          <w:b/>
          <w:bCs/>
          <w:szCs w:val="22"/>
          <w:u w:val="single"/>
        </w:rPr>
        <w:t>Droylsden Academy</w:t>
      </w:r>
    </w:p>
    <w:p w14:paraId="1E32727D" w14:textId="4F54493A" w:rsidR="00277A95" w:rsidRDefault="00277A95" w:rsidP="00277A95">
      <w:pPr>
        <w:tabs>
          <w:tab w:val="left" w:pos="2835"/>
        </w:tabs>
        <w:spacing w:after="0"/>
        <w:rPr>
          <w:rFonts w:cs="Calibri"/>
          <w:b/>
          <w:bCs/>
          <w:szCs w:val="22"/>
          <w:u w:val="single"/>
        </w:rPr>
      </w:pPr>
      <w:r>
        <w:rPr>
          <w:rFonts w:cs="Calibri"/>
          <w:b/>
          <w:bCs/>
          <w:szCs w:val="22"/>
          <w:u w:val="single"/>
        </w:rPr>
        <w:lastRenderedPageBreak/>
        <w:t>Headteacher</w:t>
      </w:r>
    </w:p>
    <w:p w14:paraId="0C52649C" w14:textId="2A09A6E4" w:rsidR="00277A95" w:rsidRPr="00277A95" w:rsidRDefault="00277A95" w:rsidP="50149A4B">
      <w:pPr>
        <w:tabs>
          <w:tab w:val="left" w:pos="2835"/>
        </w:tabs>
        <w:spacing w:after="0"/>
        <w:rPr>
          <w:rFonts w:cs="Calibri"/>
        </w:rPr>
      </w:pPr>
      <w:r w:rsidRPr="50149A4B">
        <w:rPr>
          <w:rFonts w:cs="Calibri"/>
          <w:b/>
          <w:bCs/>
        </w:rPr>
        <w:t>Mr E Mayell</w:t>
      </w:r>
    </w:p>
    <w:p w14:paraId="2607B23A" w14:textId="085021F0" w:rsidR="00D61EF8" w:rsidRDefault="00277A95" w:rsidP="00020122">
      <w:pPr>
        <w:spacing w:after="0"/>
        <w:jc w:val="both"/>
        <w:rPr>
          <w:rFonts w:cs="Calibri"/>
          <w:sz w:val="20"/>
        </w:rPr>
      </w:pPr>
      <w:r>
        <w:t>Droylsden Academy is an 11-16 Co-Educational Academy in Tameside, Greater Manchester.  The Academy is currently rated ‘Good’ by Ofsted and serves over 900 students.  The school is heavily over-subscribed and has an impressive modern building.  Our staff are driven by the belief that every child should go to a great school and we believe that every child can become a great learner through politeness, hard work and honesty.</w:t>
      </w:r>
    </w:p>
    <w:p w14:paraId="581D920C" w14:textId="77777777" w:rsidR="00277A95" w:rsidRDefault="00277A95" w:rsidP="00020122">
      <w:pPr>
        <w:spacing w:after="0"/>
        <w:jc w:val="both"/>
      </w:pPr>
    </w:p>
    <w:p w14:paraId="67B2883E" w14:textId="0178C495" w:rsidR="00277A95" w:rsidRDefault="00277A95" w:rsidP="00020122">
      <w:pPr>
        <w:spacing w:after="0"/>
        <w:jc w:val="both"/>
      </w:pPr>
      <w:r>
        <w:t>We believe that success should be measured by both academic progress and by one’s contribution to our community and wider society.</w:t>
      </w:r>
    </w:p>
    <w:p w14:paraId="4C0CFF30" w14:textId="31C06CD8" w:rsidR="00277A95" w:rsidRDefault="00277A95" w:rsidP="50149A4B">
      <w:pPr>
        <w:spacing w:after="0"/>
      </w:pPr>
    </w:p>
    <w:p w14:paraId="7B2AE371" w14:textId="7CBEBFBF" w:rsidR="00277A95" w:rsidRDefault="00277A95" w:rsidP="00020122">
      <w:pPr>
        <w:spacing w:after="0"/>
        <w:jc w:val="both"/>
        <w:rPr>
          <w:b/>
          <w:u w:val="single"/>
        </w:rPr>
      </w:pPr>
      <w:r>
        <w:rPr>
          <w:b/>
          <w:u w:val="single"/>
        </w:rPr>
        <w:t>Mossley Hollins High School</w:t>
      </w:r>
    </w:p>
    <w:p w14:paraId="73FE8B79" w14:textId="4C8F6A0E" w:rsidR="00277A95" w:rsidRDefault="00277A95" w:rsidP="00020122">
      <w:pPr>
        <w:spacing w:after="0"/>
        <w:jc w:val="both"/>
        <w:rPr>
          <w:b/>
          <w:u w:val="single"/>
        </w:rPr>
      </w:pPr>
      <w:r>
        <w:rPr>
          <w:b/>
          <w:u w:val="single"/>
        </w:rPr>
        <w:t>Headteacher</w:t>
      </w:r>
    </w:p>
    <w:p w14:paraId="34E48077" w14:textId="4A73F050" w:rsidR="00277A95" w:rsidRDefault="00277A95" w:rsidP="00020122">
      <w:pPr>
        <w:spacing w:after="0"/>
        <w:jc w:val="both"/>
      </w:pPr>
      <w:r w:rsidRPr="50149A4B">
        <w:rPr>
          <w:b/>
          <w:bCs/>
        </w:rPr>
        <w:t>Mrs A Din</w:t>
      </w:r>
    </w:p>
    <w:p w14:paraId="7AC1BA64" w14:textId="29D0B74E" w:rsidR="007A7E4A" w:rsidRDefault="007A7E4A" w:rsidP="00020122">
      <w:pPr>
        <w:tabs>
          <w:tab w:val="left" w:pos="2694"/>
        </w:tabs>
        <w:spacing w:after="0"/>
        <w:jc w:val="both"/>
      </w:pPr>
      <w:r>
        <w:t xml:space="preserve">Mossley Hollins High School is an 11-16 Co-Educational Academy in Tameside, Greater Manchester.  The </w:t>
      </w:r>
      <w:r w:rsidR="686740D5">
        <w:t>s</w:t>
      </w:r>
      <w:r>
        <w:t>chool is currently rated ‘Good’ by Ofsted and serves over 900 students.  The school is heavily over-subscribed and has an impressive modern building.  We are a happy, academically ambitious and inclusive school and we are passionate about learning.  At the heart of everything we do are our deeply held values of manners, hard work and honesty.</w:t>
      </w:r>
    </w:p>
    <w:p w14:paraId="03D60431" w14:textId="446B851F" w:rsidR="007A7E4A" w:rsidRDefault="007A7E4A" w:rsidP="00020122">
      <w:pPr>
        <w:spacing w:after="0"/>
        <w:jc w:val="both"/>
      </w:pPr>
    </w:p>
    <w:p w14:paraId="6BDECE60" w14:textId="162AE678" w:rsidR="007A7E4A" w:rsidRDefault="007A7E4A" w:rsidP="00020122">
      <w:pPr>
        <w:spacing w:after="0"/>
        <w:jc w:val="both"/>
      </w:pPr>
      <w:r>
        <w:t xml:space="preserve">We believe that success should be measured </w:t>
      </w:r>
      <w:r w:rsidR="00EC0ECC">
        <w:t>both by academic progress and achievement, and also by one’s personal and social development and one’s contribution to our community and to society.</w:t>
      </w:r>
    </w:p>
    <w:p w14:paraId="1B416B5D" w14:textId="55E7D466" w:rsidR="006B2B51" w:rsidRDefault="006B2B51" w:rsidP="00020122">
      <w:pPr>
        <w:spacing w:after="0"/>
        <w:jc w:val="both"/>
      </w:pPr>
    </w:p>
    <w:p w14:paraId="6F3B170B" w14:textId="454A47B2" w:rsidR="006B2B51" w:rsidRDefault="006B2B51" w:rsidP="00020122">
      <w:pPr>
        <w:spacing w:after="0"/>
        <w:jc w:val="both"/>
        <w:rPr>
          <w:b/>
          <w:u w:val="single"/>
        </w:rPr>
      </w:pPr>
      <w:r>
        <w:rPr>
          <w:b/>
          <w:u w:val="single"/>
        </w:rPr>
        <w:t>Hyde High School</w:t>
      </w:r>
    </w:p>
    <w:p w14:paraId="4DAD5CD1" w14:textId="4FD47AC7" w:rsidR="006B2B51" w:rsidRDefault="006B2B51" w:rsidP="00020122">
      <w:pPr>
        <w:spacing w:after="0"/>
        <w:jc w:val="both"/>
        <w:rPr>
          <w:b/>
          <w:u w:val="single"/>
        </w:rPr>
      </w:pPr>
      <w:r>
        <w:rPr>
          <w:b/>
          <w:u w:val="single"/>
        </w:rPr>
        <w:t>Headteacher</w:t>
      </w:r>
    </w:p>
    <w:p w14:paraId="2576F24C" w14:textId="1FA28B39" w:rsidR="006B2B51" w:rsidRPr="006B2B51" w:rsidRDefault="006B2B51" w:rsidP="00020122">
      <w:pPr>
        <w:spacing w:after="0"/>
        <w:jc w:val="both"/>
        <w:rPr>
          <w:b/>
          <w:bCs/>
        </w:rPr>
      </w:pPr>
      <w:r w:rsidRPr="50149A4B">
        <w:rPr>
          <w:b/>
          <w:bCs/>
        </w:rPr>
        <w:t>Ms G Arnold</w:t>
      </w:r>
    </w:p>
    <w:p w14:paraId="7D579352" w14:textId="7CA5C229" w:rsidR="1B3EF82B" w:rsidRDefault="1B3EF82B" w:rsidP="00020122">
      <w:pPr>
        <w:shd w:val="clear" w:color="auto" w:fill="FFFFFF" w:themeFill="background1"/>
        <w:spacing w:after="0"/>
        <w:jc w:val="both"/>
        <w:rPr>
          <w:rFonts w:asciiTheme="minorHAnsi" w:eastAsiaTheme="minorEastAsia" w:hAnsiTheme="minorHAnsi" w:cstheme="minorBidi"/>
          <w:color w:val="333333"/>
          <w:szCs w:val="22"/>
        </w:rPr>
      </w:pPr>
      <w:r w:rsidRPr="52A7C066">
        <w:rPr>
          <w:rFonts w:asciiTheme="minorHAnsi" w:eastAsiaTheme="minorEastAsia" w:hAnsiTheme="minorHAnsi" w:cstheme="minorBidi"/>
          <w:color w:val="333333"/>
          <w:szCs w:val="22"/>
        </w:rPr>
        <w:t>Hyde High School</w:t>
      </w:r>
      <w:r w:rsidR="28812D94">
        <w:t xml:space="preserve"> is an 11-16 Co-Educational Academy in Tameside, Greater Manchester. The </w:t>
      </w:r>
      <w:r w:rsidR="74C2EF9D">
        <w:t>s</w:t>
      </w:r>
      <w:r w:rsidR="28812D94">
        <w:t xml:space="preserve">chool </w:t>
      </w:r>
      <w:r w:rsidR="5F757E92">
        <w:t>serves over 1200 students</w:t>
      </w:r>
      <w:r w:rsidR="17283865" w:rsidRPr="52A7C066">
        <w:rPr>
          <w:rFonts w:asciiTheme="minorHAnsi" w:eastAsiaTheme="minorEastAsia" w:hAnsiTheme="minorHAnsi" w:cstheme="minorBidi"/>
          <w:color w:val="333333"/>
          <w:szCs w:val="22"/>
        </w:rPr>
        <w:t xml:space="preserve">, </w:t>
      </w:r>
      <w:r w:rsidR="205342DB">
        <w:t xml:space="preserve">is heavily over-subscribed and has an impressive modern building.  </w:t>
      </w:r>
      <w:r w:rsidRPr="52A7C066">
        <w:rPr>
          <w:rFonts w:asciiTheme="minorHAnsi" w:eastAsiaTheme="minorEastAsia" w:hAnsiTheme="minorHAnsi" w:cstheme="minorBidi"/>
          <w:color w:val="333333"/>
          <w:szCs w:val="22"/>
        </w:rPr>
        <w:t xml:space="preserve">We provide an engaging and inspiring educational experience that instils in our students a lifelong love of learning and respect for themselves, our community and our environment. A place where warmth, high expectations and strong values are prevalent in everything we do. A learning environment where every student can thrive and belong. </w:t>
      </w:r>
      <w:r w:rsidR="669F2A88" w:rsidRPr="52A7C066">
        <w:rPr>
          <w:rFonts w:asciiTheme="minorHAnsi" w:eastAsiaTheme="minorEastAsia" w:hAnsiTheme="minorHAnsi" w:cstheme="minorBidi"/>
          <w:color w:val="333333"/>
          <w:szCs w:val="22"/>
        </w:rPr>
        <w:t xml:space="preserve"> </w:t>
      </w:r>
      <w:r w:rsidRPr="52A7C066">
        <w:rPr>
          <w:rFonts w:asciiTheme="minorHAnsi" w:eastAsiaTheme="minorEastAsia" w:hAnsiTheme="minorHAnsi" w:cstheme="minorBidi"/>
          <w:color w:val="333333"/>
          <w:szCs w:val="22"/>
        </w:rPr>
        <w:t xml:space="preserve">Our work is under-pinned by a clear set of values </w:t>
      </w:r>
      <w:r w:rsidRPr="52A7C066">
        <w:rPr>
          <w:rFonts w:asciiTheme="minorHAnsi" w:eastAsiaTheme="minorEastAsia" w:hAnsiTheme="minorHAnsi" w:cstheme="minorBidi"/>
          <w:b/>
          <w:bCs/>
          <w:color w:val="333333"/>
          <w:szCs w:val="22"/>
        </w:rPr>
        <w:t>Ready, Respectful and Safe.</w:t>
      </w:r>
    </w:p>
    <w:p w14:paraId="73F96993" w14:textId="703C67D8" w:rsidR="50149A4B" w:rsidRDefault="50149A4B" w:rsidP="00020122">
      <w:pPr>
        <w:shd w:val="clear" w:color="auto" w:fill="FFFFFF" w:themeFill="background1"/>
        <w:spacing w:after="0"/>
        <w:jc w:val="both"/>
        <w:rPr>
          <w:rFonts w:asciiTheme="minorHAnsi" w:eastAsiaTheme="minorEastAsia" w:hAnsiTheme="minorHAnsi" w:cstheme="minorBidi"/>
          <w:b/>
          <w:bCs/>
          <w:color w:val="333333"/>
          <w:szCs w:val="22"/>
        </w:rPr>
      </w:pPr>
    </w:p>
    <w:p w14:paraId="0F33ED8A" w14:textId="05FF2797" w:rsidR="1B3EF82B" w:rsidRDefault="1B3EF82B" w:rsidP="00020122">
      <w:pPr>
        <w:shd w:val="clear" w:color="auto" w:fill="FFFFFF" w:themeFill="background1"/>
        <w:spacing w:after="0"/>
        <w:jc w:val="both"/>
        <w:rPr>
          <w:rFonts w:asciiTheme="minorHAnsi" w:eastAsiaTheme="minorEastAsia" w:hAnsiTheme="minorHAnsi" w:cstheme="minorBidi"/>
          <w:color w:val="333333"/>
          <w:szCs w:val="22"/>
        </w:rPr>
      </w:pPr>
      <w:r w:rsidRPr="50149A4B">
        <w:rPr>
          <w:rFonts w:asciiTheme="minorHAnsi" w:eastAsiaTheme="minorEastAsia" w:hAnsiTheme="minorHAnsi" w:cstheme="minorBidi"/>
          <w:color w:val="333333"/>
          <w:szCs w:val="22"/>
        </w:rPr>
        <w:t xml:space="preserve">We are rooted in our </w:t>
      </w:r>
      <w:r w:rsidR="1A3DD922" w:rsidRPr="50149A4B">
        <w:rPr>
          <w:rFonts w:asciiTheme="minorHAnsi" w:eastAsiaTheme="minorEastAsia" w:hAnsiTheme="minorHAnsi" w:cstheme="minorBidi"/>
          <w:color w:val="333333"/>
          <w:szCs w:val="22"/>
        </w:rPr>
        <w:t>community,</w:t>
      </w:r>
      <w:r w:rsidRPr="50149A4B">
        <w:rPr>
          <w:rFonts w:asciiTheme="minorHAnsi" w:eastAsiaTheme="minorEastAsia" w:hAnsiTheme="minorHAnsi" w:cstheme="minorBidi"/>
          <w:color w:val="333333"/>
          <w:szCs w:val="22"/>
        </w:rPr>
        <w:t xml:space="preserve"> and we celebrate the diversity and uniqueness of everyone. We know that a successful school depends on a strong partnership between school and home and this shared approach is key to the individual success and happiness of every student.</w:t>
      </w:r>
    </w:p>
    <w:p w14:paraId="544B4FB8" w14:textId="6A977421" w:rsidR="50149A4B" w:rsidRDefault="50149A4B" w:rsidP="00020122">
      <w:pPr>
        <w:spacing w:after="0"/>
        <w:jc w:val="both"/>
        <w:rPr>
          <w:rFonts w:asciiTheme="minorHAnsi" w:eastAsiaTheme="minorEastAsia" w:hAnsiTheme="minorHAnsi" w:cstheme="minorBidi"/>
          <w:szCs w:val="22"/>
        </w:rPr>
      </w:pPr>
    </w:p>
    <w:p w14:paraId="78FA0E18" w14:textId="7039ECF6" w:rsidR="0042383F" w:rsidRDefault="0042383F" w:rsidP="00277A95">
      <w:pPr>
        <w:pStyle w:val="BodyText"/>
        <w:kinsoku w:val="0"/>
        <w:overflowPunct w:val="0"/>
        <w:spacing w:after="0"/>
        <w:rPr>
          <w:rFonts w:cs="Calibri"/>
          <w:b/>
          <w:bCs/>
          <w:color w:val="00B050"/>
          <w:sz w:val="40"/>
          <w:szCs w:val="40"/>
        </w:rPr>
      </w:pPr>
      <w:r w:rsidRPr="50149A4B">
        <w:rPr>
          <w:rFonts w:cs="Calibri"/>
          <w:b/>
          <w:bCs/>
          <w:color w:val="00B050"/>
          <w:sz w:val="40"/>
          <w:szCs w:val="40"/>
        </w:rPr>
        <w:t>Application Procedure</w:t>
      </w:r>
    </w:p>
    <w:p w14:paraId="2BFBAF86" w14:textId="77777777" w:rsidR="00237631" w:rsidRPr="00FC6DDC" w:rsidRDefault="00237631" w:rsidP="00277A95">
      <w:pPr>
        <w:pStyle w:val="BodyText"/>
        <w:kinsoku w:val="0"/>
        <w:overflowPunct w:val="0"/>
        <w:spacing w:after="0"/>
        <w:rPr>
          <w:rFonts w:cs="Calibri"/>
          <w:color w:val="00B050"/>
          <w:sz w:val="24"/>
          <w:szCs w:val="24"/>
        </w:rPr>
      </w:pPr>
    </w:p>
    <w:p w14:paraId="5E6C80A9" w14:textId="17634A81" w:rsidR="004A3F23" w:rsidRPr="00CA506C" w:rsidRDefault="00FC6DDC" w:rsidP="00020122">
      <w:pPr>
        <w:pStyle w:val="Default"/>
        <w:rPr>
          <w:rFonts w:ascii="Calibri" w:hAnsi="Calibri" w:cs="Calibri"/>
          <w:sz w:val="22"/>
          <w:szCs w:val="22"/>
        </w:rPr>
      </w:pPr>
      <w:r w:rsidRPr="00CA506C">
        <w:rPr>
          <w:rFonts w:ascii="Calibri" w:hAnsi="Calibri" w:cs="Calibri"/>
          <w:sz w:val="22"/>
          <w:szCs w:val="22"/>
        </w:rPr>
        <w:t xml:space="preserve">For a confidential discussion on current vacancies please contact </w:t>
      </w:r>
      <w:r>
        <w:rPr>
          <w:rFonts w:ascii="Calibri" w:hAnsi="Calibri" w:cs="Calibri"/>
          <w:sz w:val="22"/>
          <w:szCs w:val="22"/>
        </w:rPr>
        <w:t xml:space="preserve">the HR Team at </w:t>
      </w:r>
      <w:r w:rsidR="004A3F23" w:rsidRPr="00020122">
        <w:rPr>
          <w:rFonts w:ascii="Calibri" w:hAnsi="Calibri" w:cs="Calibri"/>
          <w:color w:val="0070C0"/>
          <w:sz w:val="22"/>
          <w:szCs w:val="22"/>
          <w:u w:val="single"/>
        </w:rPr>
        <w:t>HR@hydehighschool.uk</w:t>
      </w:r>
    </w:p>
    <w:p w14:paraId="3EDF4F2B" w14:textId="77777777" w:rsidR="00FC6DDC" w:rsidRPr="00CA506C" w:rsidRDefault="00FC6DDC" w:rsidP="00020122">
      <w:pPr>
        <w:pStyle w:val="Default"/>
        <w:jc w:val="both"/>
        <w:rPr>
          <w:rFonts w:ascii="Calibri" w:hAnsi="Calibri" w:cs="Calibri"/>
          <w:sz w:val="22"/>
          <w:szCs w:val="22"/>
        </w:rPr>
      </w:pPr>
      <w:r w:rsidRPr="00CA506C">
        <w:rPr>
          <w:rFonts w:ascii="Calibri" w:hAnsi="Calibri" w:cs="Calibri"/>
          <w:sz w:val="22"/>
          <w:szCs w:val="22"/>
        </w:rPr>
        <w:t xml:space="preserve"> </w:t>
      </w:r>
    </w:p>
    <w:p w14:paraId="17ECF1E0" w14:textId="484EF4B9" w:rsidR="0022691B" w:rsidRPr="00CA506C" w:rsidRDefault="00FC6DDC" w:rsidP="00020122">
      <w:pPr>
        <w:pStyle w:val="Default"/>
        <w:jc w:val="both"/>
        <w:rPr>
          <w:rFonts w:ascii="Calibri" w:hAnsi="Calibri" w:cs="Calibri"/>
          <w:sz w:val="22"/>
          <w:szCs w:val="22"/>
        </w:rPr>
      </w:pPr>
      <w:r>
        <w:rPr>
          <w:rFonts w:ascii="Calibri" w:hAnsi="Calibri" w:cs="Calibri"/>
          <w:sz w:val="22"/>
          <w:szCs w:val="22"/>
        </w:rPr>
        <w:t>To apply for the role p</w:t>
      </w:r>
      <w:r w:rsidRPr="008E708B">
        <w:rPr>
          <w:rFonts w:ascii="Calibri" w:hAnsi="Calibri" w:cs="Calibri"/>
          <w:sz w:val="22"/>
          <w:szCs w:val="22"/>
        </w:rPr>
        <w:t xml:space="preserve">lease complete the application form – available </w:t>
      </w:r>
      <w:r w:rsidR="00237631">
        <w:rPr>
          <w:rFonts w:ascii="Calibri" w:hAnsi="Calibri" w:cs="Calibri"/>
          <w:sz w:val="22"/>
          <w:szCs w:val="22"/>
        </w:rPr>
        <w:t>to</w:t>
      </w:r>
      <w:r w:rsidRPr="008E708B">
        <w:rPr>
          <w:rFonts w:ascii="Calibri" w:hAnsi="Calibri" w:cs="Calibri"/>
          <w:sz w:val="22"/>
          <w:szCs w:val="22"/>
        </w:rPr>
        <w:t xml:space="preserve"> download from our </w:t>
      </w:r>
      <w:r>
        <w:rPr>
          <w:rFonts w:ascii="Calibri" w:hAnsi="Calibri" w:cs="Calibri"/>
          <w:sz w:val="22"/>
          <w:szCs w:val="22"/>
        </w:rPr>
        <w:t>w</w:t>
      </w:r>
      <w:r w:rsidRPr="008E708B">
        <w:rPr>
          <w:rFonts w:ascii="Calibri" w:hAnsi="Calibri" w:cs="Calibri"/>
          <w:sz w:val="22"/>
          <w:szCs w:val="22"/>
        </w:rPr>
        <w:t>ebsite</w:t>
      </w:r>
      <w:r>
        <w:rPr>
          <w:rFonts w:ascii="Calibri" w:hAnsi="Calibri" w:cs="Calibri"/>
          <w:sz w:val="22"/>
          <w:szCs w:val="22"/>
        </w:rPr>
        <w:t xml:space="preserve"> and return it to </w:t>
      </w:r>
      <w:hyperlink r:id="rId15" w:history="1">
        <w:r w:rsidR="004A3F23" w:rsidRPr="00020122">
          <w:rPr>
            <w:rStyle w:val="Hyperlink"/>
            <w:rFonts w:ascii="Calibri" w:hAnsi="Calibri" w:cs="Calibri"/>
            <w:color w:val="0070C0"/>
            <w:sz w:val="22"/>
            <w:u w:val="single"/>
          </w:rPr>
          <w:t>HR@hydehighschool.uk</w:t>
        </w:r>
      </w:hyperlink>
      <w:r w:rsidR="004A3F23">
        <w:rPr>
          <w:rFonts w:ascii="Calibri" w:hAnsi="Calibri" w:cs="Calibri"/>
          <w:sz w:val="22"/>
          <w:szCs w:val="22"/>
        </w:rPr>
        <w:t xml:space="preserve"> </w:t>
      </w:r>
    </w:p>
    <w:p w14:paraId="7807DC43" w14:textId="77777777" w:rsidR="00FC6DDC" w:rsidRPr="00CA506C" w:rsidRDefault="00FC6DDC" w:rsidP="00020122">
      <w:pPr>
        <w:pStyle w:val="Default"/>
        <w:jc w:val="both"/>
        <w:rPr>
          <w:rFonts w:ascii="Calibri" w:hAnsi="Calibri" w:cs="Calibri"/>
          <w:color w:val="C040A0"/>
          <w:sz w:val="22"/>
          <w:szCs w:val="22"/>
        </w:rPr>
      </w:pPr>
    </w:p>
    <w:p w14:paraId="6099F7E4" w14:textId="77777777" w:rsidR="00FC6DDC" w:rsidRPr="00CA506C" w:rsidRDefault="00FC6DDC" w:rsidP="00020122">
      <w:pPr>
        <w:pStyle w:val="Default"/>
        <w:jc w:val="both"/>
        <w:rPr>
          <w:rFonts w:ascii="Calibri" w:hAnsi="Calibri" w:cs="Calibri"/>
          <w:sz w:val="22"/>
          <w:szCs w:val="22"/>
        </w:rPr>
      </w:pPr>
      <w:r w:rsidRPr="00052872">
        <w:rPr>
          <w:rFonts w:ascii="Calibri" w:hAnsi="Calibri" w:cs="Calibri"/>
          <w:b/>
          <w:sz w:val="22"/>
          <w:szCs w:val="22"/>
        </w:rPr>
        <w:t>In compliance with Safer Recruitment Guidelines, CVs will not be accepted</w:t>
      </w:r>
      <w:r w:rsidRPr="00CA506C">
        <w:rPr>
          <w:rFonts w:ascii="Calibri" w:hAnsi="Calibri" w:cs="Calibri"/>
          <w:sz w:val="22"/>
          <w:szCs w:val="22"/>
        </w:rPr>
        <w:t xml:space="preserve">. </w:t>
      </w:r>
    </w:p>
    <w:p w14:paraId="0DC7C1EB" w14:textId="77777777" w:rsidR="00FC6DDC" w:rsidRPr="00CA506C" w:rsidRDefault="00FC6DDC" w:rsidP="00020122">
      <w:pPr>
        <w:pStyle w:val="Default"/>
        <w:jc w:val="both"/>
        <w:rPr>
          <w:rFonts w:ascii="Calibri" w:hAnsi="Calibri" w:cs="Calibri"/>
          <w:sz w:val="22"/>
          <w:szCs w:val="22"/>
        </w:rPr>
      </w:pPr>
    </w:p>
    <w:p w14:paraId="29590CC5" w14:textId="3A16FD14" w:rsidR="004A3F23" w:rsidRDefault="00FC6DDC" w:rsidP="00020122">
      <w:pPr>
        <w:pStyle w:val="Default"/>
        <w:jc w:val="both"/>
        <w:rPr>
          <w:rFonts w:ascii="Calibri" w:hAnsi="Calibri" w:cs="Calibri"/>
          <w:color w:val="auto"/>
          <w:sz w:val="22"/>
          <w:szCs w:val="22"/>
        </w:rPr>
      </w:pPr>
      <w:r w:rsidRPr="004A3F23">
        <w:rPr>
          <w:rFonts w:ascii="Calibri" w:hAnsi="Calibri" w:cs="Calibri"/>
          <w:b/>
          <w:bCs/>
          <w:color w:val="auto"/>
          <w:sz w:val="22"/>
          <w:szCs w:val="22"/>
        </w:rPr>
        <w:t>Advertised</w:t>
      </w:r>
      <w:r w:rsidRPr="000270A0">
        <w:rPr>
          <w:rFonts w:ascii="Calibri" w:hAnsi="Calibri" w:cs="Calibri"/>
          <w:color w:val="auto"/>
          <w:sz w:val="22"/>
          <w:szCs w:val="22"/>
        </w:rPr>
        <w:t>:</w:t>
      </w:r>
      <w:r w:rsidR="004A3F23">
        <w:rPr>
          <w:rFonts w:ascii="Calibri" w:hAnsi="Calibri" w:cs="Calibri"/>
          <w:color w:val="auto"/>
          <w:sz w:val="22"/>
          <w:szCs w:val="22"/>
        </w:rPr>
        <w:t xml:space="preserve"> Wednesday</w:t>
      </w:r>
      <w:r w:rsidRPr="000270A0">
        <w:rPr>
          <w:rFonts w:ascii="Calibri" w:hAnsi="Calibri" w:cs="Calibri"/>
          <w:color w:val="auto"/>
          <w:sz w:val="22"/>
          <w:szCs w:val="22"/>
        </w:rPr>
        <w:tab/>
      </w:r>
      <w:r w:rsidR="004A3F23">
        <w:rPr>
          <w:rFonts w:ascii="Calibri" w:hAnsi="Calibri" w:cs="Calibri"/>
          <w:color w:val="auto"/>
          <w:sz w:val="22"/>
          <w:szCs w:val="22"/>
        </w:rPr>
        <w:t>25</w:t>
      </w:r>
      <w:r w:rsidR="004A3F23" w:rsidRPr="004A3F23">
        <w:rPr>
          <w:rFonts w:ascii="Calibri" w:hAnsi="Calibri" w:cs="Calibri"/>
          <w:color w:val="auto"/>
          <w:sz w:val="22"/>
          <w:szCs w:val="22"/>
          <w:vertAlign w:val="superscript"/>
        </w:rPr>
        <w:t>th</w:t>
      </w:r>
      <w:r w:rsidR="004A3F23">
        <w:rPr>
          <w:rFonts w:ascii="Calibri" w:hAnsi="Calibri" w:cs="Calibri"/>
          <w:color w:val="auto"/>
          <w:sz w:val="22"/>
          <w:szCs w:val="22"/>
        </w:rPr>
        <w:t xml:space="preserve"> March 2026 </w:t>
      </w:r>
    </w:p>
    <w:p w14:paraId="436710EA" w14:textId="2307A72B" w:rsidR="00FC6DDC" w:rsidRPr="000270A0" w:rsidRDefault="00FC6DDC" w:rsidP="00020122">
      <w:pPr>
        <w:pStyle w:val="Default"/>
        <w:jc w:val="both"/>
        <w:rPr>
          <w:rFonts w:ascii="Calibri" w:hAnsi="Calibri" w:cs="Calibri"/>
          <w:b/>
          <w:bCs/>
          <w:color w:val="auto"/>
          <w:sz w:val="22"/>
          <w:szCs w:val="22"/>
        </w:rPr>
      </w:pPr>
      <w:r w:rsidRPr="004A3F23">
        <w:rPr>
          <w:rFonts w:ascii="Calibri" w:hAnsi="Calibri" w:cs="Calibri"/>
          <w:b/>
          <w:bCs/>
          <w:color w:val="auto"/>
          <w:sz w:val="22"/>
          <w:szCs w:val="22"/>
        </w:rPr>
        <w:t>Closing date for Applications</w:t>
      </w:r>
      <w:r w:rsidRPr="000270A0">
        <w:rPr>
          <w:rFonts w:ascii="Calibri" w:hAnsi="Calibri" w:cs="Calibri"/>
          <w:color w:val="auto"/>
          <w:sz w:val="22"/>
          <w:szCs w:val="22"/>
        </w:rPr>
        <w:t>:</w:t>
      </w:r>
      <w:r w:rsidRPr="000270A0">
        <w:rPr>
          <w:rFonts w:ascii="Calibri" w:hAnsi="Calibri" w:cs="Calibri"/>
          <w:color w:val="auto"/>
          <w:sz w:val="22"/>
          <w:szCs w:val="22"/>
        </w:rPr>
        <w:tab/>
        <w:t xml:space="preserve"> </w:t>
      </w:r>
      <w:r w:rsidR="004A3F23">
        <w:rPr>
          <w:rFonts w:ascii="Calibri" w:hAnsi="Calibri" w:cs="Calibri"/>
          <w:color w:val="auto"/>
          <w:sz w:val="22"/>
          <w:szCs w:val="22"/>
        </w:rPr>
        <w:t>Friday 1</w:t>
      </w:r>
      <w:r w:rsidR="00141FAC">
        <w:rPr>
          <w:rFonts w:ascii="Calibri" w:hAnsi="Calibri" w:cs="Calibri"/>
          <w:color w:val="auto"/>
          <w:sz w:val="22"/>
          <w:szCs w:val="22"/>
        </w:rPr>
        <w:t>7</w:t>
      </w:r>
      <w:r w:rsidR="004A3F23" w:rsidRPr="004A3F23">
        <w:rPr>
          <w:rFonts w:ascii="Calibri" w:hAnsi="Calibri" w:cs="Calibri"/>
          <w:color w:val="auto"/>
          <w:sz w:val="22"/>
          <w:szCs w:val="22"/>
          <w:vertAlign w:val="superscript"/>
        </w:rPr>
        <w:t>th</w:t>
      </w:r>
      <w:r w:rsidR="004A3F23">
        <w:rPr>
          <w:rFonts w:ascii="Calibri" w:hAnsi="Calibri" w:cs="Calibri"/>
          <w:color w:val="auto"/>
          <w:sz w:val="22"/>
          <w:szCs w:val="22"/>
        </w:rPr>
        <w:t xml:space="preserve"> April 2026</w:t>
      </w:r>
      <w:r w:rsidR="00811810">
        <w:rPr>
          <w:rFonts w:ascii="Calibri" w:hAnsi="Calibri" w:cs="Calibri"/>
          <w:color w:val="auto"/>
          <w:sz w:val="22"/>
          <w:szCs w:val="22"/>
        </w:rPr>
        <w:t xml:space="preserve"> </w:t>
      </w:r>
      <w:r w:rsidR="00052C32">
        <w:rPr>
          <w:rFonts w:ascii="Calibri" w:hAnsi="Calibri" w:cs="Calibri"/>
          <w:color w:val="auto"/>
          <w:sz w:val="22"/>
          <w:szCs w:val="22"/>
        </w:rPr>
        <w:t>at noon</w:t>
      </w:r>
      <w:r w:rsidRPr="000270A0">
        <w:rPr>
          <w:rFonts w:ascii="Calibri" w:hAnsi="Calibri" w:cs="Calibri"/>
          <w:color w:val="auto"/>
          <w:sz w:val="22"/>
          <w:szCs w:val="22"/>
        </w:rPr>
        <w:t>.</w:t>
      </w:r>
    </w:p>
    <w:p w14:paraId="6400B1DB" w14:textId="77777777" w:rsidR="00FC6DDC" w:rsidRPr="000270A0" w:rsidRDefault="00FC6DDC" w:rsidP="00020122">
      <w:pPr>
        <w:pStyle w:val="Default"/>
        <w:jc w:val="both"/>
        <w:rPr>
          <w:rFonts w:ascii="Calibri" w:hAnsi="Calibri" w:cs="Calibri"/>
          <w:color w:val="auto"/>
          <w:sz w:val="22"/>
          <w:szCs w:val="22"/>
        </w:rPr>
      </w:pPr>
      <w:r w:rsidRPr="000270A0">
        <w:rPr>
          <w:rFonts w:ascii="Calibri" w:hAnsi="Calibri" w:cs="Calibri"/>
          <w:b/>
          <w:bCs/>
          <w:color w:val="auto"/>
          <w:sz w:val="22"/>
          <w:szCs w:val="22"/>
        </w:rPr>
        <w:t xml:space="preserve"> </w:t>
      </w:r>
    </w:p>
    <w:p w14:paraId="09B3F807" w14:textId="1BD36C7F" w:rsidR="00FC6DDC" w:rsidRPr="000270A0" w:rsidRDefault="00FC6DDC" w:rsidP="00020122">
      <w:pPr>
        <w:pStyle w:val="Default"/>
        <w:jc w:val="both"/>
        <w:rPr>
          <w:rFonts w:ascii="Calibri" w:hAnsi="Calibri" w:cs="Calibri"/>
          <w:color w:val="auto"/>
          <w:sz w:val="22"/>
          <w:szCs w:val="22"/>
        </w:rPr>
      </w:pPr>
      <w:r w:rsidRPr="000B5735">
        <w:rPr>
          <w:rFonts w:ascii="Calibri" w:hAnsi="Calibri" w:cs="Calibri"/>
          <w:b/>
          <w:bCs/>
          <w:color w:val="auto"/>
          <w:sz w:val="22"/>
          <w:szCs w:val="22"/>
        </w:rPr>
        <w:lastRenderedPageBreak/>
        <w:t>Interview Date:</w:t>
      </w:r>
      <w:r w:rsidRPr="52A7C066">
        <w:rPr>
          <w:rFonts w:ascii="Calibri" w:hAnsi="Calibri" w:cs="Calibri"/>
          <w:color w:val="auto"/>
          <w:sz w:val="22"/>
          <w:szCs w:val="22"/>
        </w:rPr>
        <w:t xml:space="preserve"> </w:t>
      </w:r>
      <w:r w:rsidR="00052C32" w:rsidRPr="52A7C066">
        <w:rPr>
          <w:rFonts w:ascii="Calibri" w:hAnsi="Calibri" w:cs="Calibri"/>
          <w:color w:val="auto"/>
          <w:sz w:val="22"/>
          <w:szCs w:val="22"/>
        </w:rPr>
        <w:t xml:space="preserve"> Will be held as soon as possible </w:t>
      </w:r>
      <w:r w:rsidR="69109ECD" w:rsidRPr="52A7C066">
        <w:rPr>
          <w:rFonts w:ascii="Calibri" w:hAnsi="Calibri" w:cs="Calibri"/>
          <w:color w:val="auto"/>
          <w:sz w:val="22"/>
          <w:szCs w:val="22"/>
        </w:rPr>
        <w:t>after</w:t>
      </w:r>
      <w:r w:rsidR="00052C32" w:rsidRPr="52A7C066">
        <w:rPr>
          <w:rFonts w:ascii="Calibri" w:hAnsi="Calibri" w:cs="Calibri"/>
          <w:color w:val="auto"/>
          <w:sz w:val="22"/>
          <w:szCs w:val="22"/>
        </w:rPr>
        <w:t xml:space="preserve"> the closing date</w:t>
      </w:r>
      <w:r w:rsidR="2C3DC74D" w:rsidRPr="52A7C066">
        <w:rPr>
          <w:rFonts w:ascii="Calibri" w:hAnsi="Calibri" w:cs="Calibri"/>
          <w:color w:val="auto"/>
          <w:sz w:val="22"/>
          <w:szCs w:val="22"/>
        </w:rPr>
        <w:t>, following shortlisting</w:t>
      </w:r>
      <w:r w:rsidR="00052C32" w:rsidRPr="52A7C066">
        <w:rPr>
          <w:rFonts w:ascii="Calibri" w:hAnsi="Calibri" w:cs="Calibri"/>
          <w:color w:val="auto"/>
          <w:sz w:val="22"/>
          <w:szCs w:val="22"/>
        </w:rPr>
        <w:t xml:space="preserve">. </w:t>
      </w:r>
    </w:p>
    <w:p w14:paraId="583ED35F" w14:textId="77777777" w:rsidR="00FC6DDC" w:rsidRPr="00C65F73" w:rsidRDefault="00FC6DDC" w:rsidP="00020122">
      <w:pPr>
        <w:pStyle w:val="Default"/>
        <w:jc w:val="both"/>
        <w:rPr>
          <w:rFonts w:ascii="Calibri" w:hAnsi="Calibri" w:cs="Calibri"/>
          <w:color w:val="C00000"/>
          <w:sz w:val="22"/>
          <w:szCs w:val="22"/>
        </w:rPr>
      </w:pPr>
    </w:p>
    <w:p w14:paraId="7D3FD181" w14:textId="7F27CF37" w:rsidR="00FC6DDC" w:rsidRPr="00CA506C" w:rsidRDefault="00FC6DDC" w:rsidP="00020122">
      <w:pPr>
        <w:pStyle w:val="Default"/>
        <w:jc w:val="both"/>
        <w:rPr>
          <w:rFonts w:ascii="Calibri" w:hAnsi="Calibri" w:cs="Calibri"/>
          <w:i/>
          <w:iCs/>
          <w:sz w:val="22"/>
          <w:szCs w:val="22"/>
        </w:rPr>
      </w:pPr>
      <w:r w:rsidRPr="00CA506C">
        <w:rPr>
          <w:rFonts w:ascii="Calibri" w:hAnsi="Calibri" w:cs="Calibri"/>
          <w:i/>
          <w:iCs/>
          <w:sz w:val="22"/>
          <w:szCs w:val="22"/>
        </w:rPr>
        <w:t xml:space="preserve">Shortlisted candidates will be contacted with details of the interview process. If you have not heard from us within </w:t>
      </w:r>
      <w:r w:rsidR="00811810">
        <w:rPr>
          <w:rFonts w:ascii="Calibri" w:hAnsi="Calibri" w:cs="Calibri"/>
          <w:i/>
          <w:iCs/>
          <w:sz w:val="22"/>
          <w:szCs w:val="22"/>
        </w:rPr>
        <w:t>5</w:t>
      </w:r>
      <w:r>
        <w:rPr>
          <w:rFonts w:ascii="Calibri" w:hAnsi="Calibri" w:cs="Calibri"/>
          <w:i/>
          <w:iCs/>
          <w:sz w:val="22"/>
          <w:szCs w:val="22"/>
        </w:rPr>
        <w:t xml:space="preserve"> days</w:t>
      </w:r>
      <w:r w:rsidRPr="00CA506C">
        <w:rPr>
          <w:rFonts w:ascii="Calibri" w:hAnsi="Calibri" w:cs="Calibri"/>
          <w:i/>
          <w:iCs/>
          <w:sz w:val="22"/>
          <w:szCs w:val="22"/>
        </w:rPr>
        <w:t xml:space="preserve"> of the closing date, please assume your application</w:t>
      </w:r>
      <w:r w:rsidR="00FA6490">
        <w:rPr>
          <w:rFonts w:ascii="Calibri" w:hAnsi="Calibri" w:cs="Calibri"/>
          <w:i/>
          <w:iCs/>
          <w:sz w:val="22"/>
          <w:szCs w:val="22"/>
        </w:rPr>
        <w:t xml:space="preserve"> </w:t>
      </w:r>
      <w:r w:rsidRPr="00CA506C">
        <w:rPr>
          <w:rFonts w:ascii="Calibri" w:hAnsi="Calibri" w:cs="Calibri"/>
          <w:i/>
          <w:iCs/>
          <w:sz w:val="22"/>
          <w:szCs w:val="22"/>
        </w:rPr>
        <w:t>has been unsuccessful</w:t>
      </w:r>
      <w:r w:rsidR="00FA6490">
        <w:rPr>
          <w:rFonts w:ascii="Calibri" w:hAnsi="Calibri" w:cs="Calibri"/>
          <w:i/>
          <w:iCs/>
          <w:sz w:val="22"/>
          <w:szCs w:val="22"/>
        </w:rPr>
        <w:t>, on this occasion</w:t>
      </w:r>
      <w:r w:rsidRPr="00CA506C">
        <w:rPr>
          <w:rFonts w:ascii="Calibri" w:hAnsi="Calibri" w:cs="Calibri"/>
          <w:i/>
          <w:iCs/>
          <w:sz w:val="22"/>
          <w:szCs w:val="22"/>
        </w:rPr>
        <w:t xml:space="preserve">. </w:t>
      </w:r>
    </w:p>
    <w:p w14:paraId="14553495" w14:textId="77777777" w:rsidR="00FC6DDC" w:rsidRDefault="00FC6DDC" w:rsidP="00020122">
      <w:pPr>
        <w:pStyle w:val="Default"/>
        <w:jc w:val="both"/>
        <w:rPr>
          <w:rFonts w:ascii="Calibri" w:hAnsi="Calibri" w:cs="Calibri"/>
          <w:sz w:val="22"/>
          <w:szCs w:val="22"/>
        </w:rPr>
      </w:pPr>
    </w:p>
    <w:p w14:paraId="23CEEF34" w14:textId="77777777" w:rsidR="00F4711C" w:rsidRPr="00CA506C" w:rsidRDefault="00F4711C" w:rsidP="00020122">
      <w:pPr>
        <w:pStyle w:val="Default"/>
        <w:jc w:val="both"/>
        <w:rPr>
          <w:rFonts w:ascii="Calibri" w:hAnsi="Calibri" w:cs="Calibri"/>
          <w:color w:val="00B050"/>
          <w:sz w:val="22"/>
          <w:szCs w:val="22"/>
        </w:rPr>
      </w:pPr>
      <w:r w:rsidRPr="00CA506C">
        <w:rPr>
          <w:rFonts w:ascii="Calibri" w:hAnsi="Calibri" w:cs="Calibri"/>
          <w:b/>
          <w:bCs/>
          <w:color w:val="00B050"/>
          <w:sz w:val="22"/>
          <w:szCs w:val="22"/>
        </w:rPr>
        <w:t xml:space="preserve">Safer Recruitment </w:t>
      </w:r>
    </w:p>
    <w:p w14:paraId="54BB64C6" w14:textId="77777777" w:rsidR="00F4711C" w:rsidRPr="001C3447" w:rsidRDefault="00F4711C" w:rsidP="00020122">
      <w:pPr>
        <w:pStyle w:val="Default"/>
        <w:jc w:val="both"/>
        <w:rPr>
          <w:rFonts w:ascii="Calibri" w:hAnsi="Calibri" w:cs="Calibri"/>
          <w:sz w:val="4"/>
          <w:szCs w:val="4"/>
        </w:rPr>
      </w:pPr>
    </w:p>
    <w:p w14:paraId="3415D353" w14:textId="77777777" w:rsidR="00F4711C" w:rsidRPr="00CA506C" w:rsidRDefault="007C7D98" w:rsidP="00020122">
      <w:pPr>
        <w:pStyle w:val="Default"/>
        <w:jc w:val="both"/>
        <w:rPr>
          <w:rFonts w:ascii="Calibri" w:hAnsi="Calibri" w:cs="Calibri"/>
          <w:sz w:val="22"/>
          <w:szCs w:val="22"/>
        </w:rPr>
      </w:pPr>
      <w:r>
        <w:rPr>
          <w:rFonts w:ascii="Calibri" w:hAnsi="Calibri" w:cs="Calibri"/>
          <w:sz w:val="22"/>
          <w:szCs w:val="22"/>
        </w:rPr>
        <w:t xml:space="preserve">The </w:t>
      </w:r>
      <w:r w:rsidR="00F4711C" w:rsidRPr="00CA506C">
        <w:rPr>
          <w:rFonts w:ascii="Calibri" w:hAnsi="Calibri" w:cs="Calibri"/>
          <w:sz w:val="22"/>
          <w:szCs w:val="22"/>
        </w:rPr>
        <w:t>Tame River Educational Trust is an equal opportunities employer and welcomes applications from all sectors of the community. We are committed to protecting our students and staff and therefore have a rigorous recruitment process which includes assessing candidates’ suitability to work with children. All staff will be required to hold an enhanced DBS Disclosure</w:t>
      </w:r>
      <w:r w:rsidR="00237631">
        <w:rPr>
          <w:rFonts w:ascii="Calibri" w:hAnsi="Calibri" w:cs="Calibri"/>
          <w:sz w:val="22"/>
          <w:szCs w:val="22"/>
        </w:rPr>
        <w:t>, with Children’s Barred List Check</w:t>
      </w:r>
      <w:r w:rsidR="00F4711C" w:rsidRPr="00CA506C">
        <w:rPr>
          <w:rFonts w:ascii="Calibri" w:hAnsi="Calibri" w:cs="Calibri"/>
          <w:sz w:val="22"/>
          <w:szCs w:val="22"/>
        </w:rPr>
        <w:t xml:space="preserve">. </w:t>
      </w:r>
    </w:p>
    <w:p w14:paraId="4458F75C" w14:textId="77777777" w:rsidR="00F4711C" w:rsidRPr="00CA506C" w:rsidRDefault="00F4711C" w:rsidP="00020122">
      <w:pPr>
        <w:pStyle w:val="Default"/>
        <w:jc w:val="both"/>
        <w:rPr>
          <w:rFonts w:ascii="Calibri" w:hAnsi="Calibri" w:cs="Calibri"/>
          <w:sz w:val="22"/>
          <w:szCs w:val="22"/>
        </w:rPr>
      </w:pPr>
    </w:p>
    <w:p w14:paraId="241666F4" w14:textId="77777777" w:rsidR="00F4711C" w:rsidRPr="00CA506C" w:rsidRDefault="00F4711C" w:rsidP="00020122">
      <w:pPr>
        <w:pStyle w:val="Default"/>
        <w:jc w:val="both"/>
        <w:rPr>
          <w:rFonts w:ascii="Calibri" w:hAnsi="Calibri" w:cs="Calibri"/>
          <w:b/>
          <w:bCs/>
          <w:color w:val="00B050"/>
          <w:sz w:val="22"/>
          <w:szCs w:val="22"/>
        </w:rPr>
      </w:pPr>
      <w:r w:rsidRPr="00CA506C">
        <w:rPr>
          <w:rFonts w:ascii="Calibri" w:hAnsi="Calibri" w:cs="Calibri"/>
          <w:b/>
          <w:bCs/>
          <w:color w:val="00B050"/>
          <w:sz w:val="22"/>
          <w:szCs w:val="22"/>
        </w:rPr>
        <w:t xml:space="preserve">Equal Opportunities </w:t>
      </w:r>
    </w:p>
    <w:p w14:paraId="0A787303" w14:textId="77777777" w:rsidR="00F4711C" w:rsidRPr="001C3447" w:rsidRDefault="00F4711C" w:rsidP="00020122">
      <w:pPr>
        <w:pStyle w:val="Default"/>
        <w:jc w:val="both"/>
        <w:rPr>
          <w:rFonts w:ascii="Calibri" w:hAnsi="Calibri" w:cs="Calibri"/>
          <w:color w:val="00B050"/>
          <w:sz w:val="4"/>
          <w:szCs w:val="4"/>
        </w:rPr>
      </w:pPr>
    </w:p>
    <w:p w14:paraId="49E101CC" w14:textId="4E62B8CD" w:rsidR="00F4711C" w:rsidRDefault="00F4711C" w:rsidP="00020122">
      <w:pPr>
        <w:pStyle w:val="Default"/>
        <w:jc w:val="both"/>
        <w:rPr>
          <w:rFonts w:ascii="Calibri" w:hAnsi="Calibri" w:cs="Calibri"/>
          <w:sz w:val="22"/>
          <w:szCs w:val="22"/>
        </w:rPr>
      </w:pPr>
      <w:r w:rsidRPr="00CA506C">
        <w:rPr>
          <w:rFonts w:ascii="Calibri" w:hAnsi="Calibri" w:cs="Calibri"/>
          <w:sz w:val="22"/>
          <w:szCs w:val="22"/>
        </w:rPr>
        <w:t xml:space="preserve">The Tame River Educational Trust believes that all individuals are of equal </w:t>
      </w:r>
      <w:r w:rsidR="00020122" w:rsidRPr="00CA506C">
        <w:rPr>
          <w:rFonts w:ascii="Calibri" w:hAnsi="Calibri" w:cs="Calibri"/>
          <w:sz w:val="22"/>
          <w:szCs w:val="22"/>
        </w:rPr>
        <w:t>value,</w:t>
      </w:r>
      <w:r w:rsidRPr="00CA506C">
        <w:rPr>
          <w:rFonts w:ascii="Calibri" w:hAnsi="Calibri" w:cs="Calibri"/>
          <w:sz w:val="22"/>
          <w:szCs w:val="22"/>
        </w:rPr>
        <w:t xml:space="preserve"> and we are committed to equal opportunities for all.  All people who work and study in our schools have the right to be respected and valued within a safe and secure environment and not to be discriminated against on the grounds of age, class, sex, race, disability, sexual orientation, religion or belief. </w:t>
      </w:r>
    </w:p>
    <w:p w14:paraId="580EC26E" w14:textId="77777777" w:rsidR="00F4711C" w:rsidRDefault="00F4711C" w:rsidP="00020122">
      <w:pPr>
        <w:pStyle w:val="Default"/>
        <w:jc w:val="both"/>
        <w:rPr>
          <w:rFonts w:ascii="Calibri" w:hAnsi="Calibri" w:cs="Calibri"/>
          <w:sz w:val="22"/>
          <w:szCs w:val="22"/>
        </w:rPr>
      </w:pPr>
    </w:p>
    <w:p w14:paraId="4945CF33" w14:textId="77777777" w:rsidR="00F4711C" w:rsidRPr="00224C48" w:rsidRDefault="00224C48" w:rsidP="00020122">
      <w:pPr>
        <w:pStyle w:val="Default"/>
        <w:jc w:val="both"/>
        <w:rPr>
          <w:rFonts w:ascii="Calibri" w:hAnsi="Calibri" w:cs="Calibri"/>
          <w:color w:val="auto"/>
          <w:sz w:val="22"/>
          <w:szCs w:val="22"/>
        </w:rPr>
      </w:pPr>
      <w:r w:rsidRPr="00224C48">
        <w:rPr>
          <w:rFonts w:ascii="Calibri" w:hAnsi="Calibri" w:cs="Calibri"/>
          <w:color w:val="auto"/>
          <w:sz w:val="22"/>
          <w:szCs w:val="22"/>
        </w:rPr>
        <w:t xml:space="preserve">Tame </w:t>
      </w:r>
      <w:r w:rsidR="0022691B">
        <w:rPr>
          <w:rFonts w:ascii="Calibri" w:hAnsi="Calibri" w:cs="Calibri"/>
          <w:color w:val="auto"/>
          <w:sz w:val="22"/>
          <w:szCs w:val="22"/>
        </w:rPr>
        <w:t>R</w:t>
      </w:r>
      <w:r w:rsidRPr="00224C48">
        <w:rPr>
          <w:rFonts w:ascii="Calibri" w:hAnsi="Calibri" w:cs="Calibri"/>
          <w:color w:val="auto"/>
          <w:sz w:val="22"/>
          <w:szCs w:val="22"/>
        </w:rPr>
        <w:t xml:space="preserve">iver Educational Trust and all its </w:t>
      </w:r>
      <w:r w:rsidR="0022691B">
        <w:rPr>
          <w:rFonts w:ascii="Calibri" w:hAnsi="Calibri" w:cs="Calibri"/>
          <w:color w:val="auto"/>
          <w:sz w:val="22"/>
          <w:szCs w:val="22"/>
        </w:rPr>
        <w:t xml:space="preserve">schools </w:t>
      </w:r>
      <w:r w:rsidR="00F4711C" w:rsidRPr="00224C48">
        <w:rPr>
          <w:rFonts w:ascii="Calibri" w:hAnsi="Calibri" w:cs="Calibri"/>
          <w:color w:val="auto"/>
          <w:sz w:val="22"/>
          <w:szCs w:val="22"/>
        </w:rPr>
        <w:t>are committed to safeguarding and promoting the welfare of children and young people and expect all staff and volunteers to share this commitment.</w:t>
      </w:r>
    </w:p>
    <w:p w14:paraId="162ABE2F" w14:textId="77777777" w:rsidR="00FC6DDC" w:rsidRPr="00224C48" w:rsidRDefault="00FC6DDC" w:rsidP="00020122">
      <w:pPr>
        <w:pStyle w:val="Default"/>
        <w:jc w:val="both"/>
        <w:rPr>
          <w:rFonts w:ascii="Calibri" w:hAnsi="Calibri" w:cs="Calibri"/>
          <w:i/>
          <w:iCs/>
          <w:color w:val="auto"/>
          <w:sz w:val="22"/>
          <w:szCs w:val="22"/>
        </w:rPr>
      </w:pPr>
    </w:p>
    <w:p w14:paraId="209205F9" w14:textId="1A6BA3D6" w:rsidR="4573E613" w:rsidRDefault="4573E613" w:rsidP="4573E613">
      <w:pPr>
        <w:pStyle w:val="Default"/>
        <w:jc w:val="both"/>
        <w:rPr>
          <w:rFonts w:ascii="Calibri" w:hAnsi="Calibri" w:cs="Calibri"/>
          <w:i/>
          <w:iCs/>
          <w:color w:val="auto"/>
          <w:sz w:val="22"/>
          <w:szCs w:val="22"/>
        </w:rPr>
      </w:pPr>
    </w:p>
    <w:p w14:paraId="462A2ADA" w14:textId="68B16D30" w:rsidR="4573E613" w:rsidRDefault="4573E613" w:rsidP="4573E613">
      <w:pPr>
        <w:pStyle w:val="Default"/>
        <w:jc w:val="both"/>
        <w:rPr>
          <w:rFonts w:ascii="Calibri" w:hAnsi="Calibri" w:cs="Calibri"/>
          <w:i/>
          <w:iCs/>
          <w:color w:val="auto"/>
          <w:sz w:val="22"/>
          <w:szCs w:val="22"/>
        </w:rPr>
      </w:pPr>
    </w:p>
    <w:p w14:paraId="0A5990DE" w14:textId="596BEC9D" w:rsidR="4573E613" w:rsidRDefault="4573E613" w:rsidP="4573E613">
      <w:pPr>
        <w:pStyle w:val="Default"/>
        <w:jc w:val="both"/>
        <w:rPr>
          <w:rFonts w:ascii="Calibri" w:hAnsi="Calibri" w:cs="Calibri"/>
          <w:i/>
          <w:iCs/>
          <w:color w:val="auto"/>
          <w:sz w:val="22"/>
          <w:szCs w:val="22"/>
        </w:rPr>
      </w:pPr>
    </w:p>
    <w:p w14:paraId="3D7C0BF2" w14:textId="2BE9A46C" w:rsidR="4573E613" w:rsidRDefault="4573E613" w:rsidP="4573E613">
      <w:pPr>
        <w:pStyle w:val="Default"/>
        <w:jc w:val="both"/>
        <w:rPr>
          <w:rFonts w:ascii="Calibri" w:hAnsi="Calibri" w:cs="Calibri"/>
          <w:i/>
          <w:iCs/>
          <w:color w:val="auto"/>
          <w:sz w:val="22"/>
          <w:szCs w:val="22"/>
        </w:rPr>
      </w:pPr>
    </w:p>
    <w:p w14:paraId="72906DE8" w14:textId="12E4BE1F" w:rsidR="4573E613" w:rsidRDefault="4573E613" w:rsidP="4573E613">
      <w:pPr>
        <w:pStyle w:val="Default"/>
        <w:jc w:val="both"/>
        <w:rPr>
          <w:rFonts w:ascii="Calibri" w:hAnsi="Calibri" w:cs="Calibri"/>
          <w:i/>
          <w:iCs/>
          <w:color w:val="auto"/>
          <w:sz w:val="22"/>
          <w:szCs w:val="22"/>
        </w:rPr>
      </w:pPr>
    </w:p>
    <w:p w14:paraId="0CD10926" w14:textId="278AA60F" w:rsidR="4573E613" w:rsidRDefault="4573E613" w:rsidP="4573E613">
      <w:pPr>
        <w:pStyle w:val="Default"/>
        <w:jc w:val="both"/>
        <w:rPr>
          <w:rFonts w:ascii="Calibri" w:hAnsi="Calibri" w:cs="Calibri"/>
          <w:i/>
          <w:iCs/>
          <w:color w:val="auto"/>
          <w:sz w:val="22"/>
          <w:szCs w:val="22"/>
        </w:rPr>
      </w:pPr>
    </w:p>
    <w:p w14:paraId="652584AE" w14:textId="11B30D7A" w:rsidR="4573E613" w:rsidRDefault="4573E613" w:rsidP="4573E613">
      <w:pPr>
        <w:pStyle w:val="Default"/>
        <w:jc w:val="both"/>
        <w:rPr>
          <w:rFonts w:ascii="Calibri" w:hAnsi="Calibri" w:cs="Calibri"/>
          <w:i/>
          <w:iCs/>
          <w:color w:val="auto"/>
          <w:sz w:val="22"/>
          <w:szCs w:val="22"/>
        </w:rPr>
      </w:pPr>
    </w:p>
    <w:p w14:paraId="62378640" w14:textId="3F96D731" w:rsidR="4573E613" w:rsidRDefault="4573E613" w:rsidP="7B45B7C6">
      <w:pPr>
        <w:pStyle w:val="Default"/>
        <w:jc w:val="both"/>
        <w:rPr>
          <w:rFonts w:ascii="Calibri" w:hAnsi="Calibri" w:cs="Calibri"/>
          <w:i/>
          <w:iCs/>
          <w:color w:val="auto"/>
          <w:sz w:val="22"/>
          <w:szCs w:val="22"/>
        </w:rPr>
      </w:pPr>
    </w:p>
    <w:p w14:paraId="0A751569" w14:textId="18AE9EBA" w:rsidR="7B45B7C6" w:rsidRDefault="7B45B7C6" w:rsidP="7B45B7C6">
      <w:pPr>
        <w:pStyle w:val="Default"/>
        <w:jc w:val="both"/>
        <w:rPr>
          <w:rFonts w:ascii="Calibri" w:hAnsi="Calibri" w:cs="Calibri"/>
          <w:i/>
          <w:iCs/>
          <w:color w:val="auto"/>
          <w:sz w:val="22"/>
          <w:szCs w:val="22"/>
        </w:rPr>
      </w:pPr>
    </w:p>
    <w:p w14:paraId="20E2D67C" w14:textId="77777777" w:rsidR="001614EC" w:rsidRDefault="001614EC" w:rsidP="7B45B7C6">
      <w:pPr>
        <w:pStyle w:val="Default"/>
        <w:jc w:val="both"/>
        <w:rPr>
          <w:rFonts w:ascii="Calibri" w:hAnsi="Calibri" w:cs="Calibri"/>
          <w:i/>
          <w:iCs/>
          <w:color w:val="auto"/>
          <w:sz w:val="22"/>
          <w:szCs w:val="22"/>
        </w:rPr>
      </w:pPr>
    </w:p>
    <w:p w14:paraId="136D78FE" w14:textId="77777777" w:rsidR="001614EC" w:rsidRDefault="001614EC" w:rsidP="7B45B7C6">
      <w:pPr>
        <w:pStyle w:val="Default"/>
        <w:jc w:val="both"/>
        <w:rPr>
          <w:rFonts w:ascii="Calibri" w:hAnsi="Calibri" w:cs="Calibri"/>
          <w:i/>
          <w:iCs/>
          <w:color w:val="auto"/>
          <w:sz w:val="22"/>
          <w:szCs w:val="22"/>
        </w:rPr>
      </w:pPr>
    </w:p>
    <w:p w14:paraId="2402D94A" w14:textId="77777777" w:rsidR="001614EC" w:rsidRDefault="001614EC" w:rsidP="7B45B7C6">
      <w:pPr>
        <w:pStyle w:val="Default"/>
        <w:jc w:val="both"/>
        <w:rPr>
          <w:rFonts w:ascii="Calibri" w:hAnsi="Calibri" w:cs="Calibri"/>
          <w:i/>
          <w:iCs/>
          <w:color w:val="auto"/>
          <w:sz w:val="22"/>
          <w:szCs w:val="22"/>
        </w:rPr>
      </w:pPr>
    </w:p>
    <w:p w14:paraId="45095D1E" w14:textId="77777777" w:rsidR="001614EC" w:rsidRDefault="001614EC" w:rsidP="7B45B7C6">
      <w:pPr>
        <w:pStyle w:val="Default"/>
        <w:jc w:val="both"/>
        <w:rPr>
          <w:rFonts w:ascii="Calibri" w:hAnsi="Calibri" w:cs="Calibri"/>
          <w:i/>
          <w:iCs/>
          <w:color w:val="auto"/>
          <w:sz w:val="22"/>
          <w:szCs w:val="22"/>
        </w:rPr>
      </w:pPr>
    </w:p>
    <w:p w14:paraId="02361C1B" w14:textId="77777777" w:rsidR="001614EC" w:rsidRDefault="001614EC" w:rsidP="7B45B7C6">
      <w:pPr>
        <w:pStyle w:val="Default"/>
        <w:jc w:val="both"/>
        <w:rPr>
          <w:rFonts w:ascii="Calibri" w:hAnsi="Calibri" w:cs="Calibri"/>
          <w:i/>
          <w:iCs/>
          <w:color w:val="auto"/>
          <w:sz w:val="22"/>
          <w:szCs w:val="22"/>
        </w:rPr>
      </w:pPr>
    </w:p>
    <w:p w14:paraId="00F9B253" w14:textId="77777777" w:rsidR="001614EC" w:rsidRDefault="001614EC" w:rsidP="7B45B7C6">
      <w:pPr>
        <w:pStyle w:val="Default"/>
        <w:jc w:val="both"/>
        <w:rPr>
          <w:rFonts w:ascii="Calibri" w:hAnsi="Calibri" w:cs="Calibri"/>
          <w:i/>
          <w:iCs/>
          <w:color w:val="auto"/>
          <w:sz w:val="22"/>
          <w:szCs w:val="22"/>
        </w:rPr>
      </w:pPr>
    </w:p>
    <w:p w14:paraId="1A485BA5" w14:textId="77777777" w:rsidR="001614EC" w:rsidRDefault="001614EC" w:rsidP="7B45B7C6">
      <w:pPr>
        <w:pStyle w:val="Default"/>
        <w:jc w:val="both"/>
        <w:rPr>
          <w:rFonts w:ascii="Calibri" w:hAnsi="Calibri" w:cs="Calibri"/>
          <w:i/>
          <w:iCs/>
          <w:color w:val="auto"/>
          <w:sz w:val="22"/>
          <w:szCs w:val="22"/>
        </w:rPr>
      </w:pPr>
    </w:p>
    <w:p w14:paraId="7B2AAE3C" w14:textId="77777777" w:rsidR="001614EC" w:rsidRDefault="001614EC" w:rsidP="7B45B7C6">
      <w:pPr>
        <w:pStyle w:val="Default"/>
        <w:jc w:val="both"/>
        <w:rPr>
          <w:rFonts w:ascii="Calibri" w:hAnsi="Calibri" w:cs="Calibri"/>
          <w:i/>
          <w:iCs/>
          <w:color w:val="auto"/>
          <w:sz w:val="22"/>
          <w:szCs w:val="22"/>
        </w:rPr>
      </w:pPr>
    </w:p>
    <w:p w14:paraId="3E1E5CAD" w14:textId="77777777" w:rsidR="001614EC" w:rsidRDefault="001614EC" w:rsidP="7B45B7C6">
      <w:pPr>
        <w:pStyle w:val="Default"/>
        <w:jc w:val="both"/>
        <w:rPr>
          <w:rFonts w:ascii="Calibri" w:hAnsi="Calibri" w:cs="Calibri"/>
          <w:i/>
          <w:iCs/>
          <w:color w:val="auto"/>
          <w:sz w:val="22"/>
          <w:szCs w:val="22"/>
        </w:rPr>
      </w:pPr>
    </w:p>
    <w:p w14:paraId="0DA578A3" w14:textId="77777777" w:rsidR="001614EC" w:rsidRDefault="001614EC" w:rsidP="7B45B7C6">
      <w:pPr>
        <w:pStyle w:val="Default"/>
        <w:jc w:val="both"/>
        <w:rPr>
          <w:rFonts w:ascii="Calibri" w:hAnsi="Calibri" w:cs="Calibri"/>
          <w:i/>
          <w:iCs/>
          <w:color w:val="auto"/>
          <w:sz w:val="22"/>
          <w:szCs w:val="22"/>
        </w:rPr>
      </w:pPr>
    </w:p>
    <w:p w14:paraId="65E0EDB3" w14:textId="77777777" w:rsidR="001614EC" w:rsidRDefault="001614EC" w:rsidP="7B45B7C6">
      <w:pPr>
        <w:pStyle w:val="Default"/>
        <w:jc w:val="both"/>
        <w:rPr>
          <w:rFonts w:ascii="Calibri" w:hAnsi="Calibri" w:cs="Calibri"/>
          <w:i/>
          <w:iCs/>
          <w:color w:val="auto"/>
          <w:sz w:val="22"/>
          <w:szCs w:val="22"/>
        </w:rPr>
      </w:pPr>
    </w:p>
    <w:p w14:paraId="3EB224CA" w14:textId="77777777" w:rsidR="001614EC" w:rsidRDefault="001614EC" w:rsidP="7B45B7C6">
      <w:pPr>
        <w:pStyle w:val="Default"/>
        <w:jc w:val="both"/>
        <w:rPr>
          <w:rFonts w:ascii="Calibri" w:hAnsi="Calibri" w:cs="Calibri"/>
          <w:i/>
          <w:iCs/>
          <w:color w:val="auto"/>
          <w:sz w:val="22"/>
          <w:szCs w:val="22"/>
        </w:rPr>
      </w:pPr>
    </w:p>
    <w:p w14:paraId="7C8F3A89" w14:textId="77777777" w:rsidR="001614EC" w:rsidRDefault="001614EC" w:rsidP="7B45B7C6">
      <w:pPr>
        <w:pStyle w:val="Default"/>
        <w:jc w:val="both"/>
        <w:rPr>
          <w:rFonts w:ascii="Calibri" w:hAnsi="Calibri" w:cs="Calibri"/>
          <w:i/>
          <w:iCs/>
          <w:color w:val="auto"/>
          <w:sz w:val="22"/>
          <w:szCs w:val="22"/>
        </w:rPr>
      </w:pPr>
    </w:p>
    <w:p w14:paraId="40323CE5" w14:textId="77777777" w:rsidR="001614EC" w:rsidRDefault="001614EC" w:rsidP="7B45B7C6">
      <w:pPr>
        <w:pStyle w:val="Default"/>
        <w:jc w:val="both"/>
        <w:rPr>
          <w:rFonts w:ascii="Calibri" w:hAnsi="Calibri" w:cs="Calibri"/>
          <w:i/>
          <w:iCs/>
          <w:color w:val="auto"/>
          <w:sz w:val="22"/>
          <w:szCs w:val="22"/>
        </w:rPr>
      </w:pPr>
    </w:p>
    <w:p w14:paraId="3CB7666F" w14:textId="77777777" w:rsidR="001614EC" w:rsidRDefault="001614EC" w:rsidP="7B45B7C6">
      <w:pPr>
        <w:pStyle w:val="Default"/>
        <w:jc w:val="both"/>
        <w:rPr>
          <w:rFonts w:ascii="Calibri" w:hAnsi="Calibri" w:cs="Calibri"/>
          <w:i/>
          <w:iCs/>
          <w:color w:val="auto"/>
          <w:sz w:val="22"/>
          <w:szCs w:val="22"/>
        </w:rPr>
      </w:pPr>
    </w:p>
    <w:p w14:paraId="7FA9B402" w14:textId="77777777" w:rsidR="001614EC" w:rsidRDefault="001614EC" w:rsidP="7B45B7C6">
      <w:pPr>
        <w:pStyle w:val="Default"/>
        <w:jc w:val="both"/>
        <w:rPr>
          <w:rFonts w:ascii="Calibri" w:hAnsi="Calibri" w:cs="Calibri"/>
          <w:i/>
          <w:iCs/>
          <w:color w:val="auto"/>
          <w:sz w:val="22"/>
          <w:szCs w:val="22"/>
        </w:rPr>
      </w:pPr>
    </w:p>
    <w:p w14:paraId="378CAD85" w14:textId="77777777" w:rsidR="001614EC" w:rsidRDefault="001614EC" w:rsidP="7B45B7C6">
      <w:pPr>
        <w:pStyle w:val="Default"/>
        <w:jc w:val="both"/>
        <w:rPr>
          <w:rFonts w:ascii="Calibri" w:hAnsi="Calibri" w:cs="Calibri"/>
          <w:i/>
          <w:iCs/>
          <w:color w:val="auto"/>
          <w:sz w:val="22"/>
          <w:szCs w:val="22"/>
        </w:rPr>
      </w:pPr>
    </w:p>
    <w:p w14:paraId="5F9BEFEB" w14:textId="77777777" w:rsidR="001614EC" w:rsidRDefault="001614EC" w:rsidP="7B45B7C6">
      <w:pPr>
        <w:pStyle w:val="Default"/>
        <w:jc w:val="both"/>
        <w:rPr>
          <w:rFonts w:ascii="Calibri" w:hAnsi="Calibri" w:cs="Calibri"/>
          <w:i/>
          <w:iCs/>
          <w:color w:val="auto"/>
          <w:sz w:val="22"/>
          <w:szCs w:val="22"/>
        </w:rPr>
      </w:pPr>
    </w:p>
    <w:p w14:paraId="215A0D20" w14:textId="77777777" w:rsidR="001614EC" w:rsidRDefault="001614EC" w:rsidP="7B45B7C6">
      <w:pPr>
        <w:pStyle w:val="Default"/>
        <w:jc w:val="both"/>
        <w:rPr>
          <w:rFonts w:ascii="Calibri" w:hAnsi="Calibri" w:cs="Calibri"/>
          <w:i/>
          <w:iCs/>
          <w:color w:val="auto"/>
          <w:sz w:val="22"/>
          <w:szCs w:val="22"/>
        </w:rPr>
      </w:pPr>
    </w:p>
    <w:p w14:paraId="6ACEE9DE" w14:textId="77777777" w:rsidR="001614EC" w:rsidRDefault="001614EC" w:rsidP="7B45B7C6">
      <w:pPr>
        <w:pStyle w:val="Default"/>
        <w:jc w:val="both"/>
        <w:rPr>
          <w:rFonts w:ascii="Calibri" w:hAnsi="Calibri" w:cs="Calibri"/>
          <w:i/>
          <w:iCs/>
          <w:color w:val="auto"/>
          <w:sz w:val="22"/>
          <w:szCs w:val="22"/>
        </w:rPr>
      </w:pPr>
    </w:p>
    <w:p w14:paraId="1676F0FC" w14:textId="77777777" w:rsidR="00052C32" w:rsidRDefault="00052C32" w:rsidP="00FC6DDC">
      <w:pPr>
        <w:pStyle w:val="Default"/>
        <w:jc w:val="both"/>
        <w:rPr>
          <w:rFonts w:ascii="Calibri" w:hAnsi="Calibri" w:cs="Calibri"/>
          <w:i/>
          <w:iCs/>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078"/>
        <w:gridCol w:w="6939"/>
      </w:tblGrid>
      <w:tr w:rsidR="00C81064" w:rsidRPr="00D610FF" w14:paraId="7410B4FC" w14:textId="77777777" w:rsidTr="52A7C066">
        <w:tc>
          <w:tcPr>
            <w:tcW w:w="5000" w:type="pct"/>
            <w:gridSpan w:val="2"/>
            <w:tcBorders>
              <w:bottom w:val="nil"/>
            </w:tcBorders>
            <w:shd w:val="clear" w:color="auto" w:fill="F3F3F3"/>
          </w:tcPr>
          <w:p w14:paraId="072A1267" w14:textId="77777777" w:rsidR="00C81064" w:rsidRPr="00D610FF" w:rsidRDefault="00C81064" w:rsidP="0042383F">
            <w:pPr>
              <w:pStyle w:val="Title"/>
              <w:spacing w:after="0"/>
              <w:rPr>
                <w:sz w:val="22"/>
                <w:szCs w:val="22"/>
              </w:rPr>
            </w:pPr>
            <w:r w:rsidRPr="00D610FF">
              <w:rPr>
                <w:sz w:val="22"/>
                <w:szCs w:val="22"/>
              </w:rPr>
              <w:t>Job description</w:t>
            </w:r>
          </w:p>
        </w:tc>
      </w:tr>
      <w:tr w:rsidR="00C81064" w:rsidRPr="00D610FF" w14:paraId="44210A04" w14:textId="77777777" w:rsidTr="52A7C066">
        <w:tc>
          <w:tcPr>
            <w:tcW w:w="5000" w:type="pct"/>
            <w:gridSpan w:val="2"/>
            <w:tcBorders>
              <w:top w:val="nil"/>
            </w:tcBorders>
            <w:shd w:val="clear" w:color="auto" w:fill="F3F3F3"/>
          </w:tcPr>
          <w:p w14:paraId="3FFC10E5" w14:textId="77777777" w:rsidR="00C81064" w:rsidRPr="004047A5" w:rsidRDefault="004047A5" w:rsidP="004047A5">
            <w:pPr>
              <w:rPr>
                <w:szCs w:val="22"/>
              </w:rPr>
            </w:pPr>
            <w:r w:rsidRPr="004047A5">
              <w:rPr>
                <w:rFonts w:cs="Calibri"/>
                <w:b/>
                <w:szCs w:val="22"/>
              </w:rPr>
              <w:t xml:space="preserve">The Tame River Educational Trust </w:t>
            </w:r>
            <w:r w:rsidR="0022691B">
              <w:rPr>
                <w:rFonts w:cs="Calibri"/>
                <w:b/>
                <w:szCs w:val="22"/>
              </w:rPr>
              <w:t>and its schools</w:t>
            </w:r>
            <w:r w:rsidRPr="004047A5">
              <w:rPr>
                <w:rFonts w:cs="Calibri"/>
                <w:b/>
                <w:szCs w:val="22"/>
              </w:rPr>
              <w:t xml:space="preserve"> are committed to safeguarding and promoting the welfare of children and young people and expects all staff and volunteers to share this commitment.</w:t>
            </w:r>
          </w:p>
        </w:tc>
      </w:tr>
      <w:tr w:rsidR="00C81064" w:rsidRPr="00D610FF" w14:paraId="4A270B4F" w14:textId="77777777" w:rsidTr="52A7C066">
        <w:tc>
          <w:tcPr>
            <w:tcW w:w="1152" w:type="pct"/>
            <w:shd w:val="clear" w:color="auto" w:fill="F3F3F3"/>
            <w:vAlign w:val="center"/>
          </w:tcPr>
          <w:p w14:paraId="428A19B7" w14:textId="77777777" w:rsidR="00C81064" w:rsidRPr="00D610FF" w:rsidRDefault="002C731B" w:rsidP="00D76844">
            <w:pPr>
              <w:pStyle w:val="TableHeading"/>
              <w:rPr>
                <w:sz w:val="22"/>
                <w:szCs w:val="22"/>
              </w:rPr>
            </w:pPr>
            <w:r>
              <w:rPr>
                <w:sz w:val="22"/>
                <w:szCs w:val="22"/>
              </w:rPr>
              <w:t>Job Title</w:t>
            </w:r>
            <w:r w:rsidR="00C81064" w:rsidRPr="00D610FF">
              <w:rPr>
                <w:sz w:val="22"/>
                <w:szCs w:val="22"/>
              </w:rPr>
              <w:t>:</w:t>
            </w:r>
          </w:p>
        </w:tc>
        <w:tc>
          <w:tcPr>
            <w:tcW w:w="3848" w:type="pct"/>
            <w:shd w:val="clear" w:color="auto" w:fill="auto"/>
          </w:tcPr>
          <w:p w14:paraId="4709484A" w14:textId="3F4E8B73" w:rsidR="00C81064" w:rsidRPr="001C4580" w:rsidRDefault="00E461FA" w:rsidP="00F805A4">
            <w:pPr>
              <w:pStyle w:val="Tabletext"/>
              <w:rPr>
                <w:rFonts w:cs="Calibri"/>
                <w:szCs w:val="22"/>
              </w:rPr>
            </w:pPr>
            <w:r>
              <w:rPr>
                <w:rFonts w:cs="Calibri"/>
                <w:szCs w:val="22"/>
              </w:rPr>
              <w:t xml:space="preserve">Pastoral </w:t>
            </w:r>
            <w:r w:rsidR="004A3F23">
              <w:rPr>
                <w:rFonts w:cs="Calibri"/>
                <w:szCs w:val="22"/>
              </w:rPr>
              <w:t xml:space="preserve">Operations </w:t>
            </w:r>
            <w:r>
              <w:rPr>
                <w:rFonts w:cs="Calibri"/>
                <w:szCs w:val="22"/>
              </w:rPr>
              <w:t>Manager</w:t>
            </w:r>
          </w:p>
        </w:tc>
      </w:tr>
      <w:tr w:rsidR="00C81064" w:rsidRPr="00D610FF" w14:paraId="12602AEC" w14:textId="77777777" w:rsidTr="52A7C066">
        <w:tc>
          <w:tcPr>
            <w:tcW w:w="1152" w:type="pct"/>
            <w:tcBorders>
              <w:bottom w:val="single" w:sz="4" w:space="0" w:color="808080" w:themeColor="background1" w:themeShade="80"/>
            </w:tcBorders>
            <w:shd w:val="clear" w:color="auto" w:fill="F3F3F3"/>
            <w:vAlign w:val="center"/>
          </w:tcPr>
          <w:p w14:paraId="56E9BA07" w14:textId="77777777" w:rsidR="00C81064" w:rsidRPr="00D610FF" w:rsidRDefault="00E27B6B" w:rsidP="00FA44CF">
            <w:pPr>
              <w:pStyle w:val="TableHeading"/>
              <w:rPr>
                <w:sz w:val="22"/>
                <w:szCs w:val="22"/>
              </w:rPr>
            </w:pPr>
            <w:r w:rsidRPr="00D610FF">
              <w:rPr>
                <w:sz w:val="22"/>
                <w:szCs w:val="22"/>
              </w:rPr>
              <w:t xml:space="preserve">Reporting </w:t>
            </w:r>
            <w:r w:rsidR="00FA44CF" w:rsidRPr="00D610FF">
              <w:rPr>
                <w:sz w:val="22"/>
                <w:szCs w:val="22"/>
              </w:rPr>
              <w:t>to</w:t>
            </w:r>
            <w:r w:rsidRPr="00D610FF">
              <w:rPr>
                <w:sz w:val="22"/>
                <w:szCs w:val="22"/>
              </w:rPr>
              <w:t>:</w:t>
            </w:r>
          </w:p>
        </w:tc>
        <w:tc>
          <w:tcPr>
            <w:tcW w:w="3848" w:type="pct"/>
            <w:tcBorders>
              <w:bottom w:val="single" w:sz="4" w:space="0" w:color="808080" w:themeColor="background1" w:themeShade="80"/>
            </w:tcBorders>
            <w:shd w:val="clear" w:color="auto" w:fill="auto"/>
          </w:tcPr>
          <w:p w14:paraId="5F9280B3" w14:textId="36F63FCC" w:rsidR="00C81064" w:rsidRPr="00D610FF" w:rsidRDefault="00E461FA" w:rsidP="00F805A4">
            <w:pPr>
              <w:pStyle w:val="Tabletext"/>
              <w:rPr>
                <w:szCs w:val="22"/>
              </w:rPr>
            </w:pPr>
            <w:r>
              <w:rPr>
                <w:rFonts w:cs="Calibri"/>
                <w:szCs w:val="22"/>
              </w:rPr>
              <w:t>Deputy Headteacher (Standards in Pastoral Care)</w:t>
            </w:r>
          </w:p>
        </w:tc>
      </w:tr>
      <w:tr w:rsidR="005767DB" w:rsidRPr="00C142E7" w14:paraId="625566AA" w14:textId="77777777" w:rsidTr="52A7C066">
        <w:tc>
          <w:tcPr>
            <w:tcW w:w="1152" w:type="pct"/>
            <w:shd w:val="clear" w:color="auto" w:fill="F3F3F3"/>
            <w:vAlign w:val="center"/>
          </w:tcPr>
          <w:p w14:paraId="0E5B55B0" w14:textId="77777777" w:rsidR="005767DB" w:rsidRPr="00C142E7" w:rsidRDefault="005767DB" w:rsidP="007F0663">
            <w:pPr>
              <w:pStyle w:val="Singlespaced"/>
              <w:rPr>
                <w:rFonts w:cs="Calibri"/>
                <w:b/>
              </w:rPr>
            </w:pPr>
            <w:r>
              <w:rPr>
                <w:rFonts w:cs="Calibri"/>
                <w:b/>
              </w:rPr>
              <w:t>Hours &amp; Salary</w:t>
            </w:r>
          </w:p>
        </w:tc>
        <w:tc>
          <w:tcPr>
            <w:tcW w:w="3848" w:type="pct"/>
            <w:shd w:val="clear" w:color="auto" w:fill="FFFFFF" w:themeFill="background1"/>
          </w:tcPr>
          <w:p w14:paraId="2EE40314" w14:textId="51664F7C" w:rsidR="00110150" w:rsidRDefault="00E461FA" w:rsidP="007F0663">
            <w:pPr>
              <w:rPr>
                <w:rFonts w:cs="Calibri"/>
                <w:szCs w:val="22"/>
              </w:rPr>
            </w:pPr>
            <w:r>
              <w:rPr>
                <w:rFonts w:cs="Calibri"/>
                <w:szCs w:val="22"/>
              </w:rPr>
              <w:t>Full-time, 36 hours per week, term-time only</w:t>
            </w:r>
            <w:r w:rsidR="004A3F23">
              <w:rPr>
                <w:rFonts w:cs="Calibri"/>
                <w:szCs w:val="22"/>
              </w:rPr>
              <w:t>.</w:t>
            </w:r>
          </w:p>
          <w:p w14:paraId="60F2EC05" w14:textId="3BB69D83" w:rsidR="00E461FA" w:rsidRPr="00C142E7" w:rsidRDefault="00E461FA" w:rsidP="007F0663">
            <w:r>
              <w:t xml:space="preserve">NJC </w:t>
            </w:r>
            <w:r w:rsidR="004A3F23">
              <w:t xml:space="preserve">Support Staff </w:t>
            </w:r>
            <w:r>
              <w:t xml:space="preserve">Grade H (SCP </w:t>
            </w:r>
            <w:r w:rsidR="00BE6E13">
              <w:t xml:space="preserve">29 – 34) </w:t>
            </w:r>
          </w:p>
        </w:tc>
      </w:tr>
      <w:tr w:rsidR="00C1048F" w:rsidRPr="00D610FF" w14:paraId="25DA037B" w14:textId="77777777" w:rsidTr="52A7C066">
        <w:tc>
          <w:tcPr>
            <w:tcW w:w="1152" w:type="pct"/>
            <w:shd w:val="clear" w:color="auto" w:fill="F3F3F3"/>
            <w:vAlign w:val="center"/>
          </w:tcPr>
          <w:p w14:paraId="0150625A" w14:textId="77777777" w:rsidR="00C1048F" w:rsidRPr="00D610FF" w:rsidRDefault="00C1048F" w:rsidP="00D76844">
            <w:pPr>
              <w:pStyle w:val="Singlespaced"/>
              <w:rPr>
                <w:b/>
              </w:rPr>
            </w:pPr>
            <w:r>
              <w:rPr>
                <w:b/>
              </w:rPr>
              <w:t xml:space="preserve">Role </w:t>
            </w:r>
            <w:r w:rsidRPr="00D610FF">
              <w:rPr>
                <w:b/>
              </w:rPr>
              <w:t>Overview</w:t>
            </w:r>
          </w:p>
        </w:tc>
        <w:tc>
          <w:tcPr>
            <w:tcW w:w="3848" w:type="pct"/>
            <w:shd w:val="clear" w:color="auto" w:fill="FFFFFF" w:themeFill="background1"/>
          </w:tcPr>
          <w:p w14:paraId="61329FEA" w14:textId="77777777" w:rsidR="00885916" w:rsidRPr="00885916" w:rsidRDefault="00885916" w:rsidP="00885916">
            <w:pPr>
              <w:rPr>
                <w:rFonts w:cs="Calibri"/>
                <w:szCs w:val="22"/>
              </w:rPr>
            </w:pPr>
            <w:r w:rsidRPr="00885916">
              <w:rPr>
                <w:rFonts w:cs="Calibri"/>
                <w:szCs w:val="22"/>
              </w:rPr>
              <w:t>The Pastoral Operations Manager will oversee the day</w:t>
            </w:r>
            <w:r w:rsidRPr="00885916">
              <w:rPr>
                <w:rFonts w:cs="Calibri"/>
                <w:szCs w:val="22"/>
              </w:rPr>
              <w:noBreakHyphen/>
              <w:t>to</w:t>
            </w:r>
            <w:r w:rsidRPr="00885916">
              <w:rPr>
                <w:rFonts w:cs="Calibri"/>
                <w:szCs w:val="22"/>
              </w:rPr>
              <w:noBreakHyphen/>
              <w:t>day running and effectiveness of the school’s pastoral systems. The role ensures that all pastoral protocols, processes, and resources are consistently implemented across the school. Working closely with senior leaders, the post</w:t>
            </w:r>
            <w:r w:rsidRPr="00885916">
              <w:rPr>
                <w:rFonts w:cs="Calibri"/>
                <w:szCs w:val="22"/>
              </w:rPr>
              <w:noBreakHyphen/>
              <w:t>holder will help embed the school’s ethos, support a positive culture, and drive consistent application of the behaviour policy to maintain high standards of student welfare, conduct, and support.</w:t>
            </w:r>
          </w:p>
          <w:p w14:paraId="6714D91C" w14:textId="4850AD75" w:rsidR="005A535C" w:rsidRPr="00D610FF" w:rsidRDefault="19CF1BA9" w:rsidP="52A7C066">
            <w:pPr>
              <w:rPr>
                <w:rFonts w:cs="Arial"/>
              </w:rPr>
            </w:pPr>
            <w:r w:rsidRPr="52A7C066">
              <w:rPr>
                <w:rFonts w:cs="Calibri"/>
                <w:color w:val="000000" w:themeColor="text1"/>
              </w:rPr>
              <w:t xml:space="preserve">This job description is written at a specific time and is subject to change as the demands of the </w:t>
            </w:r>
            <w:r w:rsidR="246BD87F" w:rsidRPr="52A7C066">
              <w:rPr>
                <w:rFonts w:cs="Calibri"/>
                <w:color w:val="000000" w:themeColor="text1"/>
              </w:rPr>
              <w:t xml:space="preserve">Trust and school </w:t>
            </w:r>
            <w:r w:rsidRPr="52A7C066">
              <w:rPr>
                <w:rFonts w:cs="Calibri"/>
                <w:color w:val="000000" w:themeColor="text1"/>
              </w:rPr>
              <w:t xml:space="preserve">and the role develops. The role requires flexibility and </w:t>
            </w:r>
            <w:r w:rsidR="0E0051B9" w:rsidRPr="52A7C066">
              <w:rPr>
                <w:rFonts w:cs="Calibri"/>
                <w:color w:val="000000" w:themeColor="text1"/>
              </w:rPr>
              <w:t>adaptability,</w:t>
            </w:r>
            <w:r w:rsidRPr="52A7C066">
              <w:rPr>
                <w:rFonts w:cs="Calibri"/>
                <w:color w:val="000000" w:themeColor="text1"/>
              </w:rPr>
              <w:t xml:space="preserve"> and </w:t>
            </w:r>
            <w:r w:rsidR="0022691B" w:rsidRPr="52A7C066">
              <w:rPr>
                <w:rFonts w:cs="Calibri"/>
                <w:color w:val="000000" w:themeColor="text1"/>
              </w:rPr>
              <w:t xml:space="preserve">all </w:t>
            </w:r>
            <w:r w:rsidRPr="52A7C066">
              <w:rPr>
                <w:rFonts w:cs="Calibri"/>
                <w:color w:val="000000" w:themeColor="text1"/>
              </w:rPr>
              <w:t>employees need to be aware that they may be asked to perform tasks and be given responsibilities not detailed in this job description.</w:t>
            </w:r>
          </w:p>
        </w:tc>
      </w:tr>
      <w:tr w:rsidR="005767DB" w:rsidRPr="00D610FF" w14:paraId="51D215EE" w14:textId="77777777" w:rsidTr="52A7C066">
        <w:tc>
          <w:tcPr>
            <w:tcW w:w="1152" w:type="pct"/>
            <w:shd w:val="clear" w:color="auto" w:fill="F3F3F3"/>
            <w:vAlign w:val="center"/>
          </w:tcPr>
          <w:p w14:paraId="37C44646" w14:textId="77777777" w:rsidR="005767DB" w:rsidRDefault="005767DB" w:rsidP="005767DB">
            <w:pPr>
              <w:pStyle w:val="Singlespaced"/>
              <w:rPr>
                <w:b/>
              </w:rPr>
            </w:pPr>
            <w:r w:rsidRPr="00C142E7">
              <w:rPr>
                <w:b/>
              </w:rPr>
              <w:t>Child Protection and Safeguarding:</w:t>
            </w:r>
          </w:p>
        </w:tc>
        <w:tc>
          <w:tcPr>
            <w:tcW w:w="3848" w:type="pct"/>
            <w:shd w:val="clear" w:color="auto" w:fill="FFFFFF" w:themeFill="background1"/>
          </w:tcPr>
          <w:p w14:paraId="7FC8B4EE" w14:textId="77777777" w:rsidR="005767DB" w:rsidRPr="00DF0909" w:rsidRDefault="005767DB" w:rsidP="005767DB">
            <w:r w:rsidRPr="00C142E7">
              <w:t>The successful candidate must be willing to undergo child protection screening appropriate to the post, including checks with past employers and the Disclosure and Barring Service.  It is the post holder’s responsibility for promoting and safeguarding the welfare of children. You will comply with Child Protection and Safeguarding Polic</w:t>
            </w:r>
            <w:r w:rsidR="004047A5">
              <w:t>ies</w:t>
            </w:r>
            <w:r w:rsidRPr="00C142E7">
              <w:t xml:space="preserve">, and the requirement to report to the Designated Safeguarding Lead any concerns relating to the safety or welfare of children.  </w:t>
            </w:r>
          </w:p>
        </w:tc>
      </w:tr>
      <w:tr w:rsidR="005767DB" w:rsidRPr="001D494A" w14:paraId="63137BAA" w14:textId="77777777" w:rsidTr="52A7C066">
        <w:trPr>
          <w:trHeight w:val="1507"/>
        </w:trPr>
        <w:tc>
          <w:tcPr>
            <w:tcW w:w="1152" w:type="pct"/>
            <w:shd w:val="clear" w:color="auto" w:fill="F3F3F3"/>
            <w:vAlign w:val="center"/>
          </w:tcPr>
          <w:p w14:paraId="03A034E4" w14:textId="77777777" w:rsidR="005767DB" w:rsidRPr="001D494A" w:rsidRDefault="005767DB" w:rsidP="005767DB">
            <w:pPr>
              <w:pStyle w:val="TableHeading"/>
              <w:rPr>
                <w:rFonts w:cs="Calibri"/>
                <w:sz w:val="22"/>
                <w:szCs w:val="22"/>
              </w:rPr>
            </w:pPr>
            <w:r w:rsidRPr="001D494A">
              <w:rPr>
                <w:rFonts w:cs="Calibri"/>
                <w:sz w:val="22"/>
                <w:szCs w:val="22"/>
              </w:rPr>
              <w:t>Main duties and responsibilities:</w:t>
            </w:r>
          </w:p>
        </w:tc>
        <w:tc>
          <w:tcPr>
            <w:tcW w:w="3848" w:type="pct"/>
            <w:shd w:val="clear" w:color="auto" w:fill="auto"/>
          </w:tcPr>
          <w:p w14:paraId="3419B1BF" w14:textId="27004F37" w:rsidR="005A3EED" w:rsidRPr="00C2132F" w:rsidRDefault="00171846" w:rsidP="005A3EED">
            <w:pPr>
              <w:spacing w:after="0"/>
              <w:contextualSpacing/>
              <w:rPr>
                <w:rFonts w:cs="Calibri"/>
                <w:b/>
                <w:szCs w:val="22"/>
              </w:rPr>
            </w:pPr>
            <w:r w:rsidRPr="00C2132F">
              <w:rPr>
                <w:rFonts w:cs="Calibri"/>
                <w:b/>
                <w:szCs w:val="22"/>
              </w:rPr>
              <w:t xml:space="preserve">As a </w:t>
            </w:r>
            <w:r w:rsidR="00C2132F">
              <w:rPr>
                <w:rFonts w:cs="Calibri"/>
                <w:b/>
                <w:szCs w:val="22"/>
              </w:rPr>
              <w:t>Pastoral Manager</w:t>
            </w:r>
            <w:r w:rsidRPr="00C2132F">
              <w:rPr>
                <w:rFonts w:cs="Calibri"/>
                <w:b/>
                <w:szCs w:val="22"/>
              </w:rPr>
              <w:t>, you are expected to:</w:t>
            </w:r>
          </w:p>
          <w:p w14:paraId="58C4B896" w14:textId="77777777" w:rsidR="00171846" w:rsidRPr="00C2132F" w:rsidRDefault="00171846" w:rsidP="005A3EED">
            <w:pPr>
              <w:spacing w:after="0"/>
              <w:contextualSpacing/>
              <w:rPr>
                <w:rFonts w:cs="Calibri"/>
                <w:b/>
                <w:szCs w:val="22"/>
              </w:rPr>
            </w:pPr>
          </w:p>
          <w:p w14:paraId="22B4BD2A" w14:textId="77777777" w:rsidR="00C2132F" w:rsidRPr="00C2132F" w:rsidRDefault="00C2132F" w:rsidP="00C2132F">
            <w:pPr>
              <w:spacing w:after="0"/>
              <w:contextualSpacing/>
              <w:rPr>
                <w:rFonts w:cs="Calibri"/>
                <w:b/>
                <w:bCs/>
                <w:szCs w:val="22"/>
              </w:rPr>
            </w:pPr>
            <w:r w:rsidRPr="00C2132F">
              <w:rPr>
                <w:rFonts w:cs="Calibri"/>
                <w:b/>
                <w:bCs/>
                <w:szCs w:val="22"/>
              </w:rPr>
              <w:t>Leadership &amp; Line Management</w:t>
            </w:r>
          </w:p>
          <w:p w14:paraId="0AC9AE55" w14:textId="16584B6D" w:rsidR="00C2132F" w:rsidRPr="00C2132F" w:rsidRDefault="00BE6E13" w:rsidP="004A3F23">
            <w:pPr>
              <w:numPr>
                <w:ilvl w:val="0"/>
                <w:numId w:val="53"/>
              </w:numPr>
              <w:spacing w:after="0"/>
              <w:contextualSpacing/>
              <w:rPr>
                <w:rFonts w:cs="Calibri"/>
                <w:bCs/>
                <w:szCs w:val="22"/>
              </w:rPr>
            </w:pPr>
            <w:r>
              <w:rPr>
                <w:rFonts w:cs="Calibri"/>
                <w:bCs/>
                <w:szCs w:val="22"/>
              </w:rPr>
              <w:t>Under the direction of the Pastoral Leaders, l</w:t>
            </w:r>
            <w:r w:rsidR="00C2132F" w:rsidRPr="00C2132F">
              <w:rPr>
                <w:rFonts w:cs="Calibri"/>
                <w:bCs/>
                <w:szCs w:val="22"/>
              </w:rPr>
              <w:t>ine</w:t>
            </w:r>
            <w:r w:rsidR="00C2132F" w:rsidRPr="00C2132F">
              <w:rPr>
                <w:rFonts w:cs="Calibri"/>
                <w:bCs/>
                <w:szCs w:val="22"/>
              </w:rPr>
              <w:noBreakHyphen/>
              <w:t>manage the Head of Year team, providing clear direction, structured guidance, and continuous support to ensure high standards of pastoral provision.</w:t>
            </w:r>
          </w:p>
          <w:p w14:paraId="76319D96" w14:textId="77777777" w:rsidR="00C2132F" w:rsidRPr="00C2132F" w:rsidRDefault="00C2132F" w:rsidP="004A3F23">
            <w:pPr>
              <w:numPr>
                <w:ilvl w:val="0"/>
                <w:numId w:val="53"/>
              </w:numPr>
              <w:spacing w:after="0"/>
              <w:contextualSpacing/>
              <w:rPr>
                <w:rFonts w:cs="Calibri"/>
                <w:bCs/>
                <w:szCs w:val="22"/>
              </w:rPr>
            </w:pPr>
            <w:r w:rsidRPr="00C2132F">
              <w:rPr>
                <w:rFonts w:cs="Calibri"/>
                <w:bCs/>
                <w:szCs w:val="22"/>
              </w:rPr>
              <w:t>Oversee effective delegation of tasks, ensuring workflows are efficient, equitable, and aligned with whole</w:t>
            </w:r>
            <w:r w:rsidRPr="00C2132F">
              <w:rPr>
                <w:rFonts w:cs="Calibri"/>
                <w:bCs/>
                <w:szCs w:val="22"/>
              </w:rPr>
              <w:noBreakHyphen/>
              <w:t>school priorities.</w:t>
            </w:r>
          </w:p>
          <w:p w14:paraId="687771DC" w14:textId="77777777" w:rsidR="00C2132F" w:rsidRPr="00C2132F" w:rsidRDefault="00C2132F" w:rsidP="004A3F23">
            <w:pPr>
              <w:numPr>
                <w:ilvl w:val="0"/>
                <w:numId w:val="53"/>
              </w:numPr>
              <w:spacing w:after="0"/>
              <w:contextualSpacing/>
              <w:rPr>
                <w:rFonts w:cs="Calibri"/>
                <w:bCs/>
                <w:szCs w:val="22"/>
              </w:rPr>
            </w:pPr>
            <w:r w:rsidRPr="00C2132F">
              <w:rPr>
                <w:rFonts w:cs="Calibri"/>
                <w:bCs/>
                <w:szCs w:val="22"/>
              </w:rPr>
              <w:t>Set ambitious, measurable targets for the Head of Year team; monitor progress regularly and provide coaching or intervention when targets are not met.</w:t>
            </w:r>
          </w:p>
          <w:p w14:paraId="4957F431" w14:textId="77777777" w:rsidR="00C2132F" w:rsidRPr="00C2132F" w:rsidRDefault="00C2132F" w:rsidP="004A3F23">
            <w:pPr>
              <w:numPr>
                <w:ilvl w:val="0"/>
                <w:numId w:val="53"/>
              </w:numPr>
              <w:spacing w:after="0"/>
              <w:contextualSpacing/>
              <w:rPr>
                <w:rFonts w:cs="Calibri"/>
                <w:bCs/>
                <w:szCs w:val="22"/>
              </w:rPr>
            </w:pPr>
            <w:r w:rsidRPr="00C2132F">
              <w:rPr>
                <w:rFonts w:cs="Calibri"/>
                <w:bCs/>
                <w:szCs w:val="22"/>
              </w:rPr>
              <w:t>Identify training and development needs, coordinating professional development opportunities to strengthen the team’s capacity and skillset.</w:t>
            </w:r>
          </w:p>
          <w:p w14:paraId="006FB7B7" w14:textId="77777777" w:rsidR="00C2132F" w:rsidRPr="00C2132F" w:rsidRDefault="00C2132F" w:rsidP="00C2132F">
            <w:pPr>
              <w:spacing w:after="0"/>
              <w:contextualSpacing/>
              <w:rPr>
                <w:rFonts w:cs="Calibri"/>
                <w:b/>
                <w:bCs/>
                <w:szCs w:val="22"/>
              </w:rPr>
            </w:pPr>
            <w:r w:rsidRPr="00C2132F">
              <w:rPr>
                <w:rFonts w:cs="Calibri"/>
                <w:b/>
                <w:bCs/>
                <w:szCs w:val="22"/>
              </w:rPr>
              <w:lastRenderedPageBreak/>
              <w:t>Behaviour, Attendance &amp; Data Analysis</w:t>
            </w:r>
          </w:p>
          <w:p w14:paraId="58E78766" w14:textId="2FD7FAD0" w:rsidR="00C2132F" w:rsidRDefault="00C2132F" w:rsidP="004A3F23">
            <w:pPr>
              <w:numPr>
                <w:ilvl w:val="0"/>
                <w:numId w:val="66"/>
              </w:numPr>
              <w:spacing w:after="0"/>
              <w:contextualSpacing/>
              <w:rPr>
                <w:rFonts w:cs="Calibri"/>
                <w:bCs/>
                <w:szCs w:val="22"/>
              </w:rPr>
            </w:pPr>
            <w:r w:rsidRPr="00C2132F">
              <w:rPr>
                <w:rFonts w:cs="Calibri"/>
                <w:bCs/>
                <w:szCs w:val="22"/>
              </w:rPr>
              <w:t xml:space="preserve">Monitor behaviour data through </w:t>
            </w:r>
            <w:r w:rsidR="00BE6E13">
              <w:rPr>
                <w:rFonts w:cs="Calibri"/>
                <w:bCs/>
                <w:szCs w:val="22"/>
              </w:rPr>
              <w:t>the school’s MIS</w:t>
            </w:r>
            <w:r w:rsidRPr="00C2132F">
              <w:rPr>
                <w:rFonts w:cs="Calibri"/>
                <w:bCs/>
                <w:szCs w:val="22"/>
              </w:rPr>
              <w:t>, analysing patterns or emerging concerns and using this information to shape targeted interventions.</w:t>
            </w:r>
          </w:p>
          <w:p w14:paraId="7791E54F" w14:textId="4206638C" w:rsidR="00BE6E13" w:rsidRPr="00C2132F" w:rsidRDefault="00BE6E13" w:rsidP="004A3F23">
            <w:pPr>
              <w:numPr>
                <w:ilvl w:val="0"/>
                <w:numId w:val="66"/>
              </w:numPr>
              <w:spacing w:after="0"/>
              <w:contextualSpacing/>
              <w:rPr>
                <w:rFonts w:cs="Calibri"/>
                <w:bCs/>
                <w:szCs w:val="22"/>
              </w:rPr>
            </w:pPr>
            <w:r>
              <w:rPr>
                <w:rFonts w:cs="Calibri"/>
                <w:bCs/>
                <w:szCs w:val="22"/>
              </w:rPr>
              <w:t xml:space="preserve">Monitor attendance data and direct the Head of Year team to drive up attendance via the school’s Attendance Policy. </w:t>
            </w:r>
          </w:p>
          <w:p w14:paraId="504DAB77" w14:textId="19B33F3B" w:rsidR="00C2132F" w:rsidRPr="00C2132F" w:rsidRDefault="00C2132F" w:rsidP="004A3F23">
            <w:pPr>
              <w:numPr>
                <w:ilvl w:val="0"/>
                <w:numId w:val="66"/>
              </w:numPr>
              <w:spacing w:after="0"/>
              <w:contextualSpacing/>
              <w:rPr>
                <w:rFonts w:cs="Calibri"/>
                <w:bCs/>
                <w:szCs w:val="22"/>
              </w:rPr>
            </w:pPr>
            <w:r w:rsidRPr="00C2132F">
              <w:rPr>
                <w:rFonts w:cs="Calibri"/>
                <w:bCs/>
                <w:szCs w:val="22"/>
              </w:rPr>
              <w:t xml:space="preserve">Ensure consistency of application in relation to the school’s behaviour policy, using </w:t>
            </w:r>
            <w:r w:rsidR="00BE6E13">
              <w:rPr>
                <w:rFonts w:cs="Calibri"/>
                <w:bCs/>
                <w:szCs w:val="22"/>
              </w:rPr>
              <w:t>MIS</w:t>
            </w:r>
            <w:r w:rsidRPr="00C2132F">
              <w:rPr>
                <w:rFonts w:cs="Calibri"/>
                <w:bCs/>
                <w:szCs w:val="22"/>
              </w:rPr>
              <w:t xml:space="preserve"> data to inform any required intervention.</w:t>
            </w:r>
          </w:p>
          <w:p w14:paraId="45423C6E" w14:textId="32E090DE" w:rsidR="00C2132F" w:rsidRPr="00C2132F" w:rsidRDefault="00C2132F" w:rsidP="004A3F23">
            <w:pPr>
              <w:numPr>
                <w:ilvl w:val="0"/>
                <w:numId w:val="66"/>
              </w:numPr>
              <w:spacing w:after="0"/>
              <w:contextualSpacing/>
              <w:rPr>
                <w:rFonts w:cs="Calibri"/>
                <w:bCs/>
                <w:szCs w:val="22"/>
              </w:rPr>
            </w:pPr>
            <w:r w:rsidRPr="00C2132F">
              <w:rPr>
                <w:rFonts w:cs="Calibri"/>
                <w:bCs/>
                <w:szCs w:val="22"/>
              </w:rPr>
              <w:t xml:space="preserve">Produce regular behaviour reports for </w:t>
            </w:r>
            <w:r w:rsidR="00BE6E13">
              <w:rPr>
                <w:rFonts w:cs="Calibri"/>
                <w:bCs/>
                <w:szCs w:val="22"/>
              </w:rPr>
              <w:t>Pastoral Leaders</w:t>
            </w:r>
            <w:r w:rsidRPr="00C2132F">
              <w:rPr>
                <w:rFonts w:cs="Calibri"/>
                <w:bCs/>
                <w:szCs w:val="22"/>
              </w:rPr>
              <w:t>, identifying key trends, vulnerable cohorts, and strategic priorities.</w:t>
            </w:r>
          </w:p>
          <w:p w14:paraId="19152E3E" w14:textId="5022ADC2" w:rsidR="00C2132F" w:rsidRPr="00C2132F" w:rsidRDefault="00C2132F" w:rsidP="004A3F23">
            <w:pPr>
              <w:numPr>
                <w:ilvl w:val="0"/>
                <w:numId w:val="66"/>
              </w:numPr>
              <w:spacing w:after="0"/>
              <w:contextualSpacing/>
              <w:rPr>
                <w:rFonts w:cs="Calibri"/>
                <w:bCs/>
                <w:szCs w:val="22"/>
              </w:rPr>
            </w:pPr>
            <w:r w:rsidRPr="00C2132F">
              <w:rPr>
                <w:rFonts w:cs="Calibri"/>
                <w:bCs/>
                <w:szCs w:val="22"/>
              </w:rPr>
              <w:t>Work collaboratively with Heads of Year to ensure</w:t>
            </w:r>
            <w:r w:rsidR="00BE6E13">
              <w:rPr>
                <w:rFonts w:cs="Calibri"/>
                <w:bCs/>
                <w:szCs w:val="22"/>
              </w:rPr>
              <w:t xml:space="preserve"> all</w:t>
            </w:r>
            <w:r w:rsidRPr="00C2132F">
              <w:rPr>
                <w:rFonts w:cs="Calibri"/>
                <w:bCs/>
                <w:szCs w:val="22"/>
              </w:rPr>
              <w:t xml:space="preserve"> behaviour incidents are followed up promptly, with restorative and corrective measures applied consistently</w:t>
            </w:r>
            <w:r w:rsidR="00BE6E13">
              <w:rPr>
                <w:rFonts w:cs="Calibri"/>
                <w:bCs/>
                <w:szCs w:val="22"/>
              </w:rPr>
              <w:t xml:space="preserve"> and in accordance with policy. </w:t>
            </w:r>
          </w:p>
          <w:p w14:paraId="5BFC19AE" w14:textId="62DCAA5F" w:rsidR="00C2132F" w:rsidRDefault="00C2132F" w:rsidP="004A3F23">
            <w:pPr>
              <w:numPr>
                <w:ilvl w:val="0"/>
                <w:numId w:val="66"/>
              </w:numPr>
              <w:spacing w:after="0"/>
              <w:contextualSpacing/>
              <w:rPr>
                <w:rFonts w:cs="Calibri"/>
                <w:bCs/>
                <w:szCs w:val="22"/>
              </w:rPr>
            </w:pPr>
            <w:r w:rsidRPr="00C2132F">
              <w:rPr>
                <w:rFonts w:cs="Calibri"/>
                <w:bCs/>
                <w:szCs w:val="22"/>
              </w:rPr>
              <w:t>Lead on the implementation and quality assurance of report card systems, ensuring oversight, consistency, and clear communication with parents and staff.</w:t>
            </w:r>
          </w:p>
          <w:p w14:paraId="4C6DCDA8" w14:textId="3B1D9239" w:rsidR="00BE6E13" w:rsidRPr="00C2132F" w:rsidRDefault="00BE6E13" w:rsidP="004A3F23">
            <w:pPr>
              <w:numPr>
                <w:ilvl w:val="0"/>
                <w:numId w:val="66"/>
              </w:numPr>
              <w:spacing w:after="0"/>
              <w:contextualSpacing/>
              <w:rPr>
                <w:rFonts w:cs="Calibri"/>
                <w:bCs/>
                <w:szCs w:val="22"/>
              </w:rPr>
            </w:pPr>
            <w:r>
              <w:rPr>
                <w:rFonts w:cs="Calibri"/>
                <w:bCs/>
                <w:szCs w:val="22"/>
              </w:rPr>
              <w:t>Ensure detentions are allocated and serv</w:t>
            </w:r>
            <w:r w:rsidR="000B5735">
              <w:rPr>
                <w:rFonts w:cs="Calibri"/>
                <w:bCs/>
                <w:szCs w:val="22"/>
              </w:rPr>
              <w:t>ed</w:t>
            </w:r>
            <w:r>
              <w:rPr>
                <w:rFonts w:cs="Calibri"/>
                <w:bCs/>
                <w:szCs w:val="22"/>
              </w:rPr>
              <w:t xml:space="preserve"> in line with policy. </w:t>
            </w:r>
          </w:p>
          <w:p w14:paraId="71720E43" w14:textId="77777777" w:rsidR="00C2132F" w:rsidRPr="00C2132F" w:rsidRDefault="00C2132F" w:rsidP="00C2132F">
            <w:pPr>
              <w:spacing w:after="0"/>
              <w:contextualSpacing/>
              <w:rPr>
                <w:rFonts w:cs="Calibri"/>
                <w:b/>
                <w:bCs/>
                <w:szCs w:val="22"/>
              </w:rPr>
            </w:pPr>
            <w:r w:rsidRPr="00C2132F">
              <w:rPr>
                <w:rFonts w:cs="Calibri"/>
                <w:b/>
                <w:bCs/>
                <w:szCs w:val="22"/>
              </w:rPr>
              <w:t>External Engagement &amp; Stakeholder Relationships</w:t>
            </w:r>
          </w:p>
          <w:p w14:paraId="3F9A0951" w14:textId="77777777" w:rsidR="00C2132F" w:rsidRPr="00C2132F" w:rsidRDefault="00C2132F" w:rsidP="004A3F23">
            <w:pPr>
              <w:numPr>
                <w:ilvl w:val="0"/>
                <w:numId w:val="65"/>
              </w:numPr>
              <w:spacing w:after="0"/>
              <w:contextualSpacing/>
              <w:rPr>
                <w:rFonts w:cs="Calibri"/>
                <w:bCs/>
                <w:szCs w:val="22"/>
              </w:rPr>
            </w:pPr>
            <w:r w:rsidRPr="00C2132F">
              <w:rPr>
                <w:rFonts w:cs="Calibri"/>
                <w:bCs/>
                <w:szCs w:val="22"/>
              </w:rPr>
              <w:t>Attend meetings with external agencies and stakeholders (e.g., Early Help, Social Care, CAMHS, police liaison), ensuring strong, purposeful working relationships that support student welfare.</w:t>
            </w:r>
          </w:p>
          <w:p w14:paraId="05525EC8" w14:textId="771E2567" w:rsidR="00C2132F" w:rsidRPr="00C2132F" w:rsidRDefault="00C2132F" w:rsidP="004A3F23">
            <w:pPr>
              <w:numPr>
                <w:ilvl w:val="0"/>
                <w:numId w:val="65"/>
              </w:numPr>
              <w:spacing w:after="0"/>
              <w:contextualSpacing/>
              <w:rPr>
                <w:rFonts w:cs="Calibri"/>
                <w:bCs/>
                <w:szCs w:val="22"/>
              </w:rPr>
            </w:pPr>
            <w:r w:rsidRPr="00C2132F">
              <w:rPr>
                <w:rFonts w:cs="Calibri"/>
                <w:bCs/>
                <w:szCs w:val="22"/>
              </w:rPr>
              <w:t>Coordinate information sharing and action planning following external meetings, ensuring that the school fulfils its safeguarding and pastoral obligations.</w:t>
            </w:r>
          </w:p>
          <w:p w14:paraId="440AC159" w14:textId="77777777" w:rsidR="00C2132F" w:rsidRPr="00C2132F" w:rsidRDefault="00C2132F" w:rsidP="00C2132F">
            <w:pPr>
              <w:spacing w:after="0"/>
              <w:contextualSpacing/>
              <w:rPr>
                <w:rFonts w:cs="Calibri"/>
                <w:b/>
                <w:bCs/>
                <w:szCs w:val="22"/>
              </w:rPr>
            </w:pPr>
            <w:r w:rsidRPr="00C2132F">
              <w:rPr>
                <w:rFonts w:cs="Calibri"/>
                <w:b/>
                <w:bCs/>
                <w:szCs w:val="22"/>
              </w:rPr>
              <w:t>Pastoral Strategy, Standards &amp; School Culture</w:t>
            </w:r>
          </w:p>
          <w:p w14:paraId="6BA850FD" w14:textId="195331FA" w:rsidR="00C2132F" w:rsidRPr="00C2132F" w:rsidRDefault="00C2132F" w:rsidP="004A3F23">
            <w:pPr>
              <w:numPr>
                <w:ilvl w:val="0"/>
                <w:numId w:val="64"/>
              </w:numPr>
              <w:spacing w:after="0"/>
              <w:contextualSpacing/>
              <w:rPr>
                <w:rFonts w:cs="Calibri"/>
                <w:bCs/>
                <w:szCs w:val="22"/>
              </w:rPr>
            </w:pPr>
            <w:r w:rsidRPr="00C2132F">
              <w:rPr>
                <w:rFonts w:cs="Calibri"/>
                <w:bCs/>
                <w:szCs w:val="22"/>
              </w:rPr>
              <w:t>Support the</w:t>
            </w:r>
            <w:r w:rsidR="00BE6E13">
              <w:rPr>
                <w:rFonts w:cs="Calibri"/>
                <w:bCs/>
                <w:szCs w:val="22"/>
              </w:rPr>
              <w:t xml:space="preserve"> Pastoral Leaders, Assistant Headteacher and Deputy Headteacher</w:t>
            </w:r>
            <w:r w:rsidRPr="00C2132F">
              <w:rPr>
                <w:rFonts w:cs="Calibri"/>
                <w:bCs/>
                <w:szCs w:val="22"/>
              </w:rPr>
              <w:t xml:space="preserve"> in raising overall standards of behaviour, welfare, and pastoral care across the school.</w:t>
            </w:r>
          </w:p>
          <w:p w14:paraId="3337FC10" w14:textId="4D37BD67" w:rsidR="00C2132F" w:rsidRPr="00C2132F" w:rsidRDefault="00C2132F" w:rsidP="004A3F23">
            <w:pPr>
              <w:numPr>
                <w:ilvl w:val="0"/>
                <w:numId w:val="64"/>
              </w:numPr>
              <w:spacing w:after="0"/>
              <w:contextualSpacing/>
              <w:rPr>
                <w:rFonts w:cs="Calibri"/>
                <w:bCs/>
                <w:szCs w:val="22"/>
              </w:rPr>
            </w:pPr>
            <w:r w:rsidRPr="00C2132F">
              <w:rPr>
                <w:rFonts w:cs="Calibri"/>
                <w:bCs/>
                <w:szCs w:val="22"/>
              </w:rPr>
              <w:t>Support the development, implementation, and evaluation of pastoral policies, behaviour initiatives, and student support schemes.</w:t>
            </w:r>
          </w:p>
          <w:p w14:paraId="05CDB8EC" w14:textId="77777777" w:rsidR="00C2132F" w:rsidRPr="00C2132F" w:rsidRDefault="00C2132F" w:rsidP="004A3F23">
            <w:pPr>
              <w:numPr>
                <w:ilvl w:val="0"/>
                <w:numId w:val="64"/>
              </w:numPr>
              <w:spacing w:after="0"/>
              <w:contextualSpacing/>
              <w:rPr>
                <w:rFonts w:cs="Calibri"/>
                <w:bCs/>
                <w:szCs w:val="22"/>
              </w:rPr>
            </w:pPr>
            <w:r w:rsidRPr="00C2132F">
              <w:rPr>
                <w:rFonts w:cs="Calibri"/>
                <w:bCs/>
                <w:szCs w:val="22"/>
              </w:rPr>
              <w:t>Maintain a consistent pastoral presence around school, modelling expected behaviours and ensuring visibility during key transitions, unstructured time, and hotspot areas.</w:t>
            </w:r>
          </w:p>
          <w:p w14:paraId="57995554" w14:textId="1225A2B2" w:rsidR="00C2132F" w:rsidRDefault="00C2132F" w:rsidP="004A3F23">
            <w:pPr>
              <w:numPr>
                <w:ilvl w:val="0"/>
                <w:numId w:val="64"/>
              </w:numPr>
              <w:spacing w:after="0"/>
              <w:contextualSpacing/>
              <w:rPr>
                <w:rFonts w:cs="Calibri"/>
                <w:bCs/>
                <w:szCs w:val="22"/>
              </w:rPr>
            </w:pPr>
            <w:r w:rsidRPr="00C2132F">
              <w:rPr>
                <w:rFonts w:cs="Calibri"/>
                <w:bCs/>
                <w:szCs w:val="22"/>
              </w:rPr>
              <w:t>Lead whole</w:t>
            </w:r>
            <w:r w:rsidRPr="00C2132F">
              <w:rPr>
                <w:rFonts w:cs="Calibri"/>
                <w:bCs/>
                <w:szCs w:val="22"/>
              </w:rPr>
              <w:noBreakHyphen/>
              <w:t>school programmes such as PRIDE at Hyde, assemblies, reward systems, celebration events, and values</w:t>
            </w:r>
            <w:r w:rsidRPr="00C2132F">
              <w:rPr>
                <w:rFonts w:cs="Calibri"/>
                <w:bCs/>
                <w:szCs w:val="22"/>
              </w:rPr>
              <w:noBreakHyphen/>
              <w:t>driven initiatives.</w:t>
            </w:r>
          </w:p>
          <w:p w14:paraId="419A69AA" w14:textId="1934075C" w:rsidR="00BE6E13" w:rsidRPr="00C2132F" w:rsidRDefault="00BE6E13" w:rsidP="004A3F23">
            <w:pPr>
              <w:numPr>
                <w:ilvl w:val="0"/>
                <w:numId w:val="64"/>
              </w:numPr>
              <w:spacing w:after="0"/>
              <w:contextualSpacing/>
              <w:rPr>
                <w:rFonts w:cs="Calibri"/>
                <w:bCs/>
                <w:szCs w:val="22"/>
              </w:rPr>
            </w:pPr>
            <w:r>
              <w:rPr>
                <w:rFonts w:cs="Calibri"/>
                <w:bCs/>
                <w:szCs w:val="22"/>
              </w:rPr>
              <w:t>Contribute to news flash items.</w:t>
            </w:r>
          </w:p>
          <w:p w14:paraId="306B5B2C" w14:textId="2B27BEDB" w:rsidR="00C2132F" w:rsidRPr="00C2132F" w:rsidRDefault="00C2132F" w:rsidP="00C2132F">
            <w:pPr>
              <w:spacing w:after="0"/>
              <w:contextualSpacing/>
              <w:rPr>
                <w:rFonts w:cs="Calibri"/>
                <w:b/>
                <w:bCs/>
                <w:szCs w:val="22"/>
              </w:rPr>
            </w:pPr>
            <w:r w:rsidRPr="00C2132F">
              <w:rPr>
                <w:rFonts w:cs="Calibri"/>
                <w:b/>
                <w:bCs/>
                <w:szCs w:val="22"/>
              </w:rPr>
              <w:t>Intervention</w:t>
            </w:r>
          </w:p>
          <w:p w14:paraId="219570CA" w14:textId="77777777" w:rsidR="00C2132F" w:rsidRPr="00C2132F" w:rsidRDefault="00C2132F" w:rsidP="004A3F23">
            <w:pPr>
              <w:numPr>
                <w:ilvl w:val="0"/>
                <w:numId w:val="63"/>
              </w:numPr>
              <w:spacing w:after="0"/>
              <w:contextualSpacing/>
              <w:rPr>
                <w:rFonts w:cs="Calibri"/>
                <w:bCs/>
                <w:szCs w:val="22"/>
              </w:rPr>
            </w:pPr>
            <w:r w:rsidRPr="00C2132F">
              <w:rPr>
                <w:rFonts w:cs="Calibri"/>
                <w:bCs/>
                <w:szCs w:val="22"/>
              </w:rPr>
              <w:t>Identify students requiring additional support and devise tailored intervention plans, including behaviour mentoring, restorative meetings, social skills work, and pastoral support programmes.</w:t>
            </w:r>
          </w:p>
          <w:p w14:paraId="7D14CBFF" w14:textId="77777777" w:rsidR="00C2132F" w:rsidRPr="00C2132F" w:rsidRDefault="00C2132F" w:rsidP="004A3F23">
            <w:pPr>
              <w:numPr>
                <w:ilvl w:val="0"/>
                <w:numId w:val="63"/>
              </w:numPr>
              <w:spacing w:after="0"/>
              <w:contextualSpacing/>
              <w:rPr>
                <w:rFonts w:cs="Calibri"/>
                <w:bCs/>
                <w:szCs w:val="22"/>
              </w:rPr>
            </w:pPr>
            <w:r w:rsidRPr="00C2132F">
              <w:rPr>
                <w:rFonts w:cs="Calibri"/>
                <w:bCs/>
                <w:szCs w:val="22"/>
              </w:rPr>
              <w:t>Oversee and quality</w:t>
            </w:r>
            <w:r w:rsidRPr="00C2132F">
              <w:rPr>
                <w:rFonts w:cs="Calibri"/>
                <w:bCs/>
                <w:szCs w:val="22"/>
              </w:rPr>
              <w:noBreakHyphen/>
              <w:t>assure the school’s pastoral interventions, ensuring impact is measured and reviewed.</w:t>
            </w:r>
          </w:p>
          <w:p w14:paraId="1ADB8C68" w14:textId="494542BD" w:rsidR="00C2132F" w:rsidRDefault="00C2132F" w:rsidP="004A3F23">
            <w:pPr>
              <w:numPr>
                <w:ilvl w:val="0"/>
                <w:numId w:val="63"/>
              </w:numPr>
              <w:spacing w:after="0"/>
              <w:contextualSpacing/>
              <w:rPr>
                <w:rFonts w:cs="Calibri"/>
                <w:bCs/>
                <w:szCs w:val="22"/>
              </w:rPr>
            </w:pPr>
            <w:r w:rsidRPr="00C2132F">
              <w:rPr>
                <w:rFonts w:cs="Calibri"/>
                <w:bCs/>
                <w:szCs w:val="22"/>
              </w:rPr>
              <w:t>Ensure strong parental alignment, developing positive relationships with families and ensuring parents remain informed and involved in their child’s behavioural and pastoral journey.</w:t>
            </w:r>
          </w:p>
          <w:p w14:paraId="3A818AE7" w14:textId="3490A6AD" w:rsidR="004A3F23" w:rsidRPr="004A3F23" w:rsidRDefault="004A3F23" w:rsidP="004A3F23">
            <w:pPr>
              <w:numPr>
                <w:ilvl w:val="0"/>
                <w:numId w:val="63"/>
              </w:numPr>
              <w:spacing w:after="0"/>
              <w:contextualSpacing/>
              <w:rPr>
                <w:rFonts w:cs="Calibri"/>
                <w:b/>
                <w:szCs w:val="22"/>
              </w:rPr>
            </w:pPr>
            <w:r w:rsidRPr="00C2132F">
              <w:rPr>
                <w:rFonts w:cs="Calibri"/>
                <w:bCs/>
                <w:szCs w:val="22"/>
              </w:rPr>
              <w:t>Work closely with the SENCO, DSL, and Attendance Officer to ensure vulnerable students receive coordinated, holistic support</w:t>
            </w:r>
            <w:r w:rsidRPr="00C2132F">
              <w:rPr>
                <w:rFonts w:cs="Calibri"/>
                <w:b/>
                <w:szCs w:val="22"/>
              </w:rPr>
              <w:t>.</w:t>
            </w:r>
          </w:p>
          <w:p w14:paraId="4E5792EF" w14:textId="4107846E" w:rsidR="00BE6E13" w:rsidRDefault="00BE6E13" w:rsidP="004A3F23">
            <w:pPr>
              <w:numPr>
                <w:ilvl w:val="0"/>
                <w:numId w:val="63"/>
              </w:numPr>
              <w:spacing w:after="0"/>
              <w:contextualSpacing/>
              <w:rPr>
                <w:rFonts w:cs="Calibri"/>
                <w:bCs/>
                <w:szCs w:val="22"/>
              </w:rPr>
            </w:pPr>
            <w:r>
              <w:rPr>
                <w:rFonts w:cs="Calibri"/>
                <w:bCs/>
                <w:szCs w:val="22"/>
              </w:rPr>
              <w:t xml:space="preserve">Meet parents of identified students at </w:t>
            </w:r>
            <w:r w:rsidR="000B5735">
              <w:rPr>
                <w:rFonts w:cs="Calibri"/>
                <w:bCs/>
                <w:szCs w:val="22"/>
              </w:rPr>
              <w:t>parents’</w:t>
            </w:r>
            <w:r>
              <w:rPr>
                <w:rFonts w:cs="Calibri"/>
                <w:bCs/>
                <w:szCs w:val="22"/>
              </w:rPr>
              <w:t xml:space="preserve"> evenings. </w:t>
            </w:r>
          </w:p>
          <w:p w14:paraId="373F0352" w14:textId="77777777" w:rsidR="000B5735" w:rsidRPr="00C2132F" w:rsidRDefault="000B5735" w:rsidP="000B5735">
            <w:pPr>
              <w:spacing w:after="0"/>
              <w:ind w:left="720"/>
              <w:contextualSpacing/>
              <w:rPr>
                <w:rFonts w:cs="Calibri"/>
                <w:bCs/>
                <w:szCs w:val="22"/>
              </w:rPr>
            </w:pPr>
          </w:p>
          <w:p w14:paraId="73A636DD" w14:textId="77777777" w:rsidR="00C2132F" w:rsidRPr="00C2132F" w:rsidRDefault="00C2132F" w:rsidP="00C2132F">
            <w:pPr>
              <w:spacing w:after="0"/>
              <w:contextualSpacing/>
              <w:rPr>
                <w:rFonts w:cs="Calibri"/>
                <w:b/>
                <w:bCs/>
                <w:szCs w:val="22"/>
              </w:rPr>
            </w:pPr>
            <w:r w:rsidRPr="00C2132F">
              <w:rPr>
                <w:rFonts w:cs="Calibri"/>
                <w:b/>
                <w:bCs/>
                <w:szCs w:val="22"/>
              </w:rPr>
              <w:lastRenderedPageBreak/>
              <w:t>Behaviour Systems &amp; On-Call</w:t>
            </w:r>
          </w:p>
          <w:p w14:paraId="4A93A842" w14:textId="77777777" w:rsidR="00C2132F" w:rsidRPr="00C2132F" w:rsidRDefault="00C2132F" w:rsidP="004A3F23">
            <w:pPr>
              <w:numPr>
                <w:ilvl w:val="0"/>
                <w:numId w:val="62"/>
              </w:numPr>
              <w:spacing w:after="0"/>
              <w:contextualSpacing/>
              <w:rPr>
                <w:rFonts w:cs="Calibri"/>
                <w:bCs/>
                <w:szCs w:val="22"/>
              </w:rPr>
            </w:pPr>
            <w:r w:rsidRPr="00C2132F">
              <w:rPr>
                <w:rFonts w:cs="Calibri"/>
                <w:bCs/>
                <w:szCs w:val="22"/>
              </w:rPr>
              <w:t>Manage the school’s on</w:t>
            </w:r>
            <w:r w:rsidRPr="00C2132F">
              <w:rPr>
                <w:rFonts w:cs="Calibri"/>
                <w:bCs/>
                <w:szCs w:val="22"/>
              </w:rPr>
              <w:noBreakHyphen/>
              <w:t>call function, ensuring that standards, consistency, and expectations of the behaviour policy are upheld at all times.</w:t>
            </w:r>
          </w:p>
          <w:p w14:paraId="1DAABC14" w14:textId="77777777" w:rsidR="00C2132F" w:rsidRPr="00C2132F" w:rsidRDefault="00C2132F" w:rsidP="004A3F23">
            <w:pPr>
              <w:numPr>
                <w:ilvl w:val="0"/>
                <w:numId w:val="62"/>
              </w:numPr>
              <w:spacing w:after="0"/>
              <w:contextualSpacing/>
              <w:rPr>
                <w:rFonts w:cs="Calibri"/>
                <w:bCs/>
                <w:szCs w:val="22"/>
              </w:rPr>
            </w:pPr>
            <w:r w:rsidRPr="00C2132F">
              <w:rPr>
                <w:rFonts w:cs="Calibri"/>
                <w:bCs/>
                <w:szCs w:val="22"/>
              </w:rPr>
              <w:t>Provide training and guidance to staff on behaviour management, escalation protocols, and the appropriate use of the school’s level system.</w:t>
            </w:r>
          </w:p>
          <w:p w14:paraId="7F90A652" w14:textId="11C10F5D" w:rsidR="00C2132F" w:rsidRPr="004A3F23" w:rsidRDefault="00BE6E13" w:rsidP="004A3F23">
            <w:pPr>
              <w:numPr>
                <w:ilvl w:val="0"/>
                <w:numId w:val="62"/>
              </w:numPr>
              <w:spacing w:after="0"/>
              <w:contextualSpacing/>
              <w:rPr>
                <w:rFonts w:cs="Calibri"/>
                <w:bCs/>
                <w:szCs w:val="22"/>
              </w:rPr>
            </w:pPr>
            <w:r>
              <w:rPr>
                <w:rFonts w:cs="Calibri"/>
                <w:bCs/>
                <w:szCs w:val="22"/>
              </w:rPr>
              <w:t xml:space="preserve">Provide support for </w:t>
            </w:r>
            <w:r w:rsidR="00C2132F" w:rsidRPr="00C2132F">
              <w:rPr>
                <w:rFonts w:cs="Calibri"/>
                <w:bCs/>
                <w:szCs w:val="22"/>
              </w:rPr>
              <w:t>operation</w:t>
            </w:r>
            <w:r>
              <w:rPr>
                <w:rFonts w:cs="Calibri"/>
                <w:bCs/>
                <w:szCs w:val="22"/>
              </w:rPr>
              <w:t>s</w:t>
            </w:r>
            <w:r w:rsidR="00C2132F" w:rsidRPr="00C2132F">
              <w:rPr>
                <w:rFonts w:cs="Calibri"/>
                <w:bCs/>
                <w:szCs w:val="22"/>
              </w:rPr>
              <w:t xml:space="preserve"> and standards of the school’s Reset function, ensuring students receive structured support and a clear pathway back into lessons.</w:t>
            </w:r>
          </w:p>
          <w:p w14:paraId="2DD16062" w14:textId="77777777" w:rsidR="00C2132F" w:rsidRPr="00C2132F" w:rsidRDefault="00C2132F" w:rsidP="00C2132F">
            <w:pPr>
              <w:spacing w:after="0"/>
              <w:contextualSpacing/>
              <w:rPr>
                <w:rFonts w:cs="Calibri"/>
                <w:b/>
                <w:bCs/>
                <w:szCs w:val="22"/>
              </w:rPr>
            </w:pPr>
            <w:r w:rsidRPr="00C2132F">
              <w:rPr>
                <w:rFonts w:cs="Calibri"/>
                <w:b/>
                <w:bCs/>
                <w:szCs w:val="22"/>
              </w:rPr>
              <w:t>Safeguarding</w:t>
            </w:r>
          </w:p>
          <w:p w14:paraId="546B6D1C" w14:textId="77777777" w:rsidR="00C2132F" w:rsidRPr="00C2132F" w:rsidRDefault="00C2132F" w:rsidP="004A3F23">
            <w:pPr>
              <w:numPr>
                <w:ilvl w:val="0"/>
                <w:numId w:val="61"/>
              </w:numPr>
              <w:spacing w:after="0"/>
              <w:contextualSpacing/>
              <w:rPr>
                <w:rFonts w:cs="Calibri"/>
                <w:bCs/>
                <w:szCs w:val="22"/>
              </w:rPr>
            </w:pPr>
            <w:r w:rsidRPr="00C2132F">
              <w:rPr>
                <w:rFonts w:cs="Calibri"/>
                <w:bCs/>
                <w:szCs w:val="22"/>
              </w:rPr>
              <w:t>Act as a Designated Safeguarding Lead (DSL) for the school, ensuring safeguarding duties are carried out in line with statutory guidance.</w:t>
            </w:r>
          </w:p>
          <w:p w14:paraId="3845BF63" w14:textId="15E6479F" w:rsidR="00C2132F" w:rsidRPr="00C2132F" w:rsidRDefault="00C2132F" w:rsidP="004A3F23">
            <w:pPr>
              <w:numPr>
                <w:ilvl w:val="0"/>
                <w:numId w:val="61"/>
              </w:numPr>
              <w:spacing w:after="0"/>
              <w:contextualSpacing/>
              <w:rPr>
                <w:rFonts w:cs="Calibri"/>
                <w:bCs/>
                <w:szCs w:val="22"/>
              </w:rPr>
            </w:pPr>
            <w:r w:rsidRPr="00C2132F">
              <w:rPr>
                <w:rFonts w:cs="Calibri"/>
                <w:bCs/>
                <w:szCs w:val="22"/>
              </w:rPr>
              <w:t>Undertake Level 3 DSL training every t</w:t>
            </w:r>
            <w:r w:rsidR="007B19D8">
              <w:rPr>
                <w:rFonts w:cs="Calibri"/>
                <w:bCs/>
                <w:szCs w:val="22"/>
              </w:rPr>
              <w:t>wo</w:t>
            </w:r>
            <w:r w:rsidRPr="00C2132F">
              <w:rPr>
                <w:rFonts w:cs="Calibri"/>
                <w:bCs/>
                <w:szCs w:val="22"/>
              </w:rPr>
              <w:t xml:space="preserve"> years and maintain up</w:t>
            </w:r>
            <w:r w:rsidRPr="00C2132F">
              <w:rPr>
                <w:rFonts w:cs="Calibri"/>
                <w:bCs/>
                <w:szCs w:val="22"/>
              </w:rPr>
              <w:noBreakHyphen/>
              <w:t>to</w:t>
            </w:r>
            <w:r w:rsidRPr="00C2132F">
              <w:rPr>
                <w:rFonts w:cs="Calibri"/>
                <w:bCs/>
                <w:szCs w:val="22"/>
              </w:rPr>
              <w:noBreakHyphen/>
              <w:t>date knowledge of safeguarding legislation and best practice.</w:t>
            </w:r>
          </w:p>
          <w:p w14:paraId="3C64ECBE" w14:textId="4EC6CDBE" w:rsidR="00C2132F" w:rsidRPr="00C2132F" w:rsidRDefault="00C2132F" w:rsidP="004A3F23">
            <w:pPr>
              <w:numPr>
                <w:ilvl w:val="0"/>
                <w:numId w:val="61"/>
              </w:numPr>
              <w:spacing w:after="0"/>
              <w:contextualSpacing/>
              <w:rPr>
                <w:rFonts w:cs="Calibri"/>
                <w:b/>
                <w:szCs w:val="22"/>
              </w:rPr>
            </w:pPr>
            <w:r w:rsidRPr="00C2132F">
              <w:rPr>
                <w:rFonts w:cs="Calibri"/>
                <w:bCs/>
                <w:szCs w:val="22"/>
              </w:rPr>
              <w:t>Support with referrals, multi</w:t>
            </w:r>
            <w:r w:rsidRPr="00C2132F">
              <w:rPr>
                <w:rFonts w:cs="Calibri"/>
                <w:bCs/>
                <w:szCs w:val="22"/>
              </w:rPr>
              <w:noBreakHyphen/>
              <w:t>agency work, and safeguarding paperwork, ensuring records are timely, accurate, and compliant</w:t>
            </w:r>
            <w:r w:rsidRPr="00C2132F">
              <w:rPr>
                <w:rFonts w:cs="Calibri"/>
                <w:b/>
                <w:szCs w:val="22"/>
              </w:rPr>
              <w:t>.</w:t>
            </w:r>
          </w:p>
          <w:p w14:paraId="06DB1409" w14:textId="77777777" w:rsidR="00C2132F" w:rsidRPr="00C2132F" w:rsidRDefault="00C2132F" w:rsidP="00C2132F">
            <w:pPr>
              <w:spacing w:after="0"/>
              <w:contextualSpacing/>
              <w:rPr>
                <w:rFonts w:cs="Calibri"/>
                <w:b/>
                <w:bCs/>
                <w:szCs w:val="22"/>
              </w:rPr>
            </w:pPr>
            <w:r w:rsidRPr="00C2132F">
              <w:rPr>
                <w:rFonts w:cs="Calibri"/>
                <w:b/>
                <w:bCs/>
                <w:szCs w:val="22"/>
              </w:rPr>
              <w:t>Other Key Responsibilities</w:t>
            </w:r>
          </w:p>
          <w:p w14:paraId="1D9C5D09" w14:textId="77777777" w:rsidR="00C2132F" w:rsidRDefault="00C2132F" w:rsidP="004A3F23">
            <w:pPr>
              <w:numPr>
                <w:ilvl w:val="0"/>
                <w:numId w:val="60"/>
              </w:numPr>
              <w:spacing w:after="0"/>
              <w:contextualSpacing/>
              <w:rPr>
                <w:rFonts w:cs="Calibri"/>
                <w:bCs/>
                <w:szCs w:val="22"/>
              </w:rPr>
            </w:pPr>
            <w:r w:rsidRPr="00C2132F">
              <w:rPr>
                <w:rFonts w:cs="Calibri"/>
                <w:bCs/>
                <w:szCs w:val="22"/>
              </w:rPr>
              <w:t>Support the planning and delivery of awards assemblies, celebration events, and initiatives that enhance student motivation and school culture.</w:t>
            </w:r>
          </w:p>
          <w:p w14:paraId="0FEE67B9" w14:textId="32047F73" w:rsidR="007B19D8" w:rsidRPr="00C2132F" w:rsidRDefault="007B19D8" w:rsidP="004A3F23">
            <w:pPr>
              <w:numPr>
                <w:ilvl w:val="0"/>
                <w:numId w:val="60"/>
              </w:numPr>
              <w:spacing w:after="0"/>
              <w:contextualSpacing/>
              <w:rPr>
                <w:rFonts w:cs="Calibri"/>
                <w:bCs/>
                <w:szCs w:val="22"/>
              </w:rPr>
            </w:pPr>
            <w:r>
              <w:rPr>
                <w:rFonts w:cs="Calibri"/>
                <w:bCs/>
                <w:szCs w:val="22"/>
              </w:rPr>
              <w:t xml:space="preserve">Attend all </w:t>
            </w:r>
            <w:r w:rsidR="000B5735">
              <w:rPr>
                <w:rFonts w:cs="Calibri"/>
                <w:bCs/>
                <w:szCs w:val="22"/>
              </w:rPr>
              <w:t>parents’</w:t>
            </w:r>
            <w:r>
              <w:rPr>
                <w:rFonts w:cs="Calibri"/>
                <w:bCs/>
                <w:szCs w:val="22"/>
              </w:rPr>
              <w:t xml:space="preserve"> evenings. </w:t>
            </w:r>
          </w:p>
          <w:p w14:paraId="12A9EBDA" w14:textId="77777777" w:rsidR="00C2132F" w:rsidRPr="00C2132F" w:rsidRDefault="00C2132F" w:rsidP="004A3F23">
            <w:pPr>
              <w:numPr>
                <w:ilvl w:val="0"/>
                <w:numId w:val="60"/>
              </w:numPr>
              <w:spacing w:after="0"/>
              <w:contextualSpacing/>
              <w:rPr>
                <w:rFonts w:cs="Calibri"/>
                <w:bCs/>
                <w:szCs w:val="22"/>
              </w:rPr>
            </w:pPr>
            <w:r w:rsidRPr="00C2132F">
              <w:rPr>
                <w:rFonts w:cs="Calibri"/>
                <w:bCs/>
                <w:szCs w:val="22"/>
              </w:rPr>
              <w:t>Play an active role in school duty systems, behaviour walks, and whole-school supervision.</w:t>
            </w:r>
          </w:p>
          <w:p w14:paraId="1BC9CBE9" w14:textId="77777777" w:rsidR="00C2132F" w:rsidRPr="00C2132F" w:rsidRDefault="00C2132F" w:rsidP="004A3F23">
            <w:pPr>
              <w:numPr>
                <w:ilvl w:val="0"/>
                <w:numId w:val="60"/>
              </w:numPr>
              <w:spacing w:after="0"/>
              <w:contextualSpacing/>
              <w:rPr>
                <w:rFonts w:cs="Calibri"/>
                <w:bCs/>
                <w:szCs w:val="22"/>
              </w:rPr>
            </w:pPr>
            <w:r w:rsidRPr="00C2132F">
              <w:rPr>
                <w:rFonts w:cs="Calibri"/>
                <w:bCs/>
                <w:szCs w:val="22"/>
              </w:rPr>
              <w:t>Contribute to the wider life of the school and assist SLT as required.</w:t>
            </w:r>
          </w:p>
          <w:p w14:paraId="6FE3BA4F" w14:textId="77777777" w:rsidR="005A3EED" w:rsidRPr="00C2132F" w:rsidRDefault="005A3EED" w:rsidP="005A3EED">
            <w:pPr>
              <w:spacing w:after="0"/>
              <w:contextualSpacing/>
              <w:rPr>
                <w:rFonts w:cs="Calibri"/>
                <w:szCs w:val="22"/>
              </w:rPr>
            </w:pPr>
          </w:p>
          <w:p w14:paraId="0E6F65D5" w14:textId="77777777" w:rsidR="00EB5596" w:rsidRPr="00C2132F" w:rsidRDefault="00EB5596" w:rsidP="00171846">
            <w:pPr>
              <w:spacing w:after="0"/>
              <w:contextualSpacing/>
              <w:rPr>
                <w:rFonts w:cs="Calibri"/>
                <w:b/>
                <w:szCs w:val="22"/>
              </w:rPr>
            </w:pPr>
            <w:r w:rsidRPr="00C2132F">
              <w:rPr>
                <w:rFonts w:cs="Calibri"/>
                <w:b/>
                <w:szCs w:val="22"/>
              </w:rPr>
              <w:t>As a member of staff, you are expected:</w:t>
            </w:r>
          </w:p>
          <w:p w14:paraId="09D83F79" w14:textId="35CC7913" w:rsidR="00EB5596" w:rsidRPr="007B19D8" w:rsidRDefault="00EB5596" w:rsidP="004A3F23">
            <w:pPr>
              <w:pStyle w:val="ListParagraph"/>
              <w:numPr>
                <w:ilvl w:val="0"/>
                <w:numId w:val="59"/>
              </w:numPr>
              <w:contextualSpacing/>
            </w:pPr>
            <w:r w:rsidRPr="007B19D8">
              <w:t xml:space="preserve">To safeguard all </w:t>
            </w:r>
            <w:r w:rsidR="007C7D98" w:rsidRPr="007B19D8">
              <w:t>students</w:t>
            </w:r>
            <w:r w:rsidRPr="007B19D8">
              <w:t xml:space="preserve">, promoting their safety, health, and welfare in accordance with school policy, both on the </w:t>
            </w:r>
            <w:r w:rsidR="007C7D98" w:rsidRPr="007B19D8">
              <w:t>school premises</w:t>
            </w:r>
            <w:r w:rsidRPr="007B19D8">
              <w:t xml:space="preserve"> and on school activities elsewhere</w:t>
            </w:r>
            <w:r w:rsidR="007B19D8" w:rsidRPr="007B19D8">
              <w:t>.</w:t>
            </w:r>
          </w:p>
          <w:p w14:paraId="4807BB94" w14:textId="62A17B82" w:rsidR="00EB5596" w:rsidRPr="007B19D8" w:rsidRDefault="00EB5596" w:rsidP="004A3F23">
            <w:pPr>
              <w:pStyle w:val="ListParagraph"/>
              <w:numPr>
                <w:ilvl w:val="0"/>
                <w:numId w:val="59"/>
              </w:numPr>
              <w:contextualSpacing/>
            </w:pPr>
            <w:r w:rsidRPr="007B19D8">
              <w:t xml:space="preserve">To follow and uphold all school policies and be an excellent ambassador for the Trust and </w:t>
            </w:r>
            <w:r w:rsidR="00C2132F" w:rsidRPr="007B19D8">
              <w:t xml:space="preserve">Hyde High School. </w:t>
            </w:r>
          </w:p>
          <w:p w14:paraId="6BB40690" w14:textId="7E967F86" w:rsidR="00EB5596" w:rsidRPr="007B19D8" w:rsidRDefault="00EB5596" w:rsidP="004A3F23">
            <w:pPr>
              <w:pStyle w:val="ListParagraph"/>
              <w:numPr>
                <w:ilvl w:val="0"/>
                <w:numId w:val="59"/>
              </w:numPr>
              <w:contextualSpacing/>
            </w:pPr>
            <w:r w:rsidRPr="007B19D8">
              <w:t>To have a responsible and diplomatic approach to matters of a confidential nature</w:t>
            </w:r>
            <w:r w:rsidR="007B19D8" w:rsidRPr="007B19D8">
              <w:t>.</w:t>
            </w:r>
          </w:p>
          <w:p w14:paraId="746CAE6E" w14:textId="0DE87FB5" w:rsidR="00EB5596" w:rsidRPr="007B19D8" w:rsidRDefault="00EB5596" w:rsidP="004A3F23">
            <w:pPr>
              <w:pStyle w:val="ListParagraph"/>
              <w:numPr>
                <w:ilvl w:val="0"/>
                <w:numId w:val="59"/>
              </w:numPr>
              <w:contextualSpacing/>
            </w:pPr>
            <w:r w:rsidRPr="007B19D8">
              <w:t xml:space="preserve">To ensure awareness of what is happening in and around the </w:t>
            </w:r>
            <w:r w:rsidR="007C7D98" w:rsidRPr="007B19D8">
              <w:t>s</w:t>
            </w:r>
            <w:r w:rsidRPr="007B19D8">
              <w:t>chool; checking and responding, where necessary, to school emails regularly and at least once every school day</w:t>
            </w:r>
          </w:p>
          <w:p w14:paraId="086CB65D" w14:textId="6124C52D" w:rsidR="00EB5596" w:rsidRPr="007B19D8" w:rsidRDefault="006A68C1" w:rsidP="004A3F23">
            <w:pPr>
              <w:pStyle w:val="ListParagraph"/>
              <w:numPr>
                <w:ilvl w:val="0"/>
                <w:numId w:val="59"/>
              </w:numPr>
              <w:contextualSpacing/>
            </w:pPr>
            <w:r w:rsidRPr="007B19D8">
              <w:t>To develop yourself through engaging with CPD, including ICT training, in order to maximise effective use of all school systems</w:t>
            </w:r>
          </w:p>
          <w:p w14:paraId="4D9CBFC3" w14:textId="6ACBBFF5" w:rsidR="005A3EED" w:rsidRPr="007B19D8" w:rsidRDefault="00EB5596" w:rsidP="004A3F23">
            <w:pPr>
              <w:pStyle w:val="ListParagraph"/>
              <w:numPr>
                <w:ilvl w:val="0"/>
                <w:numId w:val="59"/>
              </w:numPr>
              <w:contextualSpacing/>
            </w:pPr>
            <w:r w:rsidRPr="007B19D8">
              <w:t>To undertake any other duties that might be reasonably requested, by the Headteacher</w:t>
            </w:r>
            <w:r w:rsidR="007B19D8" w:rsidRPr="007B19D8">
              <w:t xml:space="preserve">, </w:t>
            </w:r>
            <w:r w:rsidR="006A68C1" w:rsidRPr="007B19D8">
              <w:t xml:space="preserve">Line Manager, </w:t>
            </w:r>
            <w:r w:rsidRPr="007B19D8">
              <w:t>or any other member of the</w:t>
            </w:r>
            <w:r w:rsidR="00237631" w:rsidRPr="007B19D8">
              <w:t xml:space="preserve"> senior</w:t>
            </w:r>
            <w:r w:rsidRPr="007B19D8">
              <w:t xml:space="preserve"> leadership team</w:t>
            </w:r>
            <w:r w:rsidR="007B19D8" w:rsidRPr="007B19D8">
              <w:t xml:space="preserve">. </w:t>
            </w:r>
            <w:r w:rsidRPr="007B19D8">
              <w:t xml:space="preserve">Any request will correspond with the general character of the post and are commensurate with the level of responsibility. </w:t>
            </w:r>
          </w:p>
          <w:p w14:paraId="11757B9A" w14:textId="77777777" w:rsidR="005A3EED" w:rsidRPr="00C2132F" w:rsidRDefault="005A3EED" w:rsidP="00CF140C">
            <w:pPr>
              <w:spacing w:after="0"/>
              <w:contextualSpacing/>
              <w:rPr>
                <w:rFonts w:cs="Calibri"/>
                <w:szCs w:val="22"/>
              </w:rPr>
            </w:pPr>
          </w:p>
        </w:tc>
      </w:tr>
      <w:tr w:rsidR="005767DB" w:rsidRPr="001D494A" w14:paraId="6A0633CE" w14:textId="77777777" w:rsidTr="52A7C066">
        <w:trPr>
          <w:trHeight w:val="1507"/>
        </w:trPr>
        <w:tc>
          <w:tcPr>
            <w:tcW w:w="1152" w:type="pct"/>
            <w:shd w:val="clear" w:color="auto" w:fill="F3F3F3"/>
            <w:vAlign w:val="center"/>
          </w:tcPr>
          <w:p w14:paraId="7D7C15DA" w14:textId="77777777" w:rsidR="005767DB" w:rsidRPr="001D494A" w:rsidRDefault="00880456" w:rsidP="005767DB">
            <w:pPr>
              <w:pStyle w:val="TableHeading"/>
              <w:rPr>
                <w:rFonts w:cs="Calibri"/>
                <w:sz w:val="22"/>
                <w:szCs w:val="22"/>
              </w:rPr>
            </w:pPr>
            <w:r>
              <w:rPr>
                <w:rFonts w:cs="Calibri"/>
                <w:sz w:val="22"/>
              </w:rPr>
              <w:lastRenderedPageBreak/>
              <w:t>Health and Safety</w:t>
            </w:r>
            <w:r w:rsidR="005767DB" w:rsidRPr="00C142E7">
              <w:rPr>
                <w:rFonts w:cs="Calibri"/>
                <w:sz w:val="22"/>
              </w:rPr>
              <w:t>:</w:t>
            </w:r>
          </w:p>
        </w:tc>
        <w:tc>
          <w:tcPr>
            <w:tcW w:w="3848" w:type="pct"/>
            <w:shd w:val="clear" w:color="auto" w:fill="auto"/>
          </w:tcPr>
          <w:p w14:paraId="1C5F3805" w14:textId="77777777" w:rsidR="003F020B" w:rsidRDefault="003F020B" w:rsidP="00880456">
            <w:pPr>
              <w:spacing w:after="0"/>
              <w:contextualSpacing/>
              <w:rPr>
                <w:rFonts w:cs="Calibri"/>
              </w:rPr>
            </w:pPr>
          </w:p>
          <w:p w14:paraId="0BF4D9FB" w14:textId="77777777" w:rsidR="00880456" w:rsidRPr="00502E7F" w:rsidRDefault="00880456" w:rsidP="00880456">
            <w:pPr>
              <w:rPr>
                <w:rFonts w:cs="Calibri"/>
                <w:szCs w:val="22"/>
              </w:rPr>
            </w:pPr>
            <w:r>
              <w:t xml:space="preserve">The post holder must, </w:t>
            </w:r>
            <w:r w:rsidRPr="00502E7F">
              <w:rPr>
                <w:rFonts w:cs="Calibri"/>
                <w:szCs w:val="22"/>
              </w:rPr>
              <w:t>at all times, work within the requirement of the Health and Safety at Work Act 1974, current Health and Safety legislation and the School’s and LEA’s policies and procedures.</w:t>
            </w:r>
            <w:r w:rsidR="002C1F40">
              <w:rPr>
                <w:rFonts w:cs="Calibri"/>
                <w:szCs w:val="22"/>
              </w:rPr>
              <w:t xml:space="preserve">  The postholder is responsible for their own Health and Safety, as well as that of their colleagues.</w:t>
            </w:r>
          </w:p>
          <w:p w14:paraId="4B5B3492" w14:textId="77777777" w:rsidR="00880456" w:rsidRPr="009C4569" w:rsidRDefault="0022691B" w:rsidP="00880456">
            <w:pPr>
              <w:spacing w:after="0"/>
              <w:contextualSpacing/>
            </w:pPr>
            <w:r>
              <w:rPr>
                <w:rFonts w:cs="Calibri"/>
                <w:szCs w:val="22"/>
              </w:rPr>
              <w:t>All Trust schools are</w:t>
            </w:r>
            <w:r w:rsidR="00880456" w:rsidRPr="00502E7F">
              <w:rPr>
                <w:rFonts w:cs="Calibri"/>
                <w:szCs w:val="22"/>
              </w:rPr>
              <w:t xml:space="preserve"> non-smoking site</w:t>
            </w:r>
            <w:r>
              <w:rPr>
                <w:rFonts w:cs="Calibri"/>
                <w:szCs w:val="22"/>
              </w:rPr>
              <w:t>s</w:t>
            </w:r>
            <w:r w:rsidR="00880456" w:rsidRPr="00502E7F">
              <w:rPr>
                <w:rFonts w:cs="Calibri"/>
                <w:szCs w:val="22"/>
              </w:rPr>
              <w:t>.</w:t>
            </w:r>
          </w:p>
          <w:p w14:paraId="04FC9C56" w14:textId="77777777" w:rsidR="006B3F37" w:rsidRPr="001D494A" w:rsidRDefault="006B3F37" w:rsidP="006B3F37">
            <w:pPr>
              <w:spacing w:after="0"/>
              <w:contextualSpacing/>
              <w:rPr>
                <w:rFonts w:cs="Calibri"/>
                <w:szCs w:val="22"/>
              </w:rPr>
            </w:pPr>
          </w:p>
        </w:tc>
      </w:tr>
    </w:tbl>
    <w:p w14:paraId="0AFE5841" w14:textId="77777777" w:rsidR="00880456" w:rsidRDefault="00880456"/>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078"/>
        <w:gridCol w:w="6939"/>
      </w:tblGrid>
      <w:tr w:rsidR="00880456" w:rsidRPr="001D494A" w14:paraId="0041647E" w14:textId="77777777" w:rsidTr="000B5735">
        <w:trPr>
          <w:trHeight w:val="1009"/>
        </w:trPr>
        <w:tc>
          <w:tcPr>
            <w:tcW w:w="1152" w:type="pct"/>
            <w:shd w:val="clear" w:color="auto" w:fill="F2F2F2" w:themeFill="background1" w:themeFillShade="F2"/>
            <w:vAlign w:val="center"/>
          </w:tcPr>
          <w:p w14:paraId="5A8C7719" w14:textId="77777777" w:rsidR="00880456" w:rsidRDefault="00880456" w:rsidP="005767DB">
            <w:pPr>
              <w:pStyle w:val="TableHeading"/>
              <w:rPr>
                <w:rFonts w:cs="Calibri"/>
                <w:sz w:val="22"/>
              </w:rPr>
            </w:pPr>
            <w:r>
              <w:rPr>
                <w:rFonts w:cs="Calibri"/>
                <w:sz w:val="22"/>
              </w:rPr>
              <w:t>General:</w:t>
            </w:r>
          </w:p>
        </w:tc>
        <w:tc>
          <w:tcPr>
            <w:tcW w:w="3848" w:type="pct"/>
            <w:shd w:val="clear" w:color="auto" w:fill="auto"/>
          </w:tcPr>
          <w:p w14:paraId="59C1F0D8" w14:textId="77777777" w:rsidR="00880456" w:rsidRPr="00880456" w:rsidRDefault="00880456" w:rsidP="00880456">
            <w:pPr>
              <w:spacing w:after="0"/>
              <w:contextualSpacing/>
              <w:rPr>
                <w:rFonts w:cs="Calibri"/>
              </w:rPr>
            </w:pPr>
            <w:r w:rsidRPr="00880456">
              <w:rPr>
                <w:rFonts w:cs="Calibri"/>
              </w:rPr>
              <w:t xml:space="preserve">This job description </w:t>
            </w:r>
            <w:r w:rsidRPr="00880456">
              <w:rPr>
                <w:rFonts w:cs="Calibri"/>
                <w:bCs/>
                <w:szCs w:val="22"/>
              </w:rPr>
              <w:t>may be reviewed at the end of each academic year or earlier if necessary.  In addition, it may be amended at any time in consultation with the post holder. The post holder will be expected to participate in the Academy’s appraisal programme and to participate in appropriate staff t</w:t>
            </w:r>
            <w:r>
              <w:rPr>
                <w:rFonts w:cs="Calibri"/>
                <w:bCs/>
                <w:szCs w:val="22"/>
              </w:rPr>
              <w:t>r</w:t>
            </w:r>
            <w:r w:rsidRPr="00880456">
              <w:rPr>
                <w:rFonts w:cs="Calibri"/>
                <w:bCs/>
                <w:szCs w:val="22"/>
              </w:rPr>
              <w:t>aining and development activities.</w:t>
            </w:r>
          </w:p>
        </w:tc>
      </w:tr>
    </w:tbl>
    <w:p w14:paraId="67B8D6F7" w14:textId="77777777" w:rsidR="00880456" w:rsidRDefault="00880456"/>
    <w:p w14:paraId="391BAD7B" w14:textId="77777777" w:rsidR="00224C48" w:rsidRDefault="00224C48"/>
    <w:p w14:paraId="75DB112F" w14:textId="77777777" w:rsidR="00224C48" w:rsidRDefault="00224C48"/>
    <w:p w14:paraId="702F3F8B" w14:textId="77777777" w:rsidR="00224C48" w:rsidRDefault="00224C48"/>
    <w:p w14:paraId="5FA5A0EB" w14:textId="77777777" w:rsidR="00224C48" w:rsidRDefault="00224C48"/>
    <w:p w14:paraId="701B4716" w14:textId="77777777" w:rsidR="00224C48" w:rsidRDefault="00224C48"/>
    <w:p w14:paraId="61831086" w14:textId="77777777" w:rsidR="00224C48" w:rsidRDefault="00224C48"/>
    <w:p w14:paraId="7C1DD67E" w14:textId="77777777" w:rsidR="00224C48" w:rsidRDefault="00224C48"/>
    <w:p w14:paraId="1FBA9C9B" w14:textId="77777777" w:rsidR="00224C48" w:rsidRDefault="00224C48"/>
    <w:p w14:paraId="5516B176" w14:textId="77777777" w:rsidR="00224C48" w:rsidRDefault="00224C48"/>
    <w:p w14:paraId="62A2DCD3" w14:textId="77777777" w:rsidR="00224C48" w:rsidRDefault="00224C48"/>
    <w:p w14:paraId="1CFE6624" w14:textId="77777777" w:rsidR="00224C48" w:rsidRDefault="00224C48"/>
    <w:p w14:paraId="66A14499" w14:textId="77777777" w:rsidR="00224C48" w:rsidRDefault="00224C48"/>
    <w:p w14:paraId="6C7F869C" w14:textId="77777777" w:rsidR="00A1756F" w:rsidRDefault="00A1756F"/>
    <w:p w14:paraId="2C8B665E" w14:textId="77777777" w:rsidR="00A1756F" w:rsidRDefault="00A1756F"/>
    <w:p w14:paraId="718720F5" w14:textId="77777777" w:rsidR="00A1756F" w:rsidRDefault="00A1756F"/>
    <w:p w14:paraId="22EF5F0A" w14:textId="77777777" w:rsidR="00A1756F" w:rsidRDefault="00A1756F"/>
    <w:p w14:paraId="130B3FE8" w14:textId="77777777" w:rsidR="00A1756F" w:rsidRDefault="00A1756F"/>
    <w:p w14:paraId="4E26A6D2" w14:textId="77777777" w:rsidR="000B5735" w:rsidRDefault="000B5735"/>
    <w:p w14:paraId="4B945D30" w14:textId="77777777" w:rsidR="00A1756F" w:rsidRDefault="00A1756F"/>
    <w:tbl>
      <w:tblPr>
        <w:tblW w:w="5002" w:type="pct"/>
        <w:tblInd w:w="-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415"/>
        <w:gridCol w:w="3045"/>
        <w:gridCol w:w="2057"/>
        <w:gridCol w:w="2504"/>
      </w:tblGrid>
      <w:tr w:rsidR="000B5735" w:rsidRPr="007E3EE2" w14:paraId="05D50274" w14:textId="77777777" w:rsidTr="000B5735">
        <w:trPr>
          <w:trHeight w:val="144"/>
        </w:trPr>
        <w:tc>
          <w:tcPr>
            <w:tcW w:w="5000" w:type="pct"/>
            <w:gridSpan w:val="4"/>
            <w:shd w:val="clear" w:color="auto" w:fill="F2F2F2" w:themeFill="background1" w:themeFillShade="F2"/>
            <w:vAlign w:val="center"/>
          </w:tcPr>
          <w:p w14:paraId="1D3498C2" w14:textId="3383B88B" w:rsidR="000B5735" w:rsidRDefault="000B5735" w:rsidP="000B5735">
            <w:pPr>
              <w:pStyle w:val="Tabletext"/>
              <w:spacing w:after="0"/>
              <w:rPr>
                <w:rFonts w:cs="Calibri"/>
                <w:b/>
                <w:bCs/>
                <w:szCs w:val="22"/>
              </w:rPr>
            </w:pPr>
            <w:r>
              <w:rPr>
                <w:rFonts w:cs="Calibri"/>
                <w:b/>
                <w:bCs/>
                <w:szCs w:val="22"/>
              </w:rPr>
              <w:lastRenderedPageBreak/>
              <w:t>Person Specification</w:t>
            </w:r>
          </w:p>
        </w:tc>
      </w:tr>
      <w:tr w:rsidR="000B5735" w:rsidRPr="007E3EE2" w14:paraId="5ABFFC39" w14:textId="77777777" w:rsidTr="000B5735">
        <w:trPr>
          <w:trHeight w:val="144"/>
        </w:trPr>
        <w:tc>
          <w:tcPr>
            <w:tcW w:w="784" w:type="pct"/>
            <w:shd w:val="clear" w:color="auto" w:fill="F2F2F2" w:themeFill="background1" w:themeFillShade="F2"/>
            <w:vAlign w:val="center"/>
          </w:tcPr>
          <w:p w14:paraId="2D3E6893" w14:textId="77777777" w:rsidR="000B5735" w:rsidRPr="007E3EE2" w:rsidRDefault="000B5735" w:rsidP="00D140B7">
            <w:pPr>
              <w:pStyle w:val="TableHeading"/>
              <w:spacing w:after="0"/>
              <w:rPr>
                <w:rFonts w:cs="Calibri"/>
                <w:sz w:val="22"/>
                <w:szCs w:val="22"/>
              </w:rPr>
            </w:pPr>
          </w:p>
        </w:tc>
        <w:tc>
          <w:tcPr>
            <w:tcW w:w="1688" w:type="pct"/>
            <w:shd w:val="clear" w:color="auto" w:fill="F2F2F2" w:themeFill="background1" w:themeFillShade="F2"/>
          </w:tcPr>
          <w:p w14:paraId="4E3EA438" w14:textId="012BAAF9" w:rsidR="000B5735" w:rsidRPr="000B5735" w:rsidRDefault="000B5735" w:rsidP="000B5735">
            <w:pPr>
              <w:pStyle w:val="TableBullet"/>
              <w:numPr>
                <w:ilvl w:val="0"/>
                <w:numId w:val="0"/>
              </w:numPr>
              <w:spacing w:after="0"/>
              <w:ind w:left="230"/>
              <w:jc w:val="center"/>
              <w:rPr>
                <w:b/>
                <w:bCs/>
              </w:rPr>
            </w:pPr>
            <w:r>
              <w:rPr>
                <w:b/>
                <w:bCs/>
              </w:rPr>
              <w:t>Essential</w:t>
            </w:r>
          </w:p>
        </w:tc>
        <w:tc>
          <w:tcPr>
            <w:tcW w:w="1140" w:type="pct"/>
            <w:shd w:val="clear" w:color="auto" w:fill="F2F2F2" w:themeFill="background1" w:themeFillShade="F2"/>
          </w:tcPr>
          <w:p w14:paraId="542EE9DC" w14:textId="5B0AC5C4" w:rsidR="000B5735" w:rsidRPr="000B5735" w:rsidRDefault="000B5735" w:rsidP="000B5735">
            <w:pPr>
              <w:pStyle w:val="TableBullet"/>
              <w:numPr>
                <w:ilvl w:val="0"/>
                <w:numId w:val="0"/>
              </w:numPr>
              <w:spacing w:after="0"/>
              <w:ind w:left="360"/>
              <w:jc w:val="center"/>
              <w:rPr>
                <w:rFonts w:cs="Calibri"/>
                <w:b/>
                <w:bCs/>
                <w:szCs w:val="22"/>
              </w:rPr>
            </w:pPr>
            <w:r>
              <w:rPr>
                <w:rFonts w:cs="Calibri"/>
                <w:b/>
                <w:bCs/>
                <w:szCs w:val="22"/>
              </w:rPr>
              <w:t>Desirable</w:t>
            </w:r>
          </w:p>
        </w:tc>
        <w:tc>
          <w:tcPr>
            <w:tcW w:w="1387" w:type="pct"/>
            <w:shd w:val="clear" w:color="auto" w:fill="F2F2F2" w:themeFill="background1" w:themeFillShade="F2"/>
          </w:tcPr>
          <w:p w14:paraId="26CE7DE2" w14:textId="78C3458B" w:rsidR="000B5735" w:rsidRPr="000B5735" w:rsidRDefault="000B5735" w:rsidP="000B5735">
            <w:pPr>
              <w:pStyle w:val="Tabletext"/>
              <w:spacing w:after="0"/>
              <w:ind w:left="360"/>
              <w:jc w:val="center"/>
              <w:rPr>
                <w:rFonts w:cs="Calibri"/>
                <w:b/>
                <w:bCs/>
                <w:szCs w:val="22"/>
              </w:rPr>
            </w:pPr>
            <w:r>
              <w:rPr>
                <w:rFonts w:cs="Calibri"/>
                <w:b/>
                <w:bCs/>
                <w:szCs w:val="22"/>
              </w:rPr>
              <w:t>Method of assessment</w:t>
            </w:r>
          </w:p>
        </w:tc>
      </w:tr>
      <w:tr w:rsidR="00C81064" w:rsidRPr="007E3EE2" w14:paraId="5C23D470" w14:textId="77777777" w:rsidTr="000B5735">
        <w:trPr>
          <w:trHeight w:val="144"/>
        </w:trPr>
        <w:tc>
          <w:tcPr>
            <w:tcW w:w="784" w:type="pct"/>
            <w:shd w:val="clear" w:color="auto" w:fill="F2F2F2" w:themeFill="background1" w:themeFillShade="F2"/>
            <w:vAlign w:val="center"/>
          </w:tcPr>
          <w:p w14:paraId="7F41937B" w14:textId="77777777" w:rsidR="00C81064" w:rsidRPr="007E3EE2" w:rsidRDefault="00C81064" w:rsidP="00D140B7">
            <w:pPr>
              <w:pStyle w:val="TableHeading"/>
              <w:spacing w:after="0"/>
              <w:rPr>
                <w:rFonts w:cs="Calibri"/>
                <w:sz w:val="22"/>
                <w:szCs w:val="22"/>
              </w:rPr>
            </w:pPr>
            <w:r w:rsidRPr="007E3EE2">
              <w:rPr>
                <w:rFonts w:cs="Calibri"/>
                <w:sz w:val="22"/>
                <w:szCs w:val="22"/>
              </w:rPr>
              <w:t>Qualifications</w:t>
            </w:r>
          </w:p>
        </w:tc>
        <w:tc>
          <w:tcPr>
            <w:tcW w:w="1688" w:type="pct"/>
            <w:shd w:val="clear" w:color="auto" w:fill="auto"/>
          </w:tcPr>
          <w:p w14:paraId="11C3E52D" w14:textId="1C1F3038" w:rsidR="001F01FF" w:rsidRPr="007E3EE2" w:rsidRDefault="007B19D8" w:rsidP="00944873">
            <w:pPr>
              <w:pStyle w:val="TableBullet"/>
              <w:numPr>
                <w:ilvl w:val="3"/>
                <w:numId w:val="18"/>
              </w:numPr>
              <w:spacing w:after="0"/>
              <w:ind w:left="230" w:hanging="230"/>
              <w:rPr>
                <w:rStyle w:val="Emphasis"/>
                <w:rFonts w:cs="Calibri"/>
                <w:i w:val="0"/>
                <w:szCs w:val="22"/>
              </w:rPr>
            </w:pPr>
            <w:r>
              <w:t>GCSE’s (or equivalencies) in Maths and English.</w:t>
            </w:r>
          </w:p>
        </w:tc>
        <w:tc>
          <w:tcPr>
            <w:tcW w:w="1140" w:type="pct"/>
            <w:shd w:val="clear" w:color="auto" w:fill="auto"/>
          </w:tcPr>
          <w:p w14:paraId="2B49144A" w14:textId="738997B4" w:rsidR="001F01FF" w:rsidRPr="007E3EE2" w:rsidRDefault="007B19D8" w:rsidP="007B19D8">
            <w:pPr>
              <w:pStyle w:val="TableBullet"/>
              <w:numPr>
                <w:ilvl w:val="0"/>
                <w:numId w:val="18"/>
              </w:numPr>
              <w:spacing w:after="0"/>
              <w:rPr>
                <w:rFonts w:cs="Calibri"/>
                <w:szCs w:val="22"/>
              </w:rPr>
            </w:pPr>
            <w:r>
              <w:rPr>
                <w:rFonts w:cs="Calibri"/>
                <w:szCs w:val="22"/>
              </w:rPr>
              <w:t>Designate Safeguarding Lead Qualification.</w:t>
            </w:r>
          </w:p>
        </w:tc>
        <w:tc>
          <w:tcPr>
            <w:tcW w:w="1387" w:type="pct"/>
            <w:shd w:val="clear" w:color="auto" w:fill="auto"/>
          </w:tcPr>
          <w:p w14:paraId="2D9C3180" w14:textId="6C6ED3FF" w:rsidR="00C81064" w:rsidRPr="007E3EE2" w:rsidRDefault="00C81064" w:rsidP="00492729">
            <w:pPr>
              <w:pStyle w:val="Tabletext"/>
              <w:numPr>
                <w:ilvl w:val="0"/>
                <w:numId w:val="18"/>
              </w:numPr>
              <w:spacing w:after="0"/>
              <w:rPr>
                <w:rFonts w:cs="Calibri"/>
                <w:szCs w:val="22"/>
              </w:rPr>
            </w:pPr>
            <w:r w:rsidRPr="007E3EE2">
              <w:rPr>
                <w:rFonts w:cs="Calibri"/>
                <w:szCs w:val="22"/>
              </w:rPr>
              <w:t xml:space="preserve">Production of the </w:t>
            </w:r>
            <w:r w:rsidR="006A68C1">
              <w:rPr>
                <w:rFonts w:cs="Calibri"/>
                <w:szCs w:val="22"/>
              </w:rPr>
              <w:t>a</w:t>
            </w:r>
            <w:r w:rsidRPr="007E3EE2">
              <w:rPr>
                <w:rFonts w:cs="Calibri"/>
                <w:szCs w:val="22"/>
              </w:rPr>
              <w:t xml:space="preserve">pplicant’s </w:t>
            </w:r>
            <w:r w:rsidR="00E54E43" w:rsidRPr="007E3EE2">
              <w:rPr>
                <w:rFonts w:cs="Calibri"/>
                <w:szCs w:val="22"/>
              </w:rPr>
              <w:t xml:space="preserve">original </w:t>
            </w:r>
            <w:r w:rsidRPr="007E3EE2">
              <w:rPr>
                <w:rFonts w:cs="Calibri"/>
                <w:szCs w:val="22"/>
              </w:rPr>
              <w:t>certificates</w:t>
            </w:r>
            <w:r w:rsidR="00D55E8F">
              <w:rPr>
                <w:rFonts w:cs="Calibri"/>
                <w:szCs w:val="22"/>
              </w:rPr>
              <w:t>.</w:t>
            </w:r>
          </w:p>
        </w:tc>
      </w:tr>
      <w:tr w:rsidR="00C81064" w:rsidRPr="007E3EE2" w14:paraId="3E58E32F" w14:textId="77777777" w:rsidTr="000B5735">
        <w:trPr>
          <w:trHeight w:val="144"/>
        </w:trPr>
        <w:tc>
          <w:tcPr>
            <w:tcW w:w="784" w:type="pct"/>
            <w:shd w:val="clear" w:color="auto" w:fill="F2F2F2" w:themeFill="background1" w:themeFillShade="F2"/>
            <w:vAlign w:val="center"/>
          </w:tcPr>
          <w:p w14:paraId="6599BDD4" w14:textId="77777777" w:rsidR="00C81064" w:rsidRPr="007E3EE2" w:rsidRDefault="00C81064" w:rsidP="00D140B7">
            <w:pPr>
              <w:pStyle w:val="TableHeading"/>
              <w:spacing w:after="0"/>
              <w:rPr>
                <w:rFonts w:cs="Calibri"/>
                <w:sz w:val="22"/>
                <w:szCs w:val="22"/>
              </w:rPr>
            </w:pPr>
            <w:r w:rsidRPr="007E3EE2">
              <w:rPr>
                <w:rFonts w:cs="Calibri"/>
                <w:sz w:val="22"/>
                <w:szCs w:val="22"/>
              </w:rPr>
              <w:t>Experience</w:t>
            </w:r>
          </w:p>
        </w:tc>
        <w:tc>
          <w:tcPr>
            <w:tcW w:w="1688" w:type="pct"/>
            <w:shd w:val="clear" w:color="auto" w:fill="auto"/>
          </w:tcPr>
          <w:p w14:paraId="3B280733" w14:textId="77777777" w:rsidR="00A16361" w:rsidRPr="007B19D8" w:rsidRDefault="007B19D8" w:rsidP="007B19D8">
            <w:pPr>
              <w:pStyle w:val="TableBullet"/>
              <w:spacing w:after="0"/>
              <w:rPr>
                <w:rFonts w:cs="Calibri"/>
                <w:szCs w:val="22"/>
              </w:rPr>
            </w:pPr>
            <w:r>
              <w:t xml:space="preserve">Experience working within a high school setting. </w:t>
            </w:r>
          </w:p>
          <w:p w14:paraId="64AD9BDD" w14:textId="67244B8E" w:rsidR="007B19D8" w:rsidRPr="007E3EE2" w:rsidRDefault="007B19D8" w:rsidP="007B19D8">
            <w:pPr>
              <w:pStyle w:val="TableBullet"/>
              <w:numPr>
                <w:ilvl w:val="0"/>
                <w:numId w:val="0"/>
              </w:numPr>
              <w:spacing w:after="0"/>
              <w:rPr>
                <w:rStyle w:val="Emphasis"/>
                <w:rFonts w:cs="Calibri"/>
                <w:i w:val="0"/>
                <w:szCs w:val="22"/>
              </w:rPr>
            </w:pPr>
          </w:p>
        </w:tc>
        <w:tc>
          <w:tcPr>
            <w:tcW w:w="1140" w:type="pct"/>
            <w:shd w:val="clear" w:color="auto" w:fill="auto"/>
          </w:tcPr>
          <w:p w14:paraId="12E7642E" w14:textId="77777777" w:rsidR="00DC613A" w:rsidRDefault="007B19D8" w:rsidP="007B19D8">
            <w:pPr>
              <w:pStyle w:val="TableBullet"/>
              <w:spacing w:after="0"/>
              <w:rPr>
                <w:rFonts w:cs="Calibri"/>
                <w:szCs w:val="22"/>
              </w:rPr>
            </w:pPr>
            <w:r>
              <w:rPr>
                <w:rFonts w:cs="Calibri"/>
                <w:szCs w:val="22"/>
              </w:rPr>
              <w:t>Line-management experience.</w:t>
            </w:r>
          </w:p>
          <w:p w14:paraId="347D7C5C" w14:textId="77777777" w:rsidR="007B19D8" w:rsidRDefault="007B19D8" w:rsidP="007B19D8">
            <w:pPr>
              <w:pStyle w:val="TableBullet"/>
              <w:spacing w:after="0"/>
              <w:rPr>
                <w:rStyle w:val="Emphasis"/>
                <w:rFonts w:cs="Calibri"/>
                <w:i w:val="0"/>
                <w:szCs w:val="22"/>
              </w:rPr>
            </w:pPr>
            <w:r>
              <w:rPr>
                <w:rStyle w:val="Emphasis"/>
                <w:rFonts w:cs="Calibri"/>
                <w:i w:val="0"/>
                <w:szCs w:val="22"/>
              </w:rPr>
              <w:t xml:space="preserve">Experience of working with parents and/or carers. </w:t>
            </w:r>
          </w:p>
          <w:p w14:paraId="2DE38C0A" w14:textId="3AF40C8F" w:rsidR="007B19D8" w:rsidRPr="007B19D8" w:rsidRDefault="007B19D8" w:rsidP="007B19D8">
            <w:pPr>
              <w:pStyle w:val="TableBullet"/>
              <w:spacing w:after="0"/>
              <w:rPr>
                <w:rStyle w:val="Emphasis"/>
                <w:rFonts w:cs="Calibri"/>
                <w:i w:val="0"/>
                <w:szCs w:val="22"/>
              </w:rPr>
            </w:pPr>
            <w:r>
              <w:rPr>
                <w:rStyle w:val="Emphasis"/>
                <w:rFonts w:cs="Calibri"/>
                <w:i w:val="0"/>
                <w:szCs w:val="22"/>
              </w:rPr>
              <w:t xml:space="preserve">Experience of dealing with day-to-day safeguarding and welfare issues. </w:t>
            </w:r>
          </w:p>
        </w:tc>
        <w:tc>
          <w:tcPr>
            <w:tcW w:w="1387" w:type="pct"/>
            <w:shd w:val="clear" w:color="auto" w:fill="auto"/>
          </w:tcPr>
          <w:p w14:paraId="0D802B36" w14:textId="77777777" w:rsidR="00C81064" w:rsidRPr="007E3EE2" w:rsidRDefault="00C81064" w:rsidP="00080D93">
            <w:pPr>
              <w:pStyle w:val="TableBullet"/>
              <w:spacing w:after="0"/>
              <w:rPr>
                <w:rFonts w:cs="Calibri"/>
                <w:szCs w:val="22"/>
              </w:rPr>
            </w:pPr>
            <w:r w:rsidRPr="007E3EE2">
              <w:rPr>
                <w:rFonts w:cs="Calibri"/>
                <w:szCs w:val="22"/>
              </w:rPr>
              <w:t xml:space="preserve">Contents of the </w:t>
            </w:r>
            <w:r w:rsidR="006033A4" w:rsidRPr="007E3EE2">
              <w:rPr>
                <w:rFonts w:cs="Calibri"/>
                <w:szCs w:val="22"/>
              </w:rPr>
              <w:t>application form</w:t>
            </w:r>
            <w:r w:rsidR="00E35CF5" w:rsidRPr="007E3EE2">
              <w:rPr>
                <w:rFonts w:cs="Calibri"/>
                <w:szCs w:val="22"/>
              </w:rPr>
              <w:t xml:space="preserve">. </w:t>
            </w:r>
          </w:p>
          <w:p w14:paraId="0906665A" w14:textId="72C7E0AF" w:rsidR="00C81064" w:rsidRPr="007E3EE2" w:rsidRDefault="00E35CF5" w:rsidP="00492729">
            <w:pPr>
              <w:pStyle w:val="Singlespaced"/>
              <w:numPr>
                <w:ilvl w:val="0"/>
                <w:numId w:val="18"/>
              </w:numPr>
              <w:rPr>
                <w:rFonts w:cs="Calibri"/>
              </w:rPr>
            </w:pPr>
            <w:r w:rsidRPr="007E3EE2">
              <w:rPr>
                <w:rFonts w:cs="Calibri"/>
              </w:rPr>
              <w:t>Interview</w:t>
            </w:r>
            <w:r w:rsidR="00D55E8F">
              <w:rPr>
                <w:rFonts w:cs="Calibri"/>
              </w:rPr>
              <w:t>.</w:t>
            </w:r>
          </w:p>
          <w:p w14:paraId="559132DB" w14:textId="79038DEF" w:rsidR="00C81064" w:rsidRPr="007E3EE2" w:rsidRDefault="00C81064" w:rsidP="00492729">
            <w:pPr>
              <w:pStyle w:val="Tabletext"/>
              <w:numPr>
                <w:ilvl w:val="0"/>
                <w:numId w:val="18"/>
              </w:numPr>
              <w:spacing w:after="0"/>
              <w:rPr>
                <w:rFonts w:cs="Calibri"/>
                <w:szCs w:val="22"/>
              </w:rPr>
            </w:pPr>
            <w:r w:rsidRPr="007E3EE2">
              <w:rPr>
                <w:rFonts w:cs="Calibri"/>
                <w:szCs w:val="22"/>
              </w:rPr>
              <w:t>Professional references</w:t>
            </w:r>
            <w:r w:rsidR="00D55E8F">
              <w:rPr>
                <w:rFonts w:cs="Calibri"/>
                <w:szCs w:val="22"/>
              </w:rPr>
              <w:t>.</w:t>
            </w:r>
          </w:p>
        </w:tc>
      </w:tr>
      <w:tr w:rsidR="002C4AB1" w:rsidRPr="007E3EE2" w14:paraId="10711F51" w14:textId="77777777" w:rsidTr="000B5735">
        <w:trPr>
          <w:trHeight w:val="478"/>
        </w:trPr>
        <w:tc>
          <w:tcPr>
            <w:tcW w:w="784" w:type="pct"/>
            <w:shd w:val="clear" w:color="auto" w:fill="F2F2F2" w:themeFill="background1" w:themeFillShade="F2"/>
            <w:vAlign w:val="center"/>
          </w:tcPr>
          <w:p w14:paraId="731063EE" w14:textId="77777777" w:rsidR="002C4AB1" w:rsidRPr="007E3EE2" w:rsidRDefault="002C4AB1" w:rsidP="00D140B7">
            <w:pPr>
              <w:pStyle w:val="TableHeading"/>
              <w:spacing w:after="0"/>
              <w:rPr>
                <w:rFonts w:cs="Calibri"/>
                <w:sz w:val="22"/>
                <w:szCs w:val="22"/>
              </w:rPr>
            </w:pPr>
            <w:r w:rsidRPr="007E3EE2">
              <w:rPr>
                <w:rFonts w:cs="Calibri"/>
                <w:sz w:val="22"/>
                <w:szCs w:val="22"/>
              </w:rPr>
              <w:t>Skills and</w:t>
            </w:r>
          </w:p>
          <w:p w14:paraId="56D683D7" w14:textId="77777777" w:rsidR="002C4AB1" w:rsidRPr="007E3EE2" w:rsidRDefault="002C4AB1" w:rsidP="00D140B7">
            <w:pPr>
              <w:pStyle w:val="TableHeading"/>
              <w:spacing w:after="0"/>
              <w:rPr>
                <w:rFonts w:cs="Calibri"/>
                <w:sz w:val="22"/>
                <w:szCs w:val="22"/>
              </w:rPr>
            </w:pPr>
            <w:r w:rsidRPr="007E3EE2">
              <w:rPr>
                <w:rFonts w:cs="Calibri"/>
                <w:sz w:val="22"/>
                <w:szCs w:val="22"/>
              </w:rPr>
              <w:t>Knowledge</w:t>
            </w:r>
          </w:p>
        </w:tc>
        <w:tc>
          <w:tcPr>
            <w:tcW w:w="1688" w:type="pct"/>
            <w:shd w:val="clear" w:color="auto" w:fill="auto"/>
          </w:tcPr>
          <w:p w14:paraId="1E5C02EB" w14:textId="77777777" w:rsidR="00A16361" w:rsidRPr="007B19D8" w:rsidRDefault="007B19D8" w:rsidP="007B19D8">
            <w:pPr>
              <w:pStyle w:val="TableBullet"/>
              <w:spacing w:after="0"/>
              <w:rPr>
                <w:rFonts w:cs="Calibri"/>
                <w:szCs w:val="22"/>
              </w:rPr>
            </w:pPr>
            <w:r>
              <w:t xml:space="preserve">An up-to-date knowledge of key safeguarding and child protection legislation, procedures and practices. </w:t>
            </w:r>
          </w:p>
          <w:p w14:paraId="2D1BF52B" w14:textId="77777777" w:rsidR="007B19D8" w:rsidRDefault="007B19D8" w:rsidP="007B19D8">
            <w:pPr>
              <w:pStyle w:val="TableBullet"/>
              <w:spacing w:after="0"/>
              <w:rPr>
                <w:rStyle w:val="Emphasis"/>
                <w:rFonts w:cs="Calibri"/>
                <w:i w:val="0"/>
                <w:szCs w:val="22"/>
              </w:rPr>
            </w:pPr>
            <w:r>
              <w:rPr>
                <w:rStyle w:val="Emphasis"/>
                <w:rFonts w:cs="Calibri"/>
                <w:i w:val="0"/>
                <w:szCs w:val="22"/>
              </w:rPr>
              <w:t xml:space="preserve">Excellent communication skills and the ability to develop relationships. </w:t>
            </w:r>
          </w:p>
          <w:p w14:paraId="606516CB" w14:textId="77777777" w:rsidR="007B19D8" w:rsidRDefault="007B19D8" w:rsidP="007B19D8">
            <w:pPr>
              <w:pStyle w:val="TableBullet"/>
              <w:spacing w:after="0"/>
              <w:rPr>
                <w:rStyle w:val="Emphasis"/>
                <w:rFonts w:cs="Calibri"/>
                <w:i w:val="0"/>
                <w:szCs w:val="22"/>
              </w:rPr>
            </w:pPr>
            <w:r>
              <w:rPr>
                <w:rStyle w:val="Emphasis"/>
                <w:rFonts w:cs="Calibri"/>
                <w:i w:val="0"/>
                <w:szCs w:val="22"/>
              </w:rPr>
              <w:t xml:space="preserve">IT literate, working with various IT systems. </w:t>
            </w:r>
          </w:p>
          <w:p w14:paraId="78143CBC" w14:textId="46202439" w:rsidR="007B19D8" w:rsidRPr="007B19D8" w:rsidRDefault="007B19D8" w:rsidP="007B19D8">
            <w:pPr>
              <w:pStyle w:val="TableBullet"/>
              <w:spacing w:after="0"/>
              <w:rPr>
                <w:rStyle w:val="Emphasis"/>
                <w:rFonts w:cs="Calibri"/>
                <w:i w:val="0"/>
                <w:szCs w:val="22"/>
              </w:rPr>
            </w:pPr>
            <w:r>
              <w:rPr>
                <w:rStyle w:val="Emphasis"/>
                <w:rFonts w:cs="Calibri"/>
                <w:i w:val="0"/>
                <w:szCs w:val="22"/>
              </w:rPr>
              <w:t xml:space="preserve">A commitment to personal and professional development. </w:t>
            </w:r>
          </w:p>
        </w:tc>
        <w:tc>
          <w:tcPr>
            <w:tcW w:w="1140" w:type="pct"/>
            <w:shd w:val="clear" w:color="auto" w:fill="auto"/>
          </w:tcPr>
          <w:p w14:paraId="3B6AED1C" w14:textId="5A1A67C3" w:rsidR="00F4711C" w:rsidRPr="007E3EE2" w:rsidRDefault="00F4711C" w:rsidP="007B19D8">
            <w:pPr>
              <w:pStyle w:val="TableBullet"/>
              <w:numPr>
                <w:ilvl w:val="0"/>
                <w:numId w:val="0"/>
              </w:numPr>
              <w:rPr>
                <w:rStyle w:val="Emphasis"/>
                <w:rFonts w:cs="Calibri"/>
                <w:i w:val="0"/>
                <w:szCs w:val="22"/>
              </w:rPr>
            </w:pPr>
          </w:p>
        </w:tc>
        <w:tc>
          <w:tcPr>
            <w:tcW w:w="1387" w:type="pct"/>
            <w:shd w:val="clear" w:color="auto" w:fill="auto"/>
          </w:tcPr>
          <w:p w14:paraId="10172BE8" w14:textId="7B977E35" w:rsidR="002C4AB1" w:rsidRPr="007E3EE2" w:rsidRDefault="002C4AB1" w:rsidP="00080D93">
            <w:pPr>
              <w:pStyle w:val="TableBullet"/>
              <w:spacing w:after="0"/>
              <w:rPr>
                <w:rFonts w:cs="Calibri"/>
                <w:szCs w:val="22"/>
              </w:rPr>
            </w:pPr>
            <w:r w:rsidRPr="007E3EE2">
              <w:rPr>
                <w:rFonts w:cs="Calibri"/>
                <w:szCs w:val="22"/>
              </w:rPr>
              <w:t>C</w:t>
            </w:r>
            <w:r w:rsidR="00D140B7" w:rsidRPr="007E3EE2">
              <w:rPr>
                <w:rFonts w:cs="Calibri"/>
                <w:szCs w:val="22"/>
              </w:rPr>
              <w:t>ontents of the application form</w:t>
            </w:r>
            <w:r w:rsidR="00D55E8F">
              <w:rPr>
                <w:rFonts w:cs="Calibri"/>
                <w:szCs w:val="22"/>
              </w:rPr>
              <w:t>.</w:t>
            </w:r>
          </w:p>
          <w:p w14:paraId="63FC29DD" w14:textId="1136BA58" w:rsidR="002C4AB1" w:rsidRPr="007E3EE2" w:rsidRDefault="00D140B7" w:rsidP="00492729">
            <w:pPr>
              <w:pStyle w:val="Singlespaced"/>
              <w:numPr>
                <w:ilvl w:val="0"/>
                <w:numId w:val="19"/>
              </w:numPr>
              <w:ind w:left="337" w:hanging="337"/>
              <w:rPr>
                <w:rFonts w:cs="Calibri"/>
              </w:rPr>
            </w:pPr>
            <w:r w:rsidRPr="007E3EE2">
              <w:rPr>
                <w:rFonts w:cs="Calibri"/>
              </w:rPr>
              <w:t>Interview</w:t>
            </w:r>
            <w:r w:rsidR="00D55E8F">
              <w:rPr>
                <w:rFonts w:cs="Calibri"/>
              </w:rPr>
              <w:t>.</w:t>
            </w:r>
          </w:p>
          <w:p w14:paraId="5BDEE12B" w14:textId="18690D7A" w:rsidR="002C4AB1" w:rsidRPr="007E3EE2" w:rsidRDefault="002C4AB1" w:rsidP="00492729">
            <w:pPr>
              <w:pStyle w:val="Tabletext"/>
              <w:numPr>
                <w:ilvl w:val="0"/>
                <w:numId w:val="19"/>
              </w:numPr>
              <w:spacing w:after="0"/>
              <w:ind w:left="337" w:hanging="337"/>
              <w:rPr>
                <w:rFonts w:cs="Calibri"/>
                <w:szCs w:val="22"/>
              </w:rPr>
            </w:pPr>
            <w:r w:rsidRPr="007E3EE2">
              <w:rPr>
                <w:rFonts w:cs="Calibri"/>
                <w:szCs w:val="22"/>
              </w:rPr>
              <w:t>Professional references</w:t>
            </w:r>
            <w:r w:rsidR="00D55E8F">
              <w:rPr>
                <w:rFonts w:cs="Calibri"/>
                <w:szCs w:val="22"/>
              </w:rPr>
              <w:t>.</w:t>
            </w:r>
          </w:p>
        </w:tc>
      </w:tr>
      <w:tr w:rsidR="00751069" w:rsidRPr="007E3EE2" w14:paraId="20C4432E" w14:textId="77777777" w:rsidTr="000B5735">
        <w:trPr>
          <w:trHeight w:val="2463"/>
        </w:trPr>
        <w:tc>
          <w:tcPr>
            <w:tcW w:w="784" w:type="pct"/>
            <w:shd w:val="clear" w:color="auto" w:fill="F2F2F2" w:themeFill="background1" w:themeFillShade="F2"/>
            <w:vAlign w:val="center"/>
          </w:tcPr>
          <w:p w14:paraId="5ECB2118" w14:textId="77777777" w:rsidR="00751069" w:rsidRPr="007E3EE2" w:rsidRDefault="00751069" w:rsidP="00751069">
            <w:pPr>
              <w:pStyle w:val="TableHeading"/>
              <w:spacing w:after="0"/>
              <w:rPr>
                <w:rFonts w:cs="Calibri"/>
                <w:sz w:val="22"/>
                <w:szCs w:val="22"/>
              </w:rPr>
            </w:pPr>
            <w:r w:rsidRPr="007E3EE2">
              <w:rPr>
                <w:rFonts w:cs="Calibri"/>
                <w:sz w:val="22"/>
                <w:szCs w:val="22"/>
              </w:rPr>
              <w:t>Personal competencies and qualities</w:t>
            </w:r>
          </w:p>
        </w:tc>
        <w:tc>
          <w:tcPr>
            <w:tcW w:w="1688" w:type="pct"/>
            <w:shd w:val="clear" w:color="auto" w:fill="auto"/>
          </w:tcPr>
          <w:p w14:paraId="662C23BF" w14:textId="77777777" w:rsidR="00751069" w:rsidRPr="00D610FF" w:rsidRDefault="00751069" w:rsidP="00751069">
            <w:pPr>
              <w:pStyle w:val="TableBullet"/>
              <w:spacing w:after="0"/>
              <w:rPr>
                <w:i/>
                <w:szCs w:val="22"/>
              </w:rPr>
            </w:pPr>
            <w:r w:rsidRPr="00D610FF">
              <w:rPr>
                <w:szCs w:val="22"/>
              </w:rPr>
              <w:t xml:space="preserve">Passion for helping </w:t>
            </w:r>
            <w:r>
              <w:rPr>
                <w:szCs w:val="22"/>
              </w:rPr>
              <w:t>children and young people learn</w:t>
            </w:r>
          </w:p>
          <w:p w14:paraId="46644894" w14:textId="51D82777" w:rsidR="00751069" w:rsidRPr="00D610FF" w:rsidRDefault="00751069" w:rsidP="00751069">
            <w:pPr>
              <w:pStyle w:val="TableBullet"/>
              <w:spacing w:after="0"/>
              <w:rPr>
                <w:rStyle w:val="Emphasis"/>
                <w:szCs w:val="22"/>
              </w:rPr>
            </w:pPr>
            <w:r w:rsidRPr="00D610FF">
              <w:rPr>
                <w:szCs w:val="22"/>
              </w:rPr>
              <w:t>Trustworthiness and integrity</w:t>
            </w:r>
            <w:r w:rsidR="00D55E8F">
              <w:rPr>
                <w:szCs w:val="22"/>
              </w:rPr>
              <w:t>.</w:t>
            </w:r>
          </w:p>
          <w:p w14:paraId="104128B7" w14:textId="719A28CE" w:rsidR="00751069" w:rsidRPr="00D610FF" w:rsidRDefault="00751069" w:rsidP="00751069">
            <w:pPr>
              <w:pStyle w:val="TableBullet"/>
              <w:spacing w:after="0"/>
              <w:rPr>
                <w:szCs w:val="22"/>
              </w:rPr>
            </w:pPr>
            <w:r w:rsidRPr="00D610FF">
              <w:rPr>
                <w:szCs w:val="22"/>
              </w:rPr>
              <w:t>Ability to form and maintain appropriate relationships and personal boundaries with children and young people</w:t>
            </w:r>
            <w:r w:rsidR="00D55E8F">
              <w:rPr>
                <w:szCs w:val="22"/>
              </w:rPr>
              <w:t>.</w:t>
            </w:r>
          </w:p>
          <w:p w14:paraId="2EC3AAE1" w14:textId="77777777" w:rsidR="00751069" w:rsidRPr="00D610FF" w:rsidRDefault="00751069" w:rsidP="00751069">
            <w:pPr>
              <w:pStyle w:val="TableBullet"/>
              <w:spacing w:after="0"/>
              <w:rPr>
                <w:rStyle w:val="Emphasis"/>
                <w:szCs w:val="22"/>
              </w:rPr>
            </w:pPr>
            <w:r w:rsidRPr="00D610FF">
              <w:rPr>
                <w:rStyle w:val="Emphasis"/>
                <w:i w:val="0"/>
                <w:szCs w:val="22"/>
              </w:rPr>
              <w:t>Ability to engender confidence in young people</w:t>
            </w:r>
          </w:p>
          <w:p w14:paraId="237F4EA2" w14:textId="77616345" w:rsidR="00751069" w:rsidRPr="00D610FF" w:rsidRDefault="00751069" w:rsidP="00751069">
            <w:pPr>
              <w:pStyle w:val="TableBullet"/>
              <w:spacing w:after="0"/>
              <w:rPr>
                <w:rStyle w:val="Emphasis"/>
                <w:i w:val="0"/>
                <w:szCs w:val="22"/>
              </w:rPr>
            </w:pPr>
            <w:r w:rsidRPr="00D610FF">
              <w:rPr>
                <w:rStyle w:val="Emphasis"/>
                <w:i w:val="0"/>
                <w:szCs w:val="22"/>
              </w:rPr>
              <w:t>A warm, friendly, and patient manner</w:t>
            </w:r>
            <w:r w:rsidR="00D55E8F">
              <w:rPr>
                <w:rStyle w:val="Emphasis"/>
                <w:i w:val="0"/>
                <w:szCs w:val="22"/>
              </w:rPr>
              <w:t>.</w:t>
            </w:r>
          </w:p>
          <w:p w14:paraId="65F86EF9" w14:textId="659DF232" w:rsidR="00751069" w:rsidRPr="00D610FF" w:rsidRDefault="00751069" w:rsidP="00751069">
            <w:pPr>
              <w:pStyle w:val="TableBullet"/>
              <w:spacing w:after="0"/>
              <w:rPr>
                <w:rStyle w:val="Emphasis"/>
                <w:i w:val="0"/>
                <w:szCs w:val="22"/>
              </w:rPr>
            </w:pPr>
            <w:r w:rsidRPr="00D610FF">
              <w:rPr>
                <w:rStyle w:val="Emphasis"/>
                <w:i w:val="0"/>
                <w:szCs w:val="22"/>
              </w:rPr>
              <w:t xml:space="preserve">Ability to build positive relationships with all </w:t>
            </w:r>
            <w:r w:rsidR="007C7D98">
              <w:rPr>
                <w:rStyle w:val="Emphasis"/>
                <w:i w:val="0"/>
                <w:szCs w:val="22"/>
              </w:rPr>
              <w:t>students</w:t>
            </w:r>
            <w:r w:rsidRPr="00D610FF">
              <w:rPr>
                <w:rStyle w:val="Emphasis"/>
                <w:i w:val="0"/>
                <w:szCs w:val="22"/>
              </w:rPr>
              <w:t xml:space="preserve"> that allow them to achieve to their highest potential</w:t>
            </w:r>
            <w:r w:rsidR="00D55E8F">
              <w:rPr>
                <w:rStyle w:val="Emphasis"/>
                <w:i w:val="0"/>
                <w:szCs w:val="22"/>
              </w:rPr>
              <w:t>.</w:t>
            </w:r>
          </w:p>
          <w:p w14:paraId="06C6234C" w14:textId="77777777" w:rsidR="00751069" w:rsidRDefault="00751069" w:rsidP="00751069">
            <w:pPr>
              <w:pStyle w:val="TableBullet"/>
              <w:spacing w:after="0"/>
              <w:rPr>
                <w:rStyle w:val="Emphasis"/>
                <w:i w:val="0"/>
                <w:szCs w:val="22"/>
              </w:rPr>
            </w:pPr>
            <w:r w:rsidRPr="00D610FF">
              <w:rPr>
                <w:rStyle w:val="Emphasis"/>
                <w:i w:val="0"/>
                <w:szCs w:val="22"/>
              </w:rPr>
              <w:lastRenderedPageBreak/>
              <w:t>Discipline and time management skills</w:t>
            </w:r>
          </w:p>
          <w:p w14:paraId="7A44D01B" w14:textId="7D775251" w:rsidR="00070BA3" w:rsidRDefault="00070BA3" w:rsidP="00751069">
            <w:pPr>
              <w:pStyle w:val="TableBullet"/>
              <w:spacing w:after="0"/>
              <w:rPr>
                <w:rStyle w:val="Emphasis"/>
                <w:i w:val="0"/>
                <w:szCs w:val="22"/>
              </w:rPr>
            </w:pPr>
            <w:r>
              <w:rPr>
                <w:rStyle w:val="Emphasis"/>
                <w:i w:val="0"/>
                <w:szCs w:val="22"/>
              </w:rPr>
              <w:t>A belief in the value of others</w:t>
            </w:r>
            <w:r w:rsidR="00D55E8F">
              <w:rPr>
                <w:rStyle w:val="Emphasis"/>
                <w:i w:val="0"/>
                <w:szCs w:val="22"/>
              </w:rPr>
              <w:t>.</w:t>
            </w:r>
          </w:p>
          <w:p w14:paraId="3CF0902C" w14:textId="38DC7B6A" w:rsidR="00070BA3" w:rsidRPr="00D610FF" w:rsidRDefault="00070BA3" w:rsidP="00751069">
            <w:pPr>
              <w:pStyle w:val="TableBullet"/>
              <w:spacing w:after="0"/>
              <w:rPr>
                <w:rStyle w:val="Emphasis"/>
                <w:i w:val="0"/>
                <w:szCs w:val="22"/>
              </w:rPr>
            </w:pPr>
            <w:r>
              <w:rPr>
                <w:rStyle w:val="Emphasis"/>
                <w:i w:val="0"/>
                <w:szCs w:val="22"/>
              </w:rPr>
              <w:t>A willingness to learn new skills and approaches and to share experiences with others</w:t>
            </w:r>
            <w:r w:rsidR="00D55E8F">
              <w:rPr>
                <w:rStyle w:val="Emphasis"/>
                <w:i w:val="0"/>
                <w:szCs w:val="22"/>
              </w:rPr>
              <w:t>.</w:t>
            </w:r>
          </w:p>
          <w:p w14:paraId="73D7C544" w14:textId="0987C6A6" w:rsidR="00751069" w:rsidRDefault="00751069" w:rsidP="00751069">
            <w:pPr>
              <w:pStyle w:val="TableBullet"/>
              <w:spacing w:after="0"/>
              <w:rPr>
                <w:rStyle w:val="Emphasis"/>
                <w:i w:val="0"/>
                <w:szCs w:val="22"/>
              </w:rPr>
            </w:pPr>
            <w:r w:rsidRPr="00D610FF">
              <w:rPr>
                <w:rStyle w:val="Emphasis"/>
                <w:i w:val="0"/>
                <w:szCs w:val="22"/>
              </w:rPr>
              <w:t>A sense of humour</w:t>
            </w:r>
            <w:r w:rsidR="00D55E8F">
              <w:rPr>
                <w:rStyle w:val="Emphasis"/>
                <w:i w:val="0"/>
                <w:szCs w:val="22"/>
              </w:rPr>
              <w:t>.</w:t>
            </w:r>
          </w:p>
          <w:p w14:paraId="37B7C760" w14:textId="77777777" w:rsidR="00751069" w:rsidRPr="00F458B1" w:rsidRDefault="00751069" w:rsidP="00171846">
            <w:pPr>
              <w:pStyle w:val="TableBullet"/>
              <w:numPr>
                <w:ilvl w:val="0"/>
                <w:numId w:val="0"/>
              </w:numPr>
              <w:spacing w:after="0"/>
              <w:rPr>
                <w:rStyle w:val="Emphasis"/>
                <w:i w:val="0"/>
                <w:szCs w:val="22"/>
              </w:rPr>
            </w:pPr>
          </w:p>
        </w:tc>
        <w:tc>
          <w:tcPr>
            <w:tcW w:w="1140" w:type="pct"/>
            <w:shd w:val="clear" w:color="auto" w:fill="auto"/>
          </w:tcPr>
          <w:p w14:paraId="6570460C" w14:textId="77777777" w:rsidR="00751069" w:rsidRPr="007E3EE2" w:rsidRDefault="00751069" w:rsidP="007B19D8">
            <w:pPr>
              <w:pStyle w:val="Tabletext"/>
              <w:spacing w:after="0"/>
              <w:ind w:left="289"/>
              <w:rPr>
                <w:rStyle w:val="Emphasis"/>
                <w:rFonts w:cs="Calibri"/>
                <w:i w:val="0"/>
                <w:szCs w:val="22"/>
              </w:rPr>
            </w:pPr>
          </w:p>
        </w:tc>
        <w:tc>
          <w:tcPr>
            <w:tcW w:w="1387" w:type="pct"/>
            <w:shd w:val="clear" w:color="auto" w:fill="auto"/>
          </w:tcPr>
          <w:p w14:paraId="1F3C23F0" w14:textId="7DD1B8F4" w:rsidR="00751069" w:rsidRPr="007E3EE2" w:rsidRDefault="00751069" w:rsidP="00751069">
            <w:pPr>
              <w:pStyle w:val="Singlespaced"/>
              <w:numPr>
                <w:ilvl w:val="0"/>
                <w:numId w:val="18"/>
              </w:numPr>
              <w:rPr>
                <w:rFonts w:cs="Calibri"/>
              </w:rPr>
            </w:pPr>
            <w:r w:rsidRPr="007E3EE2">
              <w:rPr>
                <w:rFonts w:cs="Calibri"/>
              </w:rPr>
              <w:t>Contents of the application form</w:t>
            </w:r>
            <w:r w:rsidR="00D55E8F">
              <w:rPr>
                <w:rFonts w:cs="Calibri"/>
              </w:rPr>
              <w:t>.</w:t>
            </w:r>
          </w:p>
          <w:p w14:paraId="613B5F0A" w14:textId="71B152A9" w:rsidR="00751069" w:rsidRPr="007E3EE2" w:rsidRDefault="00751069" w:rsidP="00751069">
            <w:pPr>
              <w:pStyle w:val="Singlespaced"/>
              <w:numPr>
                <w:ilvl w:val="0"/>
                <w:numId w:val="18"/>
              </w:numPr>
              <w:rPr>
                <w:rFonts w:cs="Calibri"/>
              </w:rPr>
            </w:pPr>
            <w:r w:rsidRPr="007E3EE2">
              <w:rPr>
                <w:rFonts w:cs="Calibri"/>
              </w:rPr>
              <w:t>Interview</w:t>
            </w:r>
            <w:r w:rsidR="00D55E8F">
              <w:rPr>
                <w:rFonts w:cs="Calibri"/>
              </w:rPr>
              <w:t>.</w:t>
            </w:r>
          </w:p>
          <w:p w14:paraId="3DB9ECF5" w14:textId="3ABD1E7F" w:rsidR="00751069" w:rsidRPr="007E3EE2" w:rsidRDefault="00751069" w:rsidP="00751069">
            <w:pPr>
              <w:pStyle w:val="Tabletext"/>
              <w:numPr>
                <w:ilvl w:val="0"/>
                <w:numId w:val="18"/>
              </w:numPr>
              <w:spacing w:after="0"/>
              <w:rPr>
                <w:rFonts w:cs="Calibri"/>
                <w:szCs w:val="22"/>
              </w:rPr>
            </w:pPr>
            <w:r w:rsidRPr="007E3EE2">
              <w:rPr>
                <w:rFonts w:cs="Calibri"/>
                <w:szCs w:val="22"/>
              </w:rPr>
              <w:t>Professional references</w:t>
            </w:r>
            <w:r w:rsidR="00D55E8F">
              <w:rPr>
                <w:rFonts w:cs="Calibri"/>
                <w:szCs w:val="22"/>
              </w:rPr>
              <w:t>.</w:t>
            </w:r>
          </w:p>
        </w:tc>
      </w:tr>
    </w:tbl>
    <w:p w14:paraId="2451FCD3" w14:textId="77777777" w:rsidR="00083D1E" w:rsidRDefault="00083D1E" w:rsidP="00D76844">
      <w:pPr>
        <w:rPr>
          <w:rFonts w:cs="Calibri"/>
          <w:szCs w:val="22"/>
        </w:rPr>
      </w:pPr>
    </w:p>
    <w:p w14:paraId="785CFE92" w14:textId="77777777" w:rsidR="007B47ED" w:rsidRDefault="007B47ED" w:rsidP="00D76844">
      <w:pPr>
        <w:rPr>
          <w:rFonts w:cs="Calibri"/>
          <w:szCs w:val="22"/>
        </w:rPr>
      </w:pPr>
    </w:p>
    <w:p w14:paraId="229F11AA" w14:textId="77777777" w:rsidR="007B47ED" w:rsidRPr="00237631" w:rsidRDefault="00237631" w:rsidP="007B47ED">
      <w:pPr>
        <w:rPr>
          <w:b/>
          <w:bCs/>
          <w:color w:val="00B050"/>
          <w:sz w:val="32"/>
          <w:szCs w:val="32"/>
          <w:u w:val="single"/>
        </w:rPr>
      </w:pPr>
      <w:r w:rsidRPr="00237631">
        <w:rPr>
          <w:b/>
          <w:bCs/>
          <w:color w:val="00B050"/>
          <w:sz w:val="32"/>
          <w:szCs w:val="32"/>
          <w:u w:val="single"/>
        </w:rPr>
        <w:t>Employee Acknowledgement</w:t>
      </w:r>
    </w:p>
    <w:p w14:paraId="4B756C84" w14:textId="77777777" w:rsidR="007B47ED" w:rsidRPr="00925BC4" w:rsidRDefault="007B47ED" w:rsidP="007B47ED">
      <w:r w:rsidRPr="00925BC4">
        <w:t>I have received a copy of my job description.</w:t>
      </w:r>
    </w:p>
    <w:p w14:paraId="72D0E1E9" w14:textId="77777777" w:rsidR="007B47ED" w:rsidRPr="00925BC4" w:rsidRDefault="007B47ED" w:rsidP="007B47ED">
      <w:r w:rsidRPr="00925BC4">
        <w:t>I have read and understand the duties of my job.</w:t>
      </w:r>
    </w:p>
    <w:p w14:paraId="52779F4E" w14:textId="04DC7D79" w:rsidR="007B47ED" w:rsidRPr="00925BC4" w:rsidRDefault="007B47ED" w:rsidP="007B47ED">
      <w:r w:rsidRPr="00925BC4">
        <w:t xml:space="preserve">I </w:t>
      </w:r>
      <w:r w:rsidR="00237631">
        <w:t>confirm that I can</w:t>
      </w:r>
      <w:r w:rsidRPr="00925BC4">
        <w:t xml:space="preserve"> fulfil the requirements of the role of </w:t>
      </w:r>
      <w:r w:rsidR="000B5735">
        <w:t>Pastoral Operations Manager.</w:t>
      </w:r>
    </w:p>
    <w:p w14:paraId="52275052" w14:textId="77777777" w:rsidR="007B47ED" w:rsidRDefault="007B47ED" w:rsidP="007B47ED">
      <w:pPr>
        <w:rPr>
          <w:sz w:val="24"/>
          <w:szCs w:val="24"/>
        </w:rPr>
      </w:pPr>
    </w:p>
    <w:p w14:paraId="49414396" w14:textId="77777777" w:rsidR="007B47ED" w:rsidRDefault="007B47ED" w:rsidP="007B47ED">
      <w:pPr>
        <w:rPr>
          <w:sz w:val="24"/>
          <w:szCs w:val="24"/>
        </w:rPr>
      </w:pPr>
    </w:p>
    <w:p w14:paraId="67CABD9D" w14:textId="77777777" w:rsidR="007B47ED" w:rsidRDefault="007B47ED" w:rsidP="007B47ED">
      <w:pPr>
        <w:rPr>
          <w:sz w:val="24"/>
          <w:szCs w:val="24"/>
        </w:rPr>
      </w:pPr>
    </w:p>
    <w:p w14:paraId="67D90DFE" w14:textId="77777777" w:rsidR="00171846" w:rsidRDefault="007B47ED" w:rsidP="007B47ED">
      <w:pPr>
        <w:rPr>
          <w:sz w:val="24"/>
          <w:szCs w:val="24"/>
        </w:rPr>
      </w:pPr>
      <w:r>
        <w:rPr>
          <w:sz w:val="24"/>
          <w:szCs w:val="24"/>
        </w:rPr>
        <w:t>Signed: …………………………………………………………………</w:t>
      </w:r>
      <w:r>
        <w:rPr>
          <w:sz w:val="24"/>
          <w:szCs w:val="24"/>
        </w:rPr>
        <w:tab/>
      </w:r>
    </w:p>
    <w:p w14:paraId="0CFAC0F0" w14:textId="77777777" w:rsidR="00171846" w:rsidRDefault="00171846" w:rsidP="007B47ED">
      <w:pPr>
        <w:rPr>
          <w:sz w:val="24"/>
          <w:szCs w:val="24"/>
        </w:rPr>
      </w:pPr>
    </w:p>
    <w:p w14:paraId="0AC86DBD" w14:textId="77777777" w:rsidR="0020126B" w:rsidRDefault="0020126B" w:rsidP="007B47ED">
      <w:pPr>
        <w:rPr>
          <w:sz w:val="24"/>
          <w:szCs w:val="24"/>
        </w:rPr>
      </w:pPr>
    </w:p>
    <w:p w14:paraId="4626A821" w14:textId="77777777" w:rsidR="007B47ED" w:rsidRDefault="007B47ED" w:rsidP="007B47ED">
      <w:r>
        <w:rPr>
          <w:sz w:val="24"/>
          <w:szCs w:val="24"/>
        </w:rPr>
        <w:t>Date: …………………………………………………………………</w:t>
      </w:r>
      <w:r w:rsidR="00171846">
        <w:rPr>
          <w:sz w:val="24"/>
          <w:szCs w:val="24"/>
        </w:rPr>
        <w:t>…</w:t>
      </w:r>
    </w:p>
    <w:p w14:paraId="540CC3DE" w14:textId="77777777" w:rsidR="007B47ED" w:rsidRPr="00D610FF" w:rsidRDefault="007B47ED" w:rsidP="007B47ED"/>
    <w:p w14:paraId="08C2F93D" w14:textId="77777777" w:rsidR="007B47ED" w:rsidRDefault="007B47ED" w:rsidP="007B47ED">
      <w:pPr>
        <w:rPr>
          <w:rFonts w:cs="Calibri"/>
        </w:rPr>
      </w:pPr>
    </w:p>
    <w:p w14:paraId="3AE0479E" w14:textId="77777777" w:rsidR="007B47ED" w:rsidRDefault="007B47ED" w:rsidP="00D76844">
      <w:pPr>
        <w:rPr>
          <w:rFonts w:cs="Calibri"/>
          <w:szCs w:val="22"/>
        </w:rPr>
      </w:pPr>
    </w:p>
    <w:p w14:paraId="4928438D" w14:textId="77777777" w:rsidR="00880456" w:rsidRDefault="00880456" w:rsidP="00B73C07">
      <w:pPr>
        <w:rPr>
          <w:b/>
          <w:bCs/>
          <w:sz w:val="32"/>
          <w:szCs w:val="32"/>
          <w:u w:val="single"/>
        </w:rPr>
      </w:pPr>
    </w:p>
    <w:sectPr w:rsidR="00880456" w:rsidSect="0042383F">
      <w:headerReference w:type="even" r:id="rId16"/>
      <w:headerReference w:type="default" r:id="rId17"/>
      <w:footerReference w:type="default" r:id="rId18"/>
      <w:headerReference w:type="first" r:id="rId19"/>
      <w:pgSz w:w="11907" w:h="16840" w:code="9"/>
      <w:pgMar w:top="1440" w:right="1440" w:bottom="1440" w:left="1440" w:header="568"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ACFA3" w14:textId="77777777" w:rsidR="00F21639" w:rsidRDefault="00F21639">
      <w:r>
        <w:separator/>
      </w:r>
    </w:p>
    <w:p w14:paraId="184C8DFD" w14:textId="77777777" w:rsidR="00F21639" w:rsidRDefault="00F21639"/>
    <w:p w14:paraId="4BEFDA6E" w14:textId="77777777" w:rsidR="00F21639" w:rsidRDefault="00F21639"/>
  </w:endnote>
  <w:endnote w:type="continuationSeparator" w:id="0">
    <w:p w14:paraId="2C224DB4" w14:textId="77777777" w:rsidR="00F21639" w:rsidRDefault="00F21639">
      <w:r>
        <w:continuationSeparator/>
      </w:r>
    </w:p>
    <w:p w14:paraId="3B0BAE7C" w14:textId="77777777" w:rsidR="00F21639" w:rsidRDefault="00F21639"/>
    <w:p w14:paraId="4A319873" w14:textId="77777777" w:rsidR="00F21639" w:rsidRDefault="00F21639"/>
  </w:endnote>
  <w:endnote w:type="continuationNotice" w:id="1">
    <w:p w14:paraId="303EF041" w14:textId="77777777" w:rsidR="00F21639" w:rsidRDefault="00F216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64D3" w14:textId="77777777" w:rsidR="008C6EF6" w:rsidRPr="00EB0280" w:rsidRDefault="008C6EF6" w:rsidP="00EB0280">
    <w:pPr>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0B4A" w14:textId="77777777" w:rsidR="00F21639" w:rsidRDefault="00F21639">
      <w:r>
        <w:separator/>
      </w:r>
    </w:p>
  </w:footnote>
  <w:footnote w:type="continuationSeparator" w:id="0">
    <w:p w14:paraId="1E134D45" w14:textId="77777777" w:rsidR="00F21639" w:rsidRDefault="00F21639">
      <w:r>
        <w:continuationSeparator/>
      </w:r>
    </w:p>
    <w:p w14:paraId="65882136" w14:textId="77777777" w:rsidR="00F21639" w:rsidRDefault="00F21639"/>
    <w:p w14:paraId="326F09F5" w14:textId="77777777" w:rsidR="00F21639" w:rsidRDefault="00F21639"/>
  </w:footnote>
  <w:footnote w:type="continuationNotice" w:id="1">
    <w:p w14:paraId="1E36F59D" w14:textId="77777777" w:rsidR="00F21639" w:rsidRDefault="00F216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C725" w14:textId="77777777" w:rsidR="004E78EC" w:rsidRDefault="00000000">
    <w:pPr>
      <w:pStyle w:val="Header"/>
    </w:pPr>
    <w:r>
      <w:rPr>
        <w:noProof/>
      </w:rPr>
      <w:pict w14:anchorId="2CFF6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2" o:spid="_x0000_s1027" type="#_x0000_t75" style="position:absolute;margin-left:0;margin-top:0;width:595.2pt;height:841.9pt;z-index:-251658240;mso-position-horizontal:center;mso-position-horizontal-relative:margin;mso-position-vertical:center;mso-position-vertical-relative:margin" o:allowincell="f">
          <v:imagedata r:id="rId1" o:title="si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E2BC" w14:textId="77777777" w:rsidR="008C6EF6" w:rsidRDefault="00000000" w:rsidP="004047A5">
    <w:pPr>
      <w:pStyle w:val="Header"/>
    </w:pPr>
    <w:r>
      <w:rPr>
        <w:noProof/>
      </w:rPr>
      <w:pict w14:anchorId="5DF12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3" o:spid="_x0000_s1028" type="#_x0000_t75" style="position:absolute;margin-left:0;margin-top:0;width:595.2pt;height:841.9pt;z-index:-251657216;mso-position-horizontal:center;mso-position-horizontal-relative:margin;mso-position-vertical:center;mso-position-vertical-relative:margin" o:allowincell="f">
          <v:imagedata r:id="rId1" o:title="side"/>
          <w10:wrap anchorx="margin" anchory="margin"/>
        </v:shape>
      </w:pict>
    </w:r>
    <w:r w:rsidR="00685451">
      <w:rPr>
        <w:noProof/>
        <w:lang w:eastAsia="en-GB"/>
      </w:rPr>
      <w:drawing>
        <wp:anchor distT="0" distB="0" distL="114300" distR="114300" simplePos="0" relativeHeight="251656192" behindDoc="0" locked="0" layoutInCell="1" allowOverlap="1" wp14:anchorId="07ABF92B" wp14:editId="6B829659">
          <wp:simplePos x="0" y="0"/>
          <wp:positionH relativeFrom="column">
            <wp:posOffset>-509905</wp:posOffset>
          </wp:positionH>
          <wp:positionV relativeFrom="paragraph">
            <wp:posOffset>-170815</wp:posOffset>
          </wp:positionV>
          <wp:extent cx="2327910" cy="676910"/>
          <wp:effectExtent l="0" t="0" r="0" b="0"/>
          <wp:wrapSquare wrapText="bothSides"/>
          <wp:docPr id="1005813566" name="Picture 1005813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D06D" w14:textId="77777777" w:rsidR="004E78EC" w:rsidRDefault="00000000">
    <w:pPr>
      <w:pStyle w:val="Header"/>
    </w:pPr>
    <w:r>
      <w:rPr>
        <w:noProof/>
      </w:rPr>
      <w:pict w14:anchorId="0BCEC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1" o:spid="_x0000_s1026" type="#_x0000_t75" style="position:absolute;margin-left:0;margin-top:0;width:595.2pt;height:841.9pt;z-index:-251659264;mso-position-horizontal:center;mso-position-horizontal-relative:margin;mso-position-vertical:center;mso-position-vertical-relative:margin" o:allowincell="f">
          <v:imagedata r:id="rId1" o:title="si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CA57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0987B74"/>
    <w:multiLevelType w:val="multilevel"/>
    <w:tmpl w:val="BFC45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B27B6"/>
    <w:multiLevelType w:val="multilevel"/>
    <w:tmpl w:val="BFC45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EF506B8"/>
    <w:multiLevelType w:val="hybridMultilevel"/>
    <w:tmpl w:val="EE548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E1939"/>
    <w:multiLevelType w:val="multilevel"/>
    <w:tmpl w:val="DB9EE3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A1989"/>
    <w:multiLevelType w:val="multilevel"/>
    <w:tmpl w:val="BFC45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9" w15:restartNumberingAfterBreak="0">
    <w:nsid w:val="14C03CA0"/>
    <w:multiLevelType w:val="hybridMultilevel"/>
    <w:tmpl w:val="91306FA4"/>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9571E1"/>
    <w:multiLevelType w:val="multilevel"/>
    <w:tmpl w:val="D4CC57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ACF1C66"/>
    <w:multiLevelType w:val="hybridMultilevel"/>
    <w:tmpl w:val="BE7AC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5E00B5"/>
    <w:multiLevelType w:val="hybridMultilevel"/>
    <w:tmpl w:val="7A245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DB067B"/>
    <w:multiLevelType w:val="hybridMultilevel"/>
    <w:tmpl w:val="A9C8E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5C50C8"/>
    <w:multiLevelType w:val="hybridMultilevel"/>
    <w:tmpl w:val="8244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C76642"/>
    <w:multiLevelType w:val="hybridMultilevel"/>
    <w:tmpl w:val="7C0A0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1724F2"/>
    <w:multiLevelType w:val="hybridMultilevel"/>
    <w:tmpl w:val="10DA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93F1BF1"/>
    <w:multiLevelType w:val="multilevel"/>
    <w:tmpl w:val="3C2485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1"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22" w15:restartNumberingAfterBreak="0">
    <w:nsid w:val="33336F98"/>
    <w:multiLevelType w:val="hybridMultilevel"/>
    <w:tmpl w:val="B156C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24"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5" w15:restartNumberingAfterBreak="0">
    <w:nsid w:val="3A994791"/>
    <w:multiLevelType w:val="hybridMultilevel"/>
    <w:tmpl w:val="939C6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24454F"/>
    <w:multiLevelType w:val="multilevel"/>
    <w:tmpl w:val="BFC45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456CC8"/>
    <w:multiLevelType w:val="multilevel"/>
    <w:tmpl w:val="BFC45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5C69A1"/>
    <w:multiLevelType w:val="hybridMultilevel"/>
    <w:tmpl w:val="663C9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5F47479"/>
    <w:multiLevelType w:val="multilevel"/>
    <w:tmpl w:val="BFC45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105080"/>
    <w:multiLevelType w:val="hybridMultilevel"/>
    <w:tmpl w:val="F34431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1F1E88"/>
    <w:multiLevelType w:val="hybridMultilevel"/>
    <w:tmpl w:val="E21E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865285"/>
    <w:multiLevelType w:val="hybridMultilevel"/>
    <w:tmpl w:val="6BAACF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75215C"/>
    <w:multiLevelType w:val="hybridMultilevel"/>
    <w:tmpl w:val="FE62A32C"/>
    <w:lvl w:ilvl="0" w:tplc="C4F2F11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F61F7E"/>
    <w:multiLevelType w:val="hybridMultilevel"/>
    <w:tmpl w:val="9548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B0634E"/>
    <w:multiLevelType w:val="multilevel"/>
    <w:tmpl w:val="BFC45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8" w15:restartNumberingAfterBreak="0">
    <w:nsid w:val="572579F7"/>
    <w:multiLevelType w:val="multilevel"/>
    <w:tmpl w:val="1C1A96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7A36D9"/>
    <w:multiLevelType w:val="multilevel"/>
    <w:tmpl w:val="31E6B5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481903"/>
    <w:multiLevelType w:val="multilevel"/>
    <w:tmpl w:val="A8EC07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B078AC"/>
    <w:multiLevelType w:val="hybridMultilevel"/>
    <w:tmpl w:val="6BA66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DEC7937"/>
    <w:multiLevelType w:val="hybridMultilevel"/>
    <w:tmpl w:val="F7C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44"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8549A4"/>
    <w:multiLevelType w:val="hybridMultilevel"/>
    <w:tmpl w:val="5B042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34D3A7C"/>
    <w:multiLevelType w:val="multilevel"/>
    <w:tmpl w:val="BFC45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2A618E"/>
    <w:multiLevelType w:val="hybridMultilevel"/>
    <w:tmpl w:val="095C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6367D4"/>
    <w:multiLevelType w:val="hybridMultilevel"/>
    <w:tmpl w:val="DD408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DE6716"/>
    <w:multiLevelType w:val="multilevel"/>
    <w:tmpl w:val="7682C9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1" w15:restartNumberingAfterBreak="0">
    <w:nsid w:val="6784022C"/>
    <w:multiLevelType w:val="hybridMultilevel"/>
    <w:tmpl w:val="1B2C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6B1E10"/>
    <w:multiLevelType w:val="hybridMultilevel"/>
    <w:tmpl w:val="DAB2A2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9CB5C37"/>
    <w:multiLevelType w:val="multilevel"/>
    <w:tmpl w:val="BFC45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5A3855"/>
    <w:multiLevelType w:val="hybridMultilevel"/>
    <w:tmpl w:val="AA96B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A31C63"/>
    <w:multiLevelType w:val="hybridMultilevel"/>
    <w:tmpl w:val="80027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23417DE"/>
    <w:multiLevelType w:val="hybridMultilevel"/>
    <w:tmpl w:val="4CDC20B4"/>
    <w:lvl w:ilvl="0" w:tplc="9FE47ED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2631EA8"/>
    <w:multiLevelType w:val="multilevel"/>
    <w:tmpl w:val="3F669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552F6F"/>
    <w:multiLevelType w:val="hybridMultilevel"/>
    <w:tmpl w:val="F1B2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C56A61"/>
    <w:multiLevelType w:val="hybridMultilevel"/>
    <w:tmpl w:val="A590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1" w15:restartNumberingAfterBreak="0">
    <w:nsid w:val="78E77969"/>
    <w:multiLevelType w:val="hybridMultilevel"/>
    <w:tmpl w:val="F0E2C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63" w15:restartNumberingAfterBreak="0">
    <w:nsid w:val="7F0F348F"/>
    <w:multiLevelType w:val="hybridMultilevel"/>
    <w:tmpl w:val="E01C2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FA93FB4"/>
    <w:multiLevelType w:val="multilevel"/>
    <w:tmpl w:val="BFC45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F5222F"/>
    <w:multiLevelType w:val="hybridMultilevel"/>
    <w:tmpl w:val="0C462892"/>
    <w:lvl w:ilvl="0" w:tplc="0809000F">
      <w:start w:val="1"/>
      <w:numFmt w:val="decimal"/>
      <w:lvlText w:val="%1."/>
      <w:lvlJc w:val="left"/>
      <w:pPr>
        <w:ind w:left="1044" w:hanging="360"/>
      </w:pPr>
    </w:lvl>
    <w:lvl w:ilvl="1" w:tplc="08090019">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num w:numId="1" w16cid:durableId="1947497793">
    <w:abstractNumId w:val="50"/>
  </w:num>
  <w:num w:numId="2" w16cid:durableId="298733540">
    <w:abstractNumId w:val="24"/>
  </w:num>
  <w:num w:numId="3" w16cid:durableId="1614822933">
    <w:abstractNumId w:val="4"/>
  </w:num>
  <w:num w:numId="4" w16cid:durableId="1419132185">
    <w:abstractNumId w:val="29"/>
  </w:num>
  <w:num w:numId="5" w16cid:durableId="1527063300">
    <w:abstractNumId w:val="62"/>
  </w:num>
  <w:num w:numId="6" w16cid:durableId="1780877461">
    <w:abstractNumId w:val="37"/>
  </w:num>
  <w:num w:numId="7" w16cid:durableId="502278286">
    <w:abstractNumId w:val="43"/>
  </w:num>
  <w:num w:numId="8" w16cid:durableId="1634215258">
    <w:abstractNumId w:val="20"/>
  </w:num>
  <w:num w:numId="9" w16cid:durableId="1158107450">
    <w:abstractNumId w:val="23"/>
  </w:num>
  <w:num w:numId="10" w16cid:durableId="413476355">
    <w:abstractNumId w:val="1"/>
  </w:num>
  <w:num w:numId="11" w16cid:durableId="1078358698">
    <w:abstractNumId w:val="11"/>
  </w:num>
  <w:num w:numId="12" w16cid:durableId="1983728568">
    <w:abstractNumId w:val="9"/>
  </w:num>
  <w:num w:numId="13" w16cid:durableId="252393893">
    <w:abstractNumId w:val="8"/>
  </w:num>
  <w:num w:numId="14" w16cid:durableId="156500066">
    <w:abstractNumId w:val="44"/>
  </w:num>
  <w:num w:numId="15" w16cid:durableId="1111051411">
    <w:abstractNumId w:val="21"/>
  </w:num>
  <w:num w:numId="16" w16cid:durableId="2001691382">
    <w:abstractNumId w:val="60"/>
  </w:num>
  <w:num w:numId="17" w16cid:durableId="842166275">
    <w:abstractNumId w:val="12"/>
  </w:num>
  <w:num w:numId="18" w16cid:durableId="1923368130">
    <w:abstractNumId w:val="45"/>
  </w:num>
  <w:num w:numId="19" w16cid:durableId="1084961022">
    <w:abstractNumId w:val="51"/>
  </w:num>
  <w:num w:numId="20" w16cid:durableId="309602340">
    <w:abstractNumId w:val="65"/>
  </w:num>
  <w:num w:numId="21" w16cid:durableId="477042475">
    <w:abstractNumId w:val="33"/>
  </w:num>
  <w:num w:numId="22" w16cid:durableId="821776149">
    <w:abstractNumId w:val="34"/>
  </w:num>
  <w:num w:numId="23" w16cid:durableId="1169905967">
    <w:abstractNumId w:val="31"/>
  </w:num>
  <w:num w:numId="24" w16cid:durableId="1390808006">
    <w:abstractNumId w:val="58"/>
  </w:num>
  <w:num w:numId="25" w16cid:durableId="886796579">
    <w:abstractNumId w:val="0"/>
  </w:num>
  <w:num w:numId="26" w16cid:durableId="614823389">
    <w:abstractNumId w:val="52"/>
  </w:num>
  <w:num w:numId="27" w16cid:durableId="1258715099">
    <w:abstractNumId w:val="18"/>
  </w:num>
  <w:num w:numId="28" w16cid:durableId="1397051962">
    <w:abstractNumId w:val="47"/>
  </w:num>
  <w:num w:numId="29" w16cid:durableId="190806050">
    <w:abstractNumId w:val="28"/>
  </w:num>
  <w:num w:numId="30" w16cid:durableId="520751689">
    <w:abstractNumId w:val="61"/>
  </w:num>
  <w:num w:numId="31" w16cid:durableId="1257445527">
    <w:abstractNumId w:val="56"/>
  </w:num>
  <w:num w:numId="32" w16cid:durableId="1595939384">
    <w:abstractNumId w:val="63"/>
  </w:num>
  <w:num w:numId="33" w16cid:durableId="574825955">
    <w:abstractNumId w:val="13"/>
  </w:num>
  <w:num w:numId="34" w16cid:durableId="507716596">
    <w:abstractNumId w:val="25"/>
  </w:num>
  <w:num w:numId="35" w16cid:durableId="1269923793">
    <w:abstractNumId w:val="16"/>
  </w:num>
  <w:num w:numId="36" w16cid:durableId="2048407675">
    <w:abstractNumId w:val="54"/>
  </w:num>
  <w:num w:numId="37" w16cid:durableId="201016825">
    <w:abstractNumId w:val="42"/>
  </w:num>
  <w:num w:numId="38" w16cid:durableId="1734498291">
    <w:abstractNumId w:val="48"/>
  </w:num>
  <w:num w:numId="39" w16cid:durableId="1815753180">
    <w:abstractNumId w:val="14"/>
  </w:num>
  <w:num w:numId="40" w16cid:durableId="1347439615">
    <w:abstractNumId w:val="15"/>
  </w:num>
  <w:num w:numId="41" w16cid:durableId="1574047817">
    <w:abstractNumId w:val="17"/>
  </w:num>
  <w:num w:numId="42" w16cid:durableId="1871724641">
    <w:abstractNumId w:val="22"/>
  </w:num>
  <w:num w:numId="43" w16cid:durableId="1185559122">
    <w:abstractNumId w:val="35"/>
  </w:num>
  <w:num w:numId="44" w16cid:durableId="1169714520">
    <w:abstractNumId w:val="55"/>
  </w:num>
  <w:num w:numId="45" w16cid:durableId="307364746">
    <w:abstractNumId w:val="32"/>
  </w:num>
  <w:num w:numId="46" w16cid:durableId="1445727449">
    <w:abstractNumId w:val="5"/>
  </w:num>
  <w:num w:numId="47" w16cid:durableId="651175108">
    <w:abstractNumId w:val="41"/>
  </w:num>
  <w:num w:numId="48" w16cid:durableId="2049990465">
    <w:abstractNumId w:val="59"/>
  </w:num>
  <w:num w:numId="49" w16cid:durableId="1594629950">
    <w:abstractNumId w:val="26"/>
  </w:num>
  <w:num w:numId="50" w16cid:durableId="901063885">
    <w:abstractNumId w:val="30"/>
  </w:num>
  <w:num w:numId="51" w16cid:durableId="788596685">
    <w:abstractNumId w:val="64"/>
  </w:num>
  <w:num w:numId="52" w16cid:durableId="1814131452">
    <w:abstractNumId w:val="53"/>
  </w:num>
  <w:num w:numId="53" w16cid:durableId="1762483791">
    <w:abstractNumId w:val="7"/>
  </w:num>
  <w:num w:numId="54" w16cid:durableId="819227760">
    <w:abstractNumId w:val="27"/>
  </w:num>
  <w:num w:numId="55" w16cid:durableId="40791961">
    <w:abstractNumId w:val="46"/>
  </w:num>
  <w:num w:numId="56" w16cid:durableId="332529990">
    <w:abstractNumId w:val="2"/>
  </w:num>
  <w:num w:numId="57" w16cid:durableId="1390153106">
    <w:abstractNumId w:val="3"/>
  </w:num>
  <w:num w:numId="58" w16cid:durableId="302733443">
    <w:abstractNumId w:val="36"/>
  </w:num>
  <w:num w:numId="59" w16cid:durableId="2016179062">
    <w:abstractNumId w:val="49"/>
  </w:num>
  <w:num w:numId="60" w16cid:durableId="1144077898">
    <w:abstractNumId w:val="6"/>
  </w:num>
  <w:num w:numId="61" w16cid:durableId="1551262777">
    <w:abstractNumId w:val="39"/>
  </w:num>
  <w:num w:numId="62" w16cid:durableId="474219583">
    <w:abstractNumId w:val="19"/>
  </w:num>
  <w:num w:numId="63" w16cid:durableId="73556523">
    <w:abstractNumId w:val="10"/>
  </w:num>
  <w:num w:numId="64" w16cid:durableId="1044718898">
    <w:abstractNumId w:val="57"/>
  </w:num>
  <w:num w:numId="65" w16cid:durableId="1105612595">
    <w:abstractNumId w:val="38"/>
  </w:num>
  <w:num w:numId="66" w16cid:durableId="911505334">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B35153"/>
    <w:rsid w:val="000000B8"/>
    <w:rsid w:val="00002E33"/>
    <w:rsid w:val="00005D54"/>
    <w:rsid w:val="00006C66"/>
    <w:rsid w:val="00007C02"/>
    <w:rsid w:val="00016BF7"/>
    <w:rsid w:val="00020122"/>
    <w:rsid w:val="0002224E"/>
    <w:rsid w:val="00036481"/>
    <w:rsid w:val="00040B3F"/>
    <w:rsid w:val="000425F9"/>
    <w:rsid w:val="00050CB3"/>
    <w:rsid w:val="000527D8"/>
    <w:rsid w:val="00052C32"/>
    <w:rsid w:val="00070BA3"/>
    <w:rsid w:val="00080D93"/>
    <w:rsid w:val="0008276A"/>
    <w:rsid w:val="000832AF"/>
    <w:rsid w:val="00083D1E"/>
    <w:rsid w:val="00086608"/>
    <w:rsid w:val="000875D2"/>
    <w:rsid w:val="00091672"/>
    <w:rsid w:val="00094271"/>
    <w:rsid w:val="000B5735"/>
    <w:rsid w:val="000C0971"/>
    <w:rsid w:val="000C59D0"/>
    <w:rsid w:val="000D2A7C"/>
    <w:rsid w:val="000D6E42"/>
    <w:rsid w:val="000E0B43"/>
    <w:rsid w:val="000E1B52"/>
    <w:rsid w:val="000E4532"/>
    <w:rsid w:val="000F3B03"/>
    <w:rsid w:val="000F702A"/>
    <w:rsid w:val="000F7616"/>
    <w:rsid w:val="0010443E"/>
    <w:rsid w:val="0010706D"/>
    <w:rsid w:val="00107866"/>
    <w:rsid w:val="00110150"/>
    <w:rsid w:val="00110A0B"/>
    <w:rsid w:val="00111456"/>
    <w:rsid w:val="001144BA"/>
    <w:rsid w:val="001279D5"/>
    <w:rsid w:val="00132DA2"/>
    <w:rsid w:val="00141FAC"/>
    <w:rsid w:val="00144907"/>
    <w:rsid w:val="00146EAA"/>
    <w:rsid w:val="001614EC"/>
    <w:rsid w:val="00162484"/>
    <w:rsid w:val="00171846"/>
    <w:rsid w:val="00192EBB"/>
    <w:rsid w:val="00193B28"/>
    <w:rsid w:val="00194B3A"/>
    <w:rsid w:val="001A32BB"/>
    <w:rsid w:val="001B37CD"/>
    <w:rsid w:val="001C078D"/>
    <w:rsid w:val="001C179C"/>
    <w:rsid w:val="001C4580"/>
    <w:rsid w:val="001D494A"/>
    <w:rsid w:val="001E1507"/>
    <w:rsid w:val="001E2D5D"/>
    <w:rsid w:val="001E7819"/>
    <w:rsid w:val="001F01FF"/>
    <w:rsid w:val="001F2D49"/>
    <w:rsid w:val="0020126B"/>
    <w:rsid w:val="002127C0"/>
    <w:rsid w:val="00212E85"/>
    <w:rsid w:val="00216CBF"/>
    <w:rsid w:val="00216D4C"/>
    <w:rsid w:val="00224C48"/>
    <w:rsid w:val="002251EE"/>
    <w:rsid w:val="0022691B"/>
    <w:rsid w:val="002349C6"/>
    <w:rsid w:val="00237631"/>
    <w:rsid w:val="002428B0"/>
    <w:rsid w:val="002501AE"/>
    <w:rsid w:val="0025187B"/>
    <w:rsid w:val="00252EB3"/>
    <w:rsid w:val="0025494B"/>
    <w:rsid w:val="00277A95"/>
    <w:rsid w:val="0029132A"/>
    <w:rsid w:val="00296F9F"/>
    <w:rsid w:val="002A2726"/>
    <w:rsid w:val="002A5F60"/>
    <w:rsid w:val="002A7AE9"/>
    <w:rsid w:val="002B7274"/>
    <w:rsid w:val="002B74AF"/>
    <w:rsid w:val="002C1F40"/>
    <w:rsid w:val="002C355C"/>
    <w:rsid w:val="002C4AB1"/>
    <w:rsid w:val="002C731B"/>
    <w:rsid w:val="002E3B0E"/>
    <w:rsid w:val="002F55B2"/>
    <w:rsid w:val="00314B20"/>
    <w:rsid w:val="00322CE9"/>
    <w:rsid w:val="0033197E"/>
    <w:rsid w:val="00332F97"/>
    <w:rsid w:val="003476B7"/>
    <w:rsid w:val="00351D56"/>
    <w:rsid w:val="00357740"/>
    <w:rsid w:val="00366EC1"/>
    <w:rsid w:val="00370BAE"/>
    <w:rsid w:val="00372113"/>
    <w:rsid w:val="003734E3"/>
    <w:rsid w:val="00393808"/>
    <w:rsid w:val="0039621E"/>
    <w:rsid w:val="003964AF"/>
    <w:rsid w:val="003A2480"/>
    <w:rsid w:val="003A2855"/>
    <w:rsid w:val="003A72E3"/>
    <w:rsid w:val="003A7EAA"/>
    <w:rsid w:val="003E4E12"/>
    <w:rsid w:val="003E5CB1"/>
    <w:rsid w:val="003F020B"/>
    <w:rsid w:val="003F1F42"/>
    <w:rsid w:val="003F3AA6"/>
    <w:rsid w:val="004047A5"/>
    <w:rsid w:val="00410F58"/>
    <w:rsid w:val="00415B3A"/>
    <w:rsid w:val="00415D3E"/>
    <w:rsid w:val="0042383F"/>
    <w:rsid w:val="00434F47"/>
    <w:rsid w:val="00436F87"/>
    <w:rsid w:val="0044033C"/>
    <w:rsid w:val="004513A5"/>
    <w:rsid w:val="00457436"/>
    <w:rsid w:val="00460EB6"/>
    <w:rsid w:val="00475389"/>
    <w:rsid w:val="0048290E"/>
    <w:rsid w:val="00492729"/>
    <w:rsid w:val="00493513"/>
    <w:rsid w:val="00494BD4"/>
    <w:rsid w:val="00494CFE"/>
    <w:rsid w:val="004A18D2"/>
    <w:rsid w:val="004A3F23"/>
    <w:rsid w:val="004A4B66"/>
    <w:rsid w:val="004A5B76"/>
    <w:rsid w:val="004B278F"/>
    <w:rsid w:val="004B3105"/>
    <w:rsid w:val="004B677A"/>
    <w:rsid w:val="004C151F"/>
    <w:rsid w:val="004C173D"/>
    <w:rsid w:val="004C2558"/>
    <w:rsid w:val="004D08E4"/>
    <w:rsid w:val="004E78EC"/>
    <w:rsid w:val="004F0F78"/>
    <w:rsid w:val="00500D5F"/>
    <w:rsid w:val="00510618"/>
    <w:rsid w:val="00516D06"/>
    <w:rsid w:val="005214A3"/>
    <w:rsid w:val="00534407"/>
    <w:rsid w:val="00537831"/>
    <w:rsid w:val="00540B51"/>
    <w:rsid w:val="0054552A"/>
    <w:rsid w:val="00545CE9"/>
    <w:rsid w:val="005526A7"/>
    <w:rsid w:val="005640A8"/>
    <w:rsid w:val="005738C2"/>
    <w:rsid w:val="005767DB"/>
    <w:rsid w:val="00580F85"/>
    <w:rsid w:val="005820D4"/>
    <w:rsid w:val="005820D7"/>
    <w:rsid w:val="005A3EED"/>
    <w:rsid w:val="005A535C"/>
    <w:rsid w:val="005A6DE5"/>
    <w:rsid w:val="005B0133"/>
    <w:rsid w:val="005B4E55"/>
    <w:rsid w:val="005B619D"/>
    <w:rsid w:val="005B6A69"/>
    <w:rsid w:val="005C1513"/>
    <w:rsid w:val="005C6913"/>
    <w:rsid w:val="005E1777"/>
    <w:rsid w:val="005E796C"/>
    <w:rsid w:val="005F287C"/>
    <w:rsid w:val="005F28B7"/>
    <w:rsid w:val="006033A4"/>
    <w:rsid w:val="00610390"/>
    <w:rsid w:val="00610A81"/>
    <w:rsid w:val="006322E6"/>
    <w:rsid w:val="00641727"/>
    <w:rsid w:val="006447F9"/>
    <w:rsid w:val="0065079B"/>
    <w:rsid w:val="00655F0B"/>
    <w:rsid w:val="0066270D"/>
    <w:rsid w:val="00662EBE"/>
    <w:rsid w:val="006639BE"/>
    <w:rsid w:val="00672FA5"/>
    <w:rsid w:val="00684ADE"/>
    <w:rsid w:val="00685451"/>
    <w:rsid w:val="00690154"/>
    <w:rsid w:val="006A68C1"/>
    <w:rsid w:val="006A7577"/>
    <w:rsid w:val="006B2B51"/>
    <w:rsid w:val="006B3F37"/>
    <w:rsid w:val="006E65E2"/>
    <w:rsid w:val="00703A07"/>
    <w:rsid w:val="00707452"/>
    <w:rsid w:val="007100EB"/>
    <w:rsid w:val="00716340"/>
    <w:rsid w:val="00720C24"/>
    <w:rsid w:val="00724B1B"/>
    <w:rsid w:val="00725C6D"/>
    <w:rsid w:val="00735ABC"/>
    <w:rsid w:val="00742A0D"/>
    <w:rsid w:val="00751069"/>
    <w:rsid w:val="007534B3"/>
    <w:rsid w:val="0075483C"/>
    <w:rsid w:val="0075488D"/>
    <w:rsid w:val="00756005"/>
    <w:rsid w:val="007642E3"/>
    <w:rsid w:val="00774ABB"/>
    <w:rsid w:val="007764FD"/>
    <w:rsid w:val="00784985"/>
    <w:rsid w:val="007854EC"/>
    <w:rsid w:val="0079543B"/>
    <w:rsid w:val="007A3F33"/>
    <w:rsid w:val="007A57FC"/>
    <w:rsid w:val="007A7E4A"/>
    <w:rsid w:val="007B19D8"/>
    <w:rsid w:val="007B47ED"/>
    <w:rsid w:val="007B624E"/>
    <w:rsid w:val="007C3555"/>
    <w:rsid w:val="007C76FB"/>
    <w:rsid w:val="007C7D98"/>
    <w:rsid w:val="007D3139"/>
    <w:rsid w:val="007E258B"/>
    <w:rsid w:val="007E3EE2"/>
    <w:rsid w:val="007F02E1"/>
    <w:rsid w:val="007F0663"/>
    <w:rsid w:val="007F0BDE"/>
    <w:rsid w:val="007F2A1F"/>
    <w:rsid w:val="007F44A4"/>
    <w:rsid w:val="007F6E37"/>
    <w:rsid w:val="008024B5"/>
    <w:rsid w:val="00805626"/>
    <w:rsid w:val="00811810"/>
    <w:rsid w:val="00814EAA"/>
    <w:rsid w:val="00815E73"/>
    <w:rsid w:val="00827083"/>
    <w:rsid w:val="0083273B"/>
    <w:rsid w:val="00837167"/>
    <w:rsid w:val="008418A8"/>
    <w:rsid w:val="00863210"/>
    <w:rsid w:val="00872356"/>
    <w:rsid w:val="00880456"/>
    <w:rsid w:val="00885916"/>
    <w:rsid w:val="00885C2D"/>
    <w:rsid w:val="00886CDE"/>
    <w:rsid w:val="008A3EC9"/>
    <w:rsid w:val="008C1FA5"/>
    <w:rsid w:val="008C38EA"/>
    <w:rsid w:val="008C6EF6"/>
    <w:rsid w:val="008D2FF7"/>
    <w:rsid w:val="008D35DA"/>
    <w:rsid w:val="008D759C"/>
    <w:rsid w:val="008E19F0"/>
    <w:rsid w:val="008E3911"/>
    <w:rsid w:val="008E5B2A"/>
    <w:rsid w:val="008F16B3"/>
    <w:rsid w:val="008F372D"/>
    <w:rsid w:val="008F4058"/>
    <w:rsid w:val="00910418"/>
    <w:rsid w:val="00920C14"/>
    <w:rsid w:val="00923219"/>
    <w:rsid w:val="00930AC5"/>
    <w:rsid w:val="00940A26"/>
    <w:rsid w:val="009429D2"/>
    <w:rsid w:val="00944873"/>
    <w:rsid w:val="0094675A"/>
    <w:rsid w:val="00952630"/>
    <w:rsid w:val="0095384F"/>
    <w:rsid w:val="00961533"/>
    <w:rsid w:val="00967205"/>
    <w:rsid w:val="0098147F"/>
    <w:rsid w:val="00981A5F"/>
    <w:rsid w:val="0098584A"/>
    <w:rsid w:val="0099038F"/>
    <w:rsid w:val="00994B15"/>
    <w:rsid w:val="00995F58"/>
    <w:rsid w:val="009A2605"/>
    <w:rsid w:val="009A4B38"/>
    <w:rsid w:val="009C4569"/>
    <w:rsid w:val="009D27CE"/>
    <w:rsid w:val="009E0C8D"/>
    <w:rsid w:val="009E7E5B"/>
    <w:rsid w:val="009F1158"/>
    <w:rsid w:val="009F5339"/>
    <w:rsid w:val="00A16361"/>
    <w:rsid w:val="00A1756F"/>
    <w:rsid w:val="00A25370"/>
    <w:rsid w:val="00A27301"/>
    <w:rsid w:val="00A322F5"/>
    <w:rsid w:val="00A33978"/>
    <w:rsid w:val="00A40178"/>
    <w:rsid w:val="00A464DD"/>
    <w:rsid w:val="00A62414"/>
    <w:rsid w:val="00A64F35"/>
    <w:rsid w:val="00A65D19"/>
    <w:rsid w:val="00A901EB"/>
    <w:rsid w:val="00A93E5C"/>
    <w:rsid w:val="00AA3815"/>
    <w:rsid w:val="00AA6780"/>
    <w:rsid w:val="00AA77CB"/>
    <w:rsid w:val="00AB3730"/>
    <w:rsid w:val="00AB624C"/>
    <w:rsid w:val="00AC1D88"/>
    <w:rsid w:val="00AD36C8"/>
    <w:rsid w:val="00AD7C8E"/>
    <w:rsid w:val="00AE1E64"/>
    <w:rsid w:val="00B00F96"/>
    <w:rsid w:val="00B01494"/>
    <w:rsid w:val="00B10429"/>
    <w:rsid w:val="00B14C69"/>
    <w:rsid w:val="00B20531"/>
    <w:rsid w:val="00B259BF"/>
    <w:rsid w:val="00B315C5"/>
    <w:rsid w:val="00B31EC7"/>
    <w:rsid w:val="00B35153"/>
    <w:rsid w:val="00B35963"/>
    <w:rsid w:val="00B473CE"/>
    <w:rsid w:val="00B52421"/>
    <w:rsid w:val="00B6517F"/>
    <w:rsid w:val="00B73C07"/>
    <w:rsid w:val="00B87F0B"/>
    <w:rsid w:val="00B96180"/>
    <w:rsid w:val="00B97DDC"/>
    <w:rsid w:val="00BA312C"/>
    <w:rsid w:val="00BA7A49"/>
    <w:rsid w:val="00BB3706"/>
    <w:rsid w:val="00BB733B"/>
    <w:rsid w:val="00BB7DBF"/>
    <w:rsid w:val="00BC644A"/>
    <w:rsid w:val="00BD115E"/>
    <w:rsid w:val="00BE6E13"/>
    <w:rsid w:val="00BF19BF"/>
    <w:rsid w:val="00BF3A88"/>
    <w:rsid w:val="00C062EE"/>
    <w:rsid w:val="00C06ECE"/>
    <w:rsid w:val="00C1048F"/>
    <w:rsid w:val="00C10991"/>
    <w:rsid w:val="00C166CC"/>
    <w:rsid w:val="00C20A7C"/>
    <w:rsid w:val="00C2132F"/>
    <w:rsid w:val="00C336F1"/>
    <w:rsid w:val="00C40298"/>
    <w:rsid w:val="00C50595"/>
    <w:rsid w:val="00C65D14"/>
    <w:rsid w:val="00C70766"/>
    <w:rsid w:val="00C81064"/>
    <w:rsid w:val="00C942D2"/>
    <w:rsid w:val="00CB34EE"/>
    <w:rsid w:val="00CB7764"/>
    <w:rsid w:val="00CD4DA4"/>
    <w:rsid w:val="00CE1B4F"/>
    <w:rsid w:val="00CE6BAD"/>
    <w:rsid w:val="00CE71F8"/>
    <w:rsid w:val="00CF140C"/>
    <w:rsid w:val="00CF6470"/>
    <w:rsid w:val="00D05E61"/>
    <w:rsid w:val="00D140B7"/>
    <w:rsid w:val="00D23A21"/>
    <w:rsid w:val="00D256D7"/>
    <w:rsid w:val="00D3048F"/>
    <w:rsid w:val="00D42656"/>
    <w:rsid w:val="00D45EF3"/>
    <w:rsid w:val="00D469A0"/>
    <w:rsid w:val="00D50A5A"/>
    <w:rsid w:val="00D551E6"/>
    <w:rsid w:val="00D55E8F"/>
    <w:rsid w:val="00D610FF"/>
    <w:rsid w:val="00D61EF8"/>
    <w:rsid w:val="00D70A77"/>
    <w:rsid w:val="00D74D55"/>
    <w:rsid w:val="00D76844"/>
    <w:rsid w:val="00D92732"/>
    <w:rsid w:val="00D97997"/>
    <w:rsid w:val="00DA540C"/>
    <w:rsid w:val="00DA7A48"/>
    <w:rsid w:val="00DA7E1D"/>
    <w:rsid w:val="00DC0275"/>
    <w:rsid w:val="00DC3133"/>
    <w:rsid w:val="00DC350C"/>
    <w:rsid w:val="00DC613A"/>
    <w:rsid w:val="00DD0B57"/>
    <w:rsid w:val="00DE5663"/>
    <w:rsid w:val="00DF03A2"/>
    <w:rsid w:val="00DF0909"/>
    <w:rsid w:val="00E11D2F"/>
    <w:rsid w:val="00E1392C"/>
    <w:rsid w:val="00E24B0C"/>
    <w:rsid w:val="00E252BC"/>
    <w:rsid w:val="00E27B6B"/>
    <w:rsid w:val="00E35CF5"/>
    <w:rsid w:val="00E44D52"/>
    <w:rsid w:val="00E461FA"/>
    <w:rsid w:val="00E53F72"/>
    <w:rsid w:val="00E54E43"/>
    <w:rsid w:val="00E57666"/>
    <w:rsid w:val="00E611AE"/>
    <w:rsid w:val="00E77995"/>
    <w:rsid w:val="00E96ED8"/>
    <w:rsid w:val="00EA0DD7"/>
    <w:rsid w:val="00EB0280"/>
    <w:rsid w:val="00EB1B3E"/>
    <w:rsid w:val="00EB4E23"/>
    <w:rsid w:val="00EB4E30"/>
    <w:rsid w:val="00EB5596"/>
    <w:rsid w:val="00EC0ECC"/>
    <w:rsid w:val="00EC1076"/>
    <w:rsid w:val="00ED0781"/>
    <w:rsid w:val="00ED3245"/>
    <w:rsid w:val="00ED44CA"/>
    <w:rsid w:val="00EE104C"/>
    <w:rsid w:val="00EF12E8"/>
    <w:rsid w:val="00EF6854"/>
    <w:rsid w:val="00F0137B"/>
    <w:rsid w:val="00F0749C"/>
    <w:rsid w:val="00F21639"/>
    <w:rsid w:val="00F33ED6"/>
    <w:rsid w:val="00F4711C"/>
    <w:rsid w:val="00F570BF"/>
    <w:rsid w:val="00F71EAC"/>
    <w:rsid w:val="00F805A4"/>
    <w:rsid w:val="00F83DAB"/>
    <w:rsid w:val="00FA241A"/>
    <w:rsid w:val="00FA44CF"/>
    <w:rsid w:val="00FA6490"/>
    <w:rsid w:val="00FB2794"/>
    <w:rsid w:val="00FB54D0"/>
    <w:rsid w:val="00FB771B"/>
    <w:rsid w:val="00FC6DDC"/>
    <w:rsid w:val="00FD7C02"/>
    <w:rsid w:val="00FE0D74"/>
    <w:rsid w:val="00FE332B"/>
    <w:rsid w:val="00FF413D"/>
    <w:rsid w:val="00FF5863"/>
    <w:rsid w:val="00FF5B49"/>
    <w:rsid w:val="00FF7696"/>
    <w:rsid w:val="046CF559"/>
    <w:rsid w:val="04B5635D"/>
    <w:rsid w:val="068B8C44"/>
    <w:rsid w:val="0832922B"/>
    <w:rsid w:val="0E0051B9"/>
    <w:rsid w:val="17283865"/>
    <w:rsid w:val="19CF1BA9"/>
    <w:rsid w:val="1A3DD922"/>
    <w:rsid w:val="1B3EF82B"/>
    <w:rsid w:val="205342DB"/>
    <w:rsid w:val="246BD87F"/>
    <w:rsid w:val="28812D94"/>
    <w:rsid w:val="2B5E624D"/>
    <w:rsid w:val="2C3DC74D"/>
    <w:rsid w:val="2D39BEE4"/>
    <w:rsid w:val="2FAFF5C6"/>
    <w:rsid w:val="30BE4E70"/>
    <w:rsid w:val="358740C4"/>
    <w:rsid w:val="368C7400"/>
    <w:rsid w:val="3788BA10"/>
    <w:rsid w:val="3AB762BC"/>
    <w:rsid w:val="3C6FAC06"/>
    <w:rsid w:val="3D1B4A95"/>
    <w:rsid w:val="410E9F01"/>
    <w:rsid w:val="41254473"/>
    <w:rsid w:val="43C76402"/>
    <w:rsid w:val="44B2A8D4"/>
    <w:rsid w:val="4573E613"/>
    <w:rsid w:val="46A925F2"/>
    <w:rsid w:val="477EBB74"/>
    <w:rsid w:val="49837806"/>
    <w:rsid w:val="4C13411B"/>
    <w:rsid w:val="50149A4B"/>
    <w:rsid w:val="52A7C066"/>
    <w:rsid w:val="534802E4"/>
    <w:rsid w:val="59EC40F9"/>
    <w:rsid w:val="5C52F32F"/>
    <w:rsid w:val="5CFFEB94"/>
    <w:rsid w:val="5F757E92"/>
    <w:rsid w:val="638CE78B"/>
    <w:rsid w:val="6481D8A3"/>
    <w:rsid w:val="669F2A88"/>
    <w:rsid w:val="67704399"/>
    <w:rsid w:val="686740D5"/>
    <w:rsid w:val="69109ECD"/>
    <w:rsid w:val="71016354"/>
    <w:rsid w:val="74C2EF9D"/>
    <w:rsid w:val="7B45B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11BF4"/>
  <w15:chartTrackingRefBased/>
  <w15:docId w15:val="{8387F721-6B71-4925-B70E-6882A415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 w:qFormat="1"/>
    <w:lsdException w:name="Subtitle" w:uiPriority="2"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5A4"/>
    <w:pPr>
      <w:spacing w:after="200"/>
    </w:pPr>
    <w:rPr>
      <w:rFonts w:ascii="Calibri" w:hAnsi="Calibri"/>
      <w:sz w:val="22"/>
      <w:lang w:val="en-GB"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character" w:customStyle="1" w:styleId="A2">
    <w:name w:val="A2"/>
    <w:uiPriority w:val="99"/>
    <w:rsid w:val="004047A5"/>
    <w:rPr>
      <w:rFonts w:cs="Open Sans SemiBold"/>
      <w:color w:val="000000"/>
      <w:sz w:val="22"/>
      <w:szCs w:val="22"/>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val="en-GB"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link w:val="Plain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uiPriority w:val="2"/>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1"/>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paragraph" w:styleId="NoSpacing">
    <w:name w:val="No Spacing"/>
    <w:link w:val="NoSpacingChar"/>
    <w:uiPriority w:val="1"/>
    <w:qFormat/>
    <w:rsid w:val="00C70766"/>
    <w:rPr>
      <w:rFonts w:ascii="Calibri" w:hAnsi="Calibri"/>
      <w:sz w:val="22"/>
      <w:szCs w:val="22"/>
      <w:lang w:eastAsia="en-US"/>
    </w:r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character" w:customStyle="1" w:styleId="NoSpacingChar">
    <w:name w:val="No Spacing Char"/>
    <w:link w:val="NoSpacing"/>
    <w:uiPriority w:val="1"/>
    <w:rsid w:val="00C70766"/>
    <w:rPr>
      <w:rFonts w:ascii="Calibri" w:hAnsi="Calibri"/>
      <w:sz w:val="22"/>
      <w:szCs w:val="22"/>
      <w:lang w:val="en-US" w:eastAsia="en-US"/>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6"/>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next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17"/>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MediumGrid2-Accent11">
    <w:name w:val="Medium Grid 2 - Accent 11"/>
    <w:uiPriority w:val="1"/>
    <w:qFormat/>
    <w:rsid w:val="00F805A4"/>
    <w:rPr>
      <w:sz w:val="24"/>
      <w:szCs w:val="24"/>
      <w:lang w:val="en-GB"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customStyle="1" w:styleId="PlainTextChar">
    <w:name w:val="Plain Text Char"/>
    <w:link w:val="PlainText"/>
    <w:uiPriority w:val="99"/>
    <w:semiHidden/>
    <w:locked/>
    <w:rsid w:val="00774ABB"/>
    <w:rPr>
      <w:rFonts w:ascii="Calibri" w:hAnsi="Calibri"/>
      <w:color w:val="000000"/>
      <w:lang w:eastAsia="en-US"/>
    </w:rPr>
  </w:style>
  <w:style w:type="paragraph" w:styleId="ListParagraph">
    <w:name w:val="List Paragraph"/>
    <w:basedOn w:val="Normal"/>
    <w:uiPriority w:val="34"/>
    <w:qFormat/>
    <w:rsid w:val="003964AF"/>
    <w:pPr>
      <w:spacing w:after="0"/>
      <w:ind w:left="720"/>
    </w:pPr>
    <w:rPr>
      <w:rFonts w:eastAsia="Calibri" w:cs="Calibri"/>
      <w:szCs w:val="22"/>
    </w:rPr>
  </w:style>
  <w:style w:type="character" w:customStyle="1" w:styleId="FooterChar">
    <w:name w:val="Footer Char"/>
    <w:link w:val="Footer"/>
    <w:uiPriority w:val="99"/>
    <w:rsid w:val="001D494A"/>
    <w:rPr>
      <w:rFonts w:ascii="Calibri" w:hAnsi="Calibri" w:cs="Arial"/>
      <w:sz w:val="12"/>
      <w:lang w:eastAsia="en-US"/>
    </w:rPr>
  </w:style>
  <w:style w:type="character" w:customStyle="1" w:styleId="TitleChar">
    <w:name w:val="Title Char"/>
    <w:link w:val="Title"/>
    <w:uiPriority w:val="1"/>
    <w:rsid w:val="00C70766"/>
    <w:rPr>
      <w:rFonts w:ascii="Calibri" w:hAnsi="Calibri" w:cs="Arial"/>
      <w:b/>
      <w:sz w:val="28"/>
      <w:szCs w:val="28"/>
      <w:lang w:eastAsia="en-US"/>
    </w:rPr>
  </w:style>
  <w:style w:type="character" w:customStyle="1" w:styleId="SubtitleChar">
    <w:name w:val="Subtitle Char"/>
    <w:link w:val="Subtitle"/>
    <w:uiPriority w:val="2"/>
    <w:rsid w:val="00C70766"/>
    <w:rPr>
      <w:rFonts w:ascii="Calibri" w:hAnsi="Calibri"/>
      <w:b/>
      <w:sz w:val="24"/>
      <w:lang w:eastAsia="en-US"/>
    </w:rPr>
  </w:style>
  <w:style w:type="paragraph" w:customStyle="1" w:styleId="Default">
    <w:name w:val="Default"/>
    <w:rsid w:val="00FC6DDC"/>
    <w:pPr>
      <w:autoSpaceDE w:val="0"/>
      <w:autoSpaceDN w:val="0"/>
      <w:adjustRightInd w:val="0"/>
    </w:pPr>
    <w:rPr>
      <w:rFonts w:ascii="Arial" w:eastAsia="Calibri" w:hAnsi="Arial" w:cs="Arial"/>
      <w:color w:val="000000"/>
      <w:sz w:val="24"/>
      <w:szCs w:val="24"/>
      <w:lang w:val="en-GB" w:eastAsia="en-US"/>
    </w:rPr>
  </w:style>
  <w:style w:type="character" w:customStyle="1" w:styleId="UnresolvedMention1">
    <w:name w:val="Unresolved Mention1"/>
    <w:uiPriority w:val="99"/>
    <w:semiHidden/>
    <w:unhideWhenUsed/>
    <w:rsid w:val="00FC6DDC"/>
    <w:rPr>
      <w:color w:val="605E5C"/>
      <w:shd w:val="clear" w:color="auto" w:fill="E1DFDD"/>
    </w:rPr>
  </w:style>
  <w:style w:type="paragraph" w:customStyle="1" w:styleId="gmail-msolistparagraph">
    <w:name w:val="gmail-msolistparagraph"/>
    <w:basedOn w:val="Normal"/>
    <w:rsid w:val="00811810"/>
    <w:pPr>
      <w:spacing w:before="100" w:beforeAutospacing="1" w:after="100" w:afterAutospacing="1"/>
    </w:pPr>
    <w:rPr>
      <w:rFonts w:eastAsia="Calibri" w:cs="Calibri"/>
      <w:szCs w:val="22"/>
      <w:lang w:eastAsia="en-GB"/>
    </w:rPr>
  </w:style>
  <w:style w:type="character" w:styleId="UnresolvedMention">
    <w:name w:val="Unresolved Mention"/>
    <w:basedOn w:val="DefaultParagraphFont"/>
    <w:uiPriority w:val="99"/>
    <w:semiHidden/>
    <w:unhideWhenUsed/>
    <w:rsid w:val="004A3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4780">
      <w:bodyDiv w:val="1"/>
      <w:marLeft w:val="0"/>
      <w:marRight w:val="0"/>
      <w:marTop w:val="0"/>
      <w:marBottom w:val="0"/>
      <w:divBdr>
        <w:top w:val="none" w:sz="0" w:space="0" w:color="auto"/>
        <w:left w:val="none" w:sz="0" w:space="0" w:color="auto"/>
        <w:bottom w:val="none" w:sz="0" w:space="0" w:color="auto"/>
        <w:right w:val="none" w:sz="0" w:space="0" w:color="auto"/>
      </w:divBdr>
      <w:divsChild>
        <w:div w:id="1587307617">
          <w:marLeft w:val="0"/>
          <w:marRight w:val="0"/>
          <w:marTop w:val="0"/>
          <w:marBottom w:val="0"/>
          <w:divBdr>
            <w:top w:val="none" w:sz="0" w:space="0" w:color="auto"/>
            <w:left w:val="none" w:sz="0" w:space="0" w:color="auto"/>
            <w:bottom w:val="none" w:sz="0" w:space="0" w:color="auto"/>
            <w:right w:val="none" w:sz="0" w:space="0" w:color="auto"/>
          </w:divBdr>
        </w:div>
      </w:divsChild>
    </w:div>
    <w:div w:id="404375664">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898705400">
      <w:bodyDiv w:val="1"/>
      <w:marLeft w:val="0"/>
      <w:marRight w:val="0"/>
      <w:marTop w:val="0"/>
      <w:marBottom w:val="0"/>
      <w:divBdr>
        <w:top w:val="none" w:sz="0" w:space="0" w:color="auto"/>
        <w:left w:val="none" w:sz="0" w:space="0" w:color="auto"/>
        <w:bottom w:val="none" w:sz="0" w:space="0" w:color="auto"/>
        <w:right w:val="none" w:sz="0" w:space="0" w:color="auto"/>
      </w:divBdr>
      <w:divsChild>
        <w:div w:id="898786202">
          <w:marLeft w:val="0"/>
          <w:marRight w:val="0"/>
          <w:marTop w:val="0"/>
          <w:marBottom w:val="0"/>
          <w:divBdr>
            <w:top w:val="none" w:sz="0" w:space="0" w:color="auto"/>
            <w:left w:val="none" w:sz="0" w:space="0" w:color="auto"/>
            <w:bottom w:val="none" w:sz="0" w:space="0" w:color="auto"/>
            <w:right w:val="none" w:sz="0" w:space="0" w:color="auto"/>
          </w:divBdr>
        </w:div>
      </w:divsChild>
    </w:div>
    <w:div w:id="975649068">
      <w:bodyDiv w:val="1"/>
      <w:marLeft w:val="0"/>
      <w:marRight w:val="0"/>
      <w:marTop w:val="0"/>
      <w:marBottom w:val="0"/>
      <w:divBdr>
        <w:top w:val="none" w:sz="0" w:space="0" w:color="auto"/>
        <w:left w:val="none" w:sz="0" w:space="0" w:color="auto"/>
        <w:bottom w:val="none" w:sz="0" w:space="0" w:color="auto"/>
        <w:right w:val="none" w:sz="0" w:space="0" w:color="auto"/>
      </w:divBdr>
      <w:divsChild>
        <w:div w:id="397361148">
          <w:marLeft w:val="0"/>
          <w:marRight w:val="0"/>
          <w:marTop w:val="0"/>
          <w:marBottom w:val="0"/>
          <w:divBdr>
            <w:top w:val="none" w:sz="0" w:space="0" w:color="auto"/>
            <w:left w:val="none" w:sz="0" w:space="0" w:color="auto"/>
            <w:bottom w:val="none" w:sz="0" w:space="0" w:color="auto"/>
            <w:right w:val="none" w:sz="0" w:space="0" w:color="auto"/>
          </w:divBdr>
        </w:div>
      </w:divsChild>
    </w:div>
    <w:div w:id="1179150462">
      <w:bodyDiv w:val="1"/>
      <w:marLeft w:val="0"/>
      <w:marRight w:val="0"/>
      <w:marTop w:val="0"/>
      <w:marBottom w:val="0"/>
      <w:divBdr>
        <w:top w:val="none" w:sz="0" w:space="0" w:color="auto"/>
        <w:left w:val="none" w:sz="0" w:space="0" w:color="auto"/>
        <w:bottom w:val="none" w:sz="0" w:space="0" w:color="auto"/>
        <w:right w:val="none" w:sz="0" w:space="0" w:color="auto"/>
      </w:divBdr>
    </w:div>
    <w:div w:id="1797143968">
      <w:bodyDiv w:val="1"/>
      <w:marLeft w:val="0"/>
      <w:marRight w:val="0"/>
      <w:marTop w:val="0"/>
      <w:marBottom w:val="0"/>
      <w:divBdr>
        <w:top w:val="none" w:sz="0" w:space="0" w:color="auto"/>
        <w:left w:val="none" w:sz="0" w:space="0" w:color="auto"/>
        <w:bottom w:val="none" w:sz="0" w:space="0" w:color="auto"/>
        <w:right w:val="none" w:sz="0" w:space="0" w:color="auto"/>
      </w:divBdr>
    </w:div>
    <w:div w:id="1921208727">
      <w:bodyDiv w:val="1"/>
      <w:marLeft w:val="0"/>
      <w:marRight w:val="0"/>
      <w:marTop w:val="0"/>
      <w:marBottom w:val="0"/>
      <w:divBdr>
        <w:top w:val="none" w:sz="0" w:space="0" w:color="auto"/>
        <w:left w:val="none" w:sz="0" w:space="0" w:color="auto"/>
        <w:bottom w:val="none" w:sz="0" w:space="0" w:color="auto"/>
        <w:right w:val="none" w:sz="0" w:space="0" w:color="auto"/>
      </w:divBdr>
      <w:divsChild>
        <w:div w:id="187453597">
          <w:marLeft w:val="0"/>
          <w:marRight w:val="0"/>
          <w:marTop w:val="240"/>
          <w:marBottom w:val="240"/>
          <w:divBdr>
            <w:top w:val="none" w:sz="0" w:space="0" w:color="auto"/>
            <w:left w:val="none" w:sz="0" w:space="0" w:color="auto"/>
            <w:bottom w:val="none" w:sz="0" w:space="0" w:color="auto"/>
            <w:right w:val="none" w:sz="0" w:space="0" w:color="auto"/>
          </w:divBdr>
        </w:div>
        <w:div w:id="826899958">
          <w:marLeft w:val="0"/>
          <w:marRight w:val="0"/>
          <w:marTop w:val="240"/>
          <w:marBottom w:val="240"/>
          <w:divBdr>
            <w:top w:val="none" w:sz="0" w:space="0" w:color="auto"/>
            <w:left w:val="none" w:sz="0" w:space="0" w:color="auto"/>
            <w:bottom w:val="none" w:sz="0" w:space="0" w:color="auto"/>
            <w:right w:val="none" w:sz="0" w:space="0" w:color="auto"/>
          </w:divBdr>
        </w:div>
        <w:div w:id="843669812">
          <w:marLeft w:val="0"/>
          <w:marRight w:val="0"/>
          <w:marTop w:val="240"/>
          <w:marBottom w:val="240"/>
          <w:divBdr>
            <w:top w:val="none" w:sz="0" w:space="0" w:color="auto"/>
            <w:left w:val="none" w:sz="0" w:space="0" w:color="auto"/>
            <w:bottom w:val="none" w:sz="0" w:space="0" w:color="auto"/>
            <w:right w:val="none" w:sz="0" w:space="0" w:color="auto"/>
          </w:divBdr>
        </w:div>
        <w:div w:id="1205484905">
          <w:marLeft w:val="0"/>
          <w:marRight w:val="0"/>
          <w:marTop w:val="240"/>
          <w:marBottom w:val="240"/>
          <w:divBdr>
            <w:top w:val="none" w:sz="0" w:space="0" w:color="auto"/>
            <w:left w:val="none" w:sz="0" w:space="0" w:color="auto"/>
            <w:bottom w:val="none" w:sz="0" w:space="0" w:color="auto"/>
            <w:right w:val="none" w:sz="0" w:space="0" w:color="auto"/>
          </w:divBdr>
        </w:div>
        <w:div w:id="2004893375">
          <w:marLeft w:val="0"/>
          <w:marRight w:val="0"/>
          <w:marTop w:val="240"/>
          <w:marBottom w:val="240"/>
          <w:divBdr>
            <w:top w:val="none" w:sz="0" w:space="0" w:color="auto"/>
            <w:left w:val="none" w:sz="0" w:space="0" w:color="auto"/>
            <w:bottom w:val="none" w:sz="0" w:space="0" w:color="auto"/>
            <w:right w:val="none" w:sz="0" w:space="0" w:color="auto"/>
          </w:divBdr>
        </w:div>
        <w:div w:id="2085566831">
          <w:marLeft w:val="0"/>
          <w:marRight w:val="0"/>
          <w:marTop w:val="240"/>
          <w:marBottom w:val="240"/>
          <w:divBdr>
            <w:top w:val="none" w:sz="0" w:space="0" w:color="auto"/>
            <w:left w:val="none" w:sz="0" w:space="0" w:color="auto"/>
            <w:bottom w:val="none" w:sz="0" w:space="0" w:color="auto"/>
            <w:right w:val="none" w:sz="0" w:space="0" w:color="auto"/>
          </w:divBdr>
        </w:div>
        <w:div w:id="2100246072">
          <w:marLeft w:val="0"/>
          <w:marRight w:val="0"/>
          <w:marTop w:val="240"/>
          <w:marBottom w:val="240"/>
          <w:divBdr>
            <w:top w:val="none" w:sz="0" w:space="0" w:color="auto"/>
            <w:left w:val="none" w:sz="0" w:space="0" w:color="auto"/>
            <w:bottom w:val="none" w:sz="0" w:space="0" w:color="auto"/>
            <w:right w:val="none" w:sz="0" w:space="0" w:color="auto"/>
          </w:divBdr>
        </w:div>
        <w:div w:id="2110004369">
          <w:marLeft w:val="0"/>
          <w:marRight w:val="0"/>
          <w:marTop w:val="240"/>
          <w:marBottom w:val="240"/>
          <w:divBdr>
            <w:top w:val="none" w:sz="0" w:space="0" w:color="auto"/>
            <w:left w:val="none" w:sz="0" w:space="0" w:color="auto"/>
            <w:bottom w:val="none" w:sz="0" w:space="0" w:color="auto"/>
            <w:right w:val="none" w:sz="0" w:space="0" w:color="auto"/>
          </w:divBdr>
        </w:div>
      </w:divsChild>
    </w:div>
    <w:div w:id="2142964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9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R@hydehighschool.uk"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D8A9A5CE7DCE4CB0BB8727A5E9F7EA" ma:contentTypeVersion="15" ma:contentTypeDescription="Create a new document." ma:contentTypeScope="" ma:versionID="4608e89d069c0fd52bbb7f9518031502">
  <xsd:schema xmlns:xsd="http://www.w3.org/2001/XMLSchema" xmlns:xs="http://www.w3.org/2001/XMLSchema" xmlns:p="http://schemas.microsoft.com/office/2006/metadata/properties" xmlns:ns2="fbe3724a-d029-429a-917f-f5e3f60a7402" xmlns:ns3="3666a596-df12-4f9b-af73-766f9f20833b" targetNamespace="http://schemas.microsoft.com/office/2006/metadata/properties" ma:root="true" ma:fieldsID="e6e54ccc8ecc6af11da9a839d8b71929" ns2:_="" ns3:_="">
    <xsd:import namespace="fbe3724a-d029-429a-917f-f5e3f60a7402"/>
    <xsd:import namespace="3666a596-df12-4f9b-af73-766f9f2083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3724a-d029-429a-917f-f5e3f60a7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d8068f-0d71-49f7-9033-7800a413ccb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6a596-df12-4f9b-af73-766f9f2083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65e093-4457-4f08-ab71-998ae1c7664d}" ma:internalName="TaxCatchAll" ma:showField="CatchAllData" ma:web="3666a596-df12-4f9b-af73-766f9f2083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e3724a-d029-429a-917f-f5e3f60a7402">
      <Terms xmlns="http://schemas.microsoft.com/office/infopath/2007/PartnerControls"/>
    </lcf76f155ced4ddcb4097134ff3c332f>
    <TaxCatchAll xmlns="3666a596-df12-4f9b-af73-766f9f2083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8118FDA-4975-438D-BC9B-FFE4289C2EE6}">
  <ds:schemaRefs>
    <ds:schemaRef ds:uri="http://schemas.openxmlformats.org/officeDocument/2006/bibliography"/>
  </ds:schemaRefs>
</ds:datastoreItem>
</file>

<file path=customXml/itemProps2.xml><?xml version="1.0" encoding="utf-8"?>
<ds:datastoreItem xmlns:ds="http://schemas.openxmlformats.org/officeDocument/2006/customXml" ds:itemID="{D8D66C3F-1D19-4D49-BA99-720C7B5A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3724a-d029-429a-917f-f5e3f60a7402"/>
    <ds:schemaRef ds:uri="3666a596-df12-4f9b-af73-766f9f208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AF1E5-8AB9-4148-A483-477BC5526087}">
  <ds:schemaRefs>
    <ds:schemaRef ds:uri="http://schemas.microsoft.com/office/2006/metadata/properties"/>
    <ds:schemaRef ds:uri="http://schemas.microsoft.com/office/infopath/2007/PartnerControls"/>
    <ds:schemaRef ds:uri="fbe3724a-d029-429a-917f-f5e3f60a7402"/>
    <ds:schemaRef ds:uri="3666a596-df12-4f9b-af73-766f9f20833b"/>
  </ds:schemaRefs>
</ds:datastoreItem>
</file>

<file path=customXml/itemProps4.xml><?xml version="1.0" encoding="utf-8"?>
<ds:datastoreItem xmlns:ds="http://schemas.openxmlformats.org/officeDocument/2006/customXml" ds:itemID="{C779FD27-EA38-41F1-A8B7-AD696064FE53}">
  <ds:schemaRefs>
    <ds:schemaRef ds:uri="http://schemas.microsoft.com/sharepoint/v3/contenttype/forms"/>
  </ds:schemaRefs>
</ds:datastoreItem>
</file>

<file path=customXml/itemProps5.xml><?xml version="1.0" encoding="utf-8"?>
<ds:datastoreItem xmlns:ds="http://schemas.openxmlformats.org/officeDocument/2006/customXml" ds:itemID="{CC31DD3B-5481-4B56-ACE7-826B9AE6AA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vwvblank</Template>
  <TotalTime>90</TotalTime>
  <Pages>10</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Emp: safer recruitment pack: job description and person specification v1.2 30 Oct 13</vt:lpstr>
    </vt:vector>
  </TitlesOfParts>
  <Manager>KMT</Manager>
  <Company>Veale Wasbrough Vizards LLP</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job description and person specification v1.2 30 Oct 13</dc:title>
  <dc:subject/>
  <dc:creator>Nicola Byrne</dc:creator>
  <cp:keywords/>
  <dc:description>On Gateway &gt;&gt; Education know-how pages &gt;&gt; Safer recruitment_x000d_
On Ferret 10785</dc:description>
  <cp:lastModifiedBy>Mr L Phillips</cp:lastModifiedBy>
  <cp:revision>11</cp:revision>
  <cp:lastPrinted>2026-03-13T14:30:00Z</cp:lastPrinted>
  <dcterms:created xsi:type="dcterms:W3CDTF">2026-03-12T16:55:00Z</dcterms:created>
  <dcterms:modified xsi:type="dcterms:W3CDTF">2026-03-30T08:10:00Z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K:\Templates\DEVELOPMENT\Office DEV\VWVBLANK.DOT</vt:lpwstr>
  </property>
  <property fmtid="{D5CDD505-2E9C-101B-9397-08002B2CF9AE}" pid="6" name="VW_docdate">
    <vt:lpwstr>21/09/2013 12:15:55</vt:lpwstr>
  </property>
  <property fmtid="{D5CDD505-2E9C-101B-9397-08002B2CF9AE}" pid="7" name="VW_brand">
    <vt:lpwstr>Veale Wasbrough Vizards</vt:lpwstr>
  </property>
  <property fmtid="{D5CDD505-2E9C-101B-9397-08002B2CF9AE}" pid="8" name="display_urn:schemas-microsoft-com:office:office#Editor">
    <vt:lpwstr>L Ledson</vt:lpwstr>
  </property>
  <property fmtid="{D5CDD505-2E9C-101B-9397-08002B2CF9AE}" pid="9" name="Order">
    <vt:lpwstr>1301200.00000000</vt:lpwstr>
  </property>
  <property fmtid="{D5CDD505-2E9C-101B-9397-08002B2CF9AE}" pid="10" name="display_urn:schemas-microsoft-com:office:office#Author">
    <vt:lpwstr>L Ledson</vt:lpwstr>
  </property>
  <property fmtid="{D5CDD505-2E9C-101B-9397-08002B2CF9AE}" pid="11" name="ContentTypeId">
    <vt:lpwstr>0x01010059D8A9A5CE7DCE4CB0BB8727A5E9F7EA</vt:lpwstr>
  </property>
  <property fmtid="{D5CDD505-2E9C-101B-9397-08002B2CF9AE}" pid="12" name="MediaServiceImageTags">
    <vt:lpwstr/>
  </property>
</Properties>
</file>