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8429" w14:textId="77777777" w:rsidR="008C1B52" w:rsidRDefault="0090098D">
      <w:pPr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F584CD" wp14:editId="0CF584CE">
            <wp:extent cx="1563204" cy="8150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204" cy="8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842A" w14:textId="77777777" w:rsidR="008C1B52" w:rsidRDefault="008C1B52">
      <w:pPr>
        <w:pStyle w:val="BodyText"/>
        <w:spacing w:before="89"/>
        <w:ind w:left="0" w:firstLine="0"/>
        <w:rPr>
          <w:rFonts w:ascii="Times New Roman"/>
          <w:sz w:val="20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9"/>
        <w:gridCol w:w="3687"/>
      </w:tblGrid>
      <w:tr w:rsidR="008C1B52" w14:paraId="0CF5842F" w14:textId="77777777">
        <w:trPr>
          <w:trHeight w:val="678"/>
        </w:trPr>
        <w:tc>
          <w:tcPr>
            <w:tcW w:w="6489" w:type="dxa"/>
          </w:tcPr>
          <w:p w14:paraId="0CF5842B" w14:textId="77777777" w:rsidR="008C1B52" w:rsidRDefault="008C1B52">
            <w:pPr>
              <w:pStyle w:val="TableParagraph"/>
              <w:spacing w:before="15" w:line="240" w:lineRule="auto"/>
              <w:ind w:left="0"/>
              <w:rPr>
                <w:rFonts w:ascii="Times New Roman"/>
                <w:sz w:val="24"/>
              </w:rPr>
            </w:pPr>
          </w:p>
          <w:p w14:paraId="0CF5842C" w14:textId="7EA4001E" w:rsidR="008C1B52" w:rsidRDefault="0090098D">
            <w:pPr>
              <w:pStyle w:val="TableParagraph"/>
              <w:tabs>
                <w:tab w:val="left" w:pos="1490"/>
              </w:tabs>
              <w:spacing w:before="1" w:line="240" w:lineRule="auto"/>
              <w:rPr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 xml:space="preserve"> TITLE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 w:rsidR="009D4027">
              <w:rPr>
                <w:sz w:val="24"/>
              </w:rPr>
              <w:t>Pastoral</w:t>
            </w:r>
            <w:r>
              <w:rPr>
                <w:spacing w:val="-8"/>
                <w:sz w:val="24"/>
              </w:rPr>
              <w:t xml:space="preserve"> </w:t>
            </w:r>
            <w:r w:rsidR="009D4027">
              <w:rPr>
                <w:spacing w:val="-2"/>
                <w:sz w:val="24"/>
              </w:rPr>
              <w:t>Support Worker</w:t>
            </w:r>
          </w:p>
        </w:tc>
        <w:tc>
          <w:tcPr>
            <w:tcW w:w="3687" w:type="dxa"/>
          </w:tcPr>
          <w:p w14:paraId="0CF5842D" w14:textId="77777777" w:rsidR="008C1B52" w:rsidRDefault="008C1B52">
            <w:pPr>
              <w:pStyle w:val="TableParagraph"/>
              <w:spacing w:before="15" w:line="240" w:lineRule="auto"/>
              <w:ind w:left="0"/>
              <w:rPr>
                <w:rFonts w:ascii="Times New Roman"/>
                <w:sz w:val="24"/>
              </w:rPr>
            </w:pPr>
          </w:p>
          <w:p w14:paraId="0CF5842E" w14:textId="33BA6FD7" w:rsidR="009D4027" w:rsidRDefault="0090098D" w:rsidP="00EE36FA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GRADE:</w:t>
            </w:r>
            <w:r>
              <w:rPr>
                <w:b/>
                <w:spacing w:val="53"/>
                <w:sz w:val="24"/>
              </w:rPr>
              <w:t xml:space="preserve"> </w:t>
            </w:r>
            <w:r w:rsidR="009D4027" w:rsidRPr="007A6EEB">
              <w:rPr>
                <w:b/>
                <w:bCs/>
                <w:sz w:val="24"/>
                <w:szCs w:val="24"/>
              </w:rPr>
              <w:t>Grade 5 SCP 11 - 15</w:t>
            </w:r>
          </w:p>
        </w:tc>
      </w:tr>
      <w:tr w:rsidR="008C1B52" w14:paraId="0CF58432" w14:textId="77777777">
        <w:trPr>
          <w:trHeight w:val="880"/>
        </w:trPr>
        <w:tc>
          <w:tcPr>
            <w:tcW w:w="10176" w:type="dxa"/>
            <w:gridSpan w:val="2"/>
          </w:tcPr>
          <w:p w14:paraId="0CF58430" w14:textId="77777777" w:rsidR="008C1B52" w:rsidRDefault="008C1B52">
            <w:pPr>
              <w:pStyle w:val="TableParagraph"/>
              <w:spacing w:before="15" w:line="240" w:lineRule="auto"/>
              <w:ind w:left="0"/>
              <w:rPr>
                <w:rFonts w:ascii="Times New Roman"/>
                <w:sz w:val="24"/>
              </w:rPr>
            </w:pPr>
          </w:p>
          <w:p w14:paraId="0CF58431" w14:textId="2A9E85AE" w:rsidR="008C1B52" w:rsidRDefault="0090098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sz w:val="24"/>
              </w:rPr>
              <w:t>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Attitudes</w:t>
            </w:r>
            <w:r w:rsidR="003D1074">
              <w:rPr>
                <w:spacing w:val="-2"/>
                <w:sz w:val="24"/>
              </w:rPr>
              <w:t xml:space="preserve"> </w:t>
            </w:r>
          </w:p>
        </w:tc>
      </w:tr>
    </w:tbl>
    <w:p w14:paraId="0CF58433" w14:textId="77777777" w:rsidR="008C1B52" w:rsidRDefault="008C1B52">
      <w:pPr>
        <w:pStyle w:val="BodyText"/>
        <w:spacing w:before="15"/>
        <w:ind w:left="0" w:firstLine="0"/>
        <w:rPr>
          <w:rFonts w:ascii="Times New Roman"/>
        </w:rPr>
      </w:pPr>
    </w:p>
    <w:p w14:paraId="0CF58436" w14:textId="76CBD65F" w:rsidR="008C1B52" w:rsidRPr="00EE36FA" w:rsidRDefault="003D1074">
      <w:pPr>
        <w:pStyle w:val="Heading1"/>
      </w:pPr>
      <w:r w:rsidRPr="00EE36FA">
        <w:t>Pu</w:t>
      </w:r>
      <w:r w:rsidR="0090098D" w:rsidRPr="00EE36FA">
        <w:t>rpose</w:t>
      </w:r>
      <w:r w:rsidR="0090098D" w:rsidRPr="00EE36FA">
        <w:rPr>
          <w:spacing w:val="-4"/>
        </w:rPr>
        <w:t xml:space="preserve"> </w:t>
      </w:r>
      <w:r w:rsidR="0090098D" w:rsidRPr="00EE36FA">
        <w:t>of</w:t>
      </w:r>
      <w:r w:rsidR="0090098D" w:rsidRPr="00EE36FA">
        <w:rPr>
          <w:spacing w:val="-2"/>
        </w:rPr>
        <w:t xml:space="preserve"> </w:t>
      </w:r>
      <w:r w:rsidR="0090098D" w:rsidRPr="00EE36FA">
        <w:rPr>
          <w:spacing w:val="-4"/>
        </w:rPr>
        <w:t>role:</w:t>
      </w:r>
    </w:p>
    <w:p w14:paraId="0CF58437" w14:textId="77777777" w:rsidR="008C1B52" w:rsidRPr="00EE36FA" w:rsidRDefault="008C1B52">
      <w:pPr>
        <w:pStyle w:val="BodyText"/>
        <w:ind w:left="0" w:firstLine="0"/>
        <w:rPr>
          <w:b/>
        </w:rPr>
      </w:pPr>
    </w:p>
    <w:p w14:paraId="0CF58438" w14:textId="2A2FDE3D" w:rsidR="008C1B52" w:rsidRPr="00EE36FA" w:rsidRDefault="0090098D" w:rsidP="009F1E61">
      <w:pPr>
        <w:pStyle w:val="BodyText"/>
        <w:ind w:left="141" w:right="153" w:firstLine="0"/>
        <w:jc w:val="both"/>
      </w:pPr>
      <w:r w:rsidRPr="00EE36FA">
        <w:t>To</w:t>
      </w:r>
      <w:r w:rsidRPr="00EE36FA">
        <w:rPr>
          <w:spacing w:val="-2"/>
        </w:rPr>
        <w:t xml:space="preserve"> </w:t>
      </w:r>
      <w:r w:rsidR="009D4027" w:rsidRPr="00EE36FA">
        <w:t>support and champion</w:t>
      </w:r>
      <w:r w:rsidR="00EE36FA">
        <w:t xml:space="preserve"> an</w:t>
      </w:r>
      <w:r w:rsidR="009D4027" w:rsidRPr="00EE36FA">
        <w:t xml:space="preserve"> individual</w:t>
      </w:r>
      <w:r w:rsidR="0069675C">
        <w:t>(</w:t>
      </w:r>
      <w:r w:rsidR="009D4027" w:rsidRPr="00EE36FA">
        <w:t>s</w:t>
      </w:r>
      <w:r w:rsidR="00EE36FA">
        <w:t>)</w:t>
      </w:r>
      <w:r w:rsidR="009D4027" w:rsidRPr="00EE36FA">
        <w:t xml:space="preserve"> within the</w:t>
      </w:r>
      <w:r w:rsidRPr="00EE36FA">
        <w:rPr>
          <w:spacing w:val="-2"/>
        </w:rPr>
        <w:t xml:space="preserve"> </w:t>
      </w:r>
      <w:r w:rsidRPr="00EE36FA">
        <w:t>school</w:t>
      </w:r>
      <w:r w:rsidR="009D4027" w:rsidRPr="00EE36FA">
        <w:t>’</w:t>
      </w:r>
      <w:r w:rsidRPr="00EE36FA">
        <w:t>s</w:t>
      </w:r>
      <w:r w:rsidRPr="00EE36FA">
        <w:rPr>
          <w:spacing w:val="-2"/>
        </w:rPr>
        <w:t xml:space="preserve"> </w:t>
      </w:r>
      <w:proofErr w:type="spellStart"/>
      <w:r w:rsidR="009D4027" w:rsidRPr="00EE36FA">
        <w:t>behaviour</w:t>
      </w:r>
      <w:proofErr w:type="spellEnd"/>
      <w:r w:rsidRPr="00EE36FA">
        <w:rPr>
          <w:spacing w:val="-2"/>
        </w:rPr>
        <w:t xml:space="preserve"> </w:t>
      </w:r>
      <w:r w:rsidRPr="00EE36FA">
        <w:t>system</w:t>
      </w:r>
      <w:r w:rsidRPr="00EE36FA">
        <w:rPr>
          <w:spacing w:val="-4"/>
        </w:rPr>
        <w:t xml:space="preserve"> </w:t>
      </w:r>
      <w:r w:rsidRPr="00EE36FA">
        <w:t>so</w:t>
      </w:r>
      <w:r w:rsidRPr="00EE36FA">
        <w:rPr>
          <w:spacing w:val="-4"/>
        </w:rPr>
        <w:t xml:space="preserve"> </w:t>
      </w:r>
      <w:r w:rsidRPr="00EE36FA">
        <w:t>that</w:t>
      </w:r>
      <w:r w:rsidRPr="00EE36FA">
        <w:rPr>
          <w:spacing w:val="-2"/>
        </w:rPr>
        <w:t xml:space="preserve"> </w:t>
      </w:r>
      <w:r w:rsidRPr="00EE36FA">
        <w:t>excellent</w:t>
      </w:r>
      <w:r w:rsidRPr="00EE36FA">
        <w:rPr>
          <w:spacing w:val="-2"/>
        </w:rPr>
        <w:t xml:space="preserve"> </w:t>
      </w:r>
      <w:proofErr w:type="spellStart"/>
      <w:r w:rsidRPr="00EE36FA">
        <w:t>behaviour</w:t>
      </w:r>
      <w:proofErr w:type="spellEnd"/>
      <w:r w:rsidRPr="00EE36FA">
        <w:rPr>
          <w:spacing w:val="-2"/>
        </w:rPr>
        <w:t xml:space="preserve"> </w:t>
      </w:r>
      <w:r w:rsidRPr="00EE36FA">
        <w:t>can</w:t>
      </w:r>
      <w:r w:rsidRPr="00EE36FA">
        <w:rPr>
          <w:spacing w:val="-2"/>
        </w:rPr>
        <w:t xml:space="preserve"> </w:t>
      </w:r>
      <w:r w:rsidRPr="00EE36FA">
        <w:t>be</w:t>
      </w:r>
      <w:r w:rsidRPr="00EE36FA">
        <w:rPr>
          <w:spacing w:val="-3"/>
        </w:rPr>
        <w:t xml:space="preserve"> </w:t>
      </w:r>
      <w:r w:rsidRPr="00EE36FA">
        <w:t>achieved and maintained across all aspects</w:t>
      </w:r>
      <w:r w:rsidRPr="00EE36FA">
        <w:rPr>
          <w:spacing w:val="-1"/>
        </w:rPr>
        <w:t xml:space="preserve"> </w:t>
      </w:r>
      <w:r w:rsidRPr="00EE36FA">
        <w:t xml:space="preserve">of the school. </w:t>
      </w:r>
      <w:r w:rsidR="0069675C">
        <w:t>Where appropriate, t</w:t>
      </w:r>
      <w:r w:rsidRPr="00EE36FA">
        <w:t xml:space="preserve">he </w:t>
      </w:r>
      <w:r w:rsidR="009D4027" w:rsidRPr="00EE36FA">
        <w:t>Pastoral</w:t>
      </w:r>
      <w:r w:rsidRPr="00EE36FA">
        <w:rPr>
          <w:spacing w:val="-1"/>
        </w:rPr>
        <w:t xml:space="preserve"> </w:t>
      </w:r>
      <w:r w:rsidR="009D4027" w:rsidRPr="00EE36FA">
        <w:t>Support Worker</w:t>
      </w:r>
      <w:r w:rsidRPr="00EE36FA">
        <w:t xml:space="preserve"> will also take an active</w:t>
      </w:r>
      <w:r w:rsidRPr="00EE36FA">
        <w:rPr>
          <w:spacing w:val="-1"/>
        </w:rPr>
        <w:t xml:space="preserve"> </w:t>
      </w:r>
      <w:r w:rsidRPr="00EE36FA">
        <w:t xml:space="preserve">role in the coordination of proactive </w:t>
      </w:r>
      <w:proofErr w:type="spellStart"/>
      <w:r w:rsidRPr="00EE36FA">
        <w:t>behaviour</w:t>
      </w:r>
      <w:proofErr w:type="spellEnd"/>
      <w:r w:rsidRPr="00EE36FA">
        <w:t xml:space="preserve"> </w:t>
      </w:r>
      <w:r w:rsidR="009D4027" w:rsidRPr="00EE36FA">
        <w:t xml:space="preserve">education of </w:t>
      </w:r>
      <w:r w:rsidR="004B71FF">
        <w:t xml:space="preserve">a wider group of </w:t>
      </w:r>
      <w:r w:rsidR="009D4027" w:rsidRPr="00EE36FA">
        <w:t xml:space="preserve">students </w:t>
      </w:r>
      <w:r w:rsidRPr="00EE36FA">
        <w:t xml:space="preserve">to reduce the referral rates and Fixed Term Suspensions for </w:t>
      </w:r>
      <w:r w:rsidR="004B71FF">
        <w:t xml:space="preserve">both the wider group and any one </w:t>
      </w:r>
      <w:r w:rsidR="0064355B">
        <w:t xml:space="preserve">individual, </w:t>
      </w:r>
      <w:r w:rsidR="009D4027" w:rsidRPr="00EE36FA">
        <w:t>especially those as identified as having additional needs.</w:t>
      </w:r>
    </w:p>
    <w:p w14:paraId="3C7AEFF2" w14:textId="77777777" w:rsidR="009D4027" w:rsidRPr="00EE36FA" w:rsidRDefault="009D4027" w:rsidP="009F1E61">
      <w:pPr>
        <w:pStyle w:val="BodyText"/>
        <w:ind w:left="141" w:right="153" w:firstLine="0"/>
        <w:jc w:val="both"/>
      </w:pPr>
    </w:p>
    <w:p w14:paraId="56FFE582" w14:textId="13CC3F25" w:rsidR="009D4027" w:rsidRPr="00EE36FA" w:rsidRDefault="009D4027" w:rsidP="009F1E61">
      <w:pPr>
        <w:pStyle w:val="BodyText"/>
        <w:ind w:left="141" w:right="153" w:firstLine="0"/>
        <w:jc w:val="both"/>
      </w:pPr>
      <w:r w:rsidRPr="00EE36FA">
        <w:t xml:space="preserve">This work will be undertaken in a variety of 1-2-1 sessions, small groupwork and through support of whole school systems </w:t>
      </w:r>
      <w:proofErr w:type="spellStart"/>
      <w:r w:rsidRPr="00EE36FA">
        <w:t>eg</w:t>
      </w:r>
      <w:proofErr w:type="spellEnd"/>
      <w:r w:rsidRPr="00EE36FA">
        <w:t xml:space="preserve"> supporting the Evolve Room where students work independently.</w:t>
      </w:r>
    </w:p>
    <w:p w14:paraId="0CF58439" w14:textId="77777777" w:rsidR="008C1B52" w:rsidRPr="00EE36FA" w:rsidRDefault="0090098D" w:rsidP="009F1E61">
      <w:pPr>
        <w:pStyle w:val="Heading1"/>
        <w:jc w:val="both"/>
      </w:pPr>
      <w:r w:rsidRPr="00EE36FA">
        <w:t>Principle</w:t>
      </w:r>
      <w:r w:rsidRPr="00EE36FA">
        <w:rPr>
          <w:spacing w:val="-7"/>
        </w:rPr>
        <w:t xml:space="preserve"> </w:t>
      </w:r>
      <w:r w:rsidRPr="00EE36FA">
        <w:rPr>
          <w:spacing w:val="-2"/>
        </w:rPr>
        <w:t>Accountabilities:</w:t>
      </w:r>
    </w:p>
    <w:p w14:paraId="0CF5843A" w14:textId="77777777" w:rsidR="008C1B52" w:rsidRPr="00EE36FA" w:rsidRDefault="008C1B52" w:rsidP="009F1E61">
      <w:pPr>
        <w:pStyle w:val="BodyText"/>
        <w:spacing w:before="2"/>
        <w:ind w:left="0" w:firstLine="0"/>
        <w:jc w:val="both"/>
        <w:rPr>
          <w:b/>
        </w:rPr>
      </w:pPr>
    </w:p>
    <w:p w14:paraId="0CF5843B" w14:textId="77777777" w:rsidR="008C1B52" w:rsidRPr="00EE36FA" w:rsidRDefault="0090098D" w:rsidP="009F1E61">
      <w:pPr>
        <w:spacing w:before="1" w:line="292" w:lineRule="exact"/>
        <w:ind w:left="141"/>
        <w:jc w:val="both"/>
        <w:rPr>
          <w:b/>
          <w:spacing w:val="-2"/>
          <w:sz w:val="24"/>
        </w:rPr>
      </w:pPr>
      <w:proofErr w:type="spellStart"/>
      <w:r w:rsidRPr="00EE36FA">
        <w:rPr>
          <w:b/>
          <w:sz w:val="24"/>
        </w:rPr>
        <w:t>Behaviour</w:t>
      </w:r>
      <w:proofErr w:type="spellEnd"/>
      <w:r w:rsidRPr="00EE36FA">
        <w:rPr>
          <w:b/>
          <w:spacing w:val="-3"/>
          <w:sz w:val="24"/>
        </w:rPr>
        <w:t xml:space="preserve"> </w:t>
      </w:r>
      <w:r w:rsidRPr="00EE36FA">
        <w:rPr>
          <w:b/>
          <w:sz w:val="24"/>
        </w:rPr>
        <w:t>Management</w:t>
      </w:r>
      <w:r w:rsidRPr="00EE36FA">
        <w:rPr>
          <w:b/>
          <w:spacing w:val="-1"/>
          <w:sz w:val="24"/>
        </w:rPr>
        <w:t xml:space="preserve"> </w:t>
      </w:r>
      <w:r w:rsidRPr="00EE36FA">
        <w:rPr>
          <w:b/>
          <w:sz w:val="24"/>
        </w:rPr>
        <w:t>around</w:t>
      </w:r>
      <w:r w:rsidRPr="00EE36FA">
        <w:rPr>
          <w:b/>
          <w:spacing w:val="-3"/>
          <w:sz w:val="24"/>
        </w:rPr>
        <w:t xml:space="preserve"> </w:t>
      </w:r>
      <w:r w:rsidRPr="00EE36FA">
        <w:rPr>
          <w:b/>
          <w:sz w:val="24"/>
        </w:rPr>
        <w:t>the</w:t>
      </w:r>
      <w:r w:rsidRPr="00EE36FA">
        <w:rPr>
          <w:b/>
          <w:spacing w:val="-4"/>
          <w:sz w:val="24"/>
        </w:rPr>
        <w:t xml:space="preserve"> </w:t>
      </w:r>
      <w:r w:rsidRPr="00EE36FA">
        <w:rPr>
          <w:b/>
          <w:spacing w:val="-2"/>
          <w:sz w:val="24"/>
        </w:rPr>
        <w:t>school:</w:t>
      </w:r>
    </w:p>
    <w:p w14:paraId="5E8136DA" w14:textId="77777777" w:rsidR="009D4027" w:rsidRPr="00EE36FA" w:rsidRDefault="009D4027" w:rsidP="009F1E61">
      <w:pPr>
        <w:spacing w:before="1" w:line="292" w:lineRule="exact"/>
        <w:ind w:left="141"/>
        <w:jc w:val="both"/>
        <w:rPr>
          <w:b/>
          <w:sz w:val="24"/>
        </w:rPr>
      </w:pPr>
    </w:p>
    <w:p w14:paraId="2F269513" w14:textId="77777777" w:rsidR="009D58D1" w:rsidRPr="009D58D1" w:rsidRDefault="0090098D" w:rsidP="009F1E61">
      <w:pPr>
        <w:pStyle w:val="ListParagraph"/>
        <w:numPr>
          <w:ilvl w:val="0"/>
          <w:numId w:val="1"/>
        </w:numPr>
        <w:tabs>
          <w:tab w:val="left" w:pos="862"/>
        </w:tabs>
        <w:spacing w:line="305" w:lineRule="exact"/>
        <w:ind w:right="270"/>
        <w:jc w:val="both"/>
        <w:rPr>
          <w:rFonts w:ascii="Symbol" w:hAnsi="Symbol"/>
          <w:sz w:val="24"/>
        </w:rPr>
      </w:pPr>
      <w:r w:rsidRPr="009D58D1">
        <w:rPr>
          <w:sz w:val="24"/>
        </w:rPr>
        <w:t>Provide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a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consistent,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effective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and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visible</w:t>
      </w:r>
      <w:r w:rsidRPr="009D58D1">
        <w:rPr>
          <w:spacing w:val="-4"/>
          <w:sz w:val="24"/>
        </w:rPr>
        <w:t xml:space="preserve"> </w:t>
      </w:r>
      <w:proofErr w:type="spellStart"/>
      <w:r w:rsidRPr="009D58D1">
        <w:rPr>
          <w:sz w:val="24"/>
        </w:rPr>
        <w:t>behaviour</w:t>
      </w:r>
      <w:proofErr w:type="spellEnd"/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management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presence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around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the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school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 xml:space="preserve">day, including during unstructured time, </w:t>
      </w:r>
      <w:r w:rsidR="009D4027" w:rsidRPr="009D58D1">
        <w:rPr>
          <w:sz w:val="24"/>
        </w:rPr>
        <w:t>providing direct support for individuals and wider friendship groups to encourage positive choices.</w:t>
      </w:r>
    </w:p>
    <w:p w14:paraId="728A3762" w14:textId="77777777" w:rsidR="009D58D1" w:rsidRPr="009D58D1" w:rsidRDefault="0090098D" w:rsidP="009D58D1">
      <w:pPr>
        <w:pStyle w:val="ListParagraph"/>
        <w:numPr>
          <w:ilvl w:val="0"/>
          <w:numId w:val="1"/>
        </w:numPr>
        <w:tabs>
          <w:tab w:val="left" w:pos="862"/>
        </w:tabs>
        <w:spacing w:line="305" w:lineRule="exact"/>
        <w:ind w:right="270"/>
        <w:jc w:val="both"/>
        <w:rPr>
          <w:rFonts w:ascii="Symbol" w:hAnsi="Symbol"/>
          <w:sz w:val="24"/>
        </w:rPr>
      </w:pPr>
      <w:r w:rsidRPr="009D58D1">
        <w:rPr>
          <w:sz w:val="24"/>
        </w:rPr>
        <w:t>Maintaining</w:t>
      </w:r>
      <w:r w:rsidRPr="009D58D1">
        <w:rPr>
          <w:spacing w:val="-6"/>
          <w:sz w:val="24"/>
        </w:rPr>
        <w:t xml:space="preserve"> </w:t>
      </w:r>
      <w:r w:rsidRPr="009D58D1">
        <w:rPr>
          <w:sz w:val="24"/>
        </w:rPr>
        <w:t>and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managing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the</w:t>
      </w:r>
      <w:r w:rsidRPr="009D58D1">
        <w:rPr>
          <w:spacing w:val="-5"/>
          <w:sz w:val="24"/>
        </w:rPr>
        <w:t xml:space="preserve"> </w:t>
      </w:r>
      <w:r w:rsidR="009D4027" w:rsidRPr="009D58D1">
        <w:rPr>
          <w:spacing w:val="-5"/>
          <w:sz w:val="24"/>
        </w:rPr>
        <w:t xml:space="preserve">school </w:t>
      </w:r>
      <w:proofErr w:type="spellStart"/>
      <w:r w:rsidRPr="009D58D1">
        <w:rPr>
          <w:sz w:val="24"/>
        </w:rPr>
        <w:t>behaviour</w:t>
      </w:r>
      <w:proofErr w:type="spellEnd"/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systems/processes</w:t>
      </w:r>
      <w:r w:rsidRPr="009D58D1">
        <w:rPr>
          <w:spacing w:val="-6"/>
          <w:sz w:val="24"/>
        </w:rPr>
        <w:t xml:space="preserve"> </w:t>
      </w:r>
      <w:r w:rsidRPr="009D58D1">
        <w:rPr>
          <w:sz w:val="24"/>
        </w:rPr>
        <w:t>to</w:t>
      </w:r>
      <w:r w:rsidRPr="009D58D1">
        <w:rPr>
          <w:spacing w:val="-6"/>
          <w:sz w:val="24"/>
        </w:rPr>
        <w:t xml:space="preserve"> </w:t>
      </w:r>
      <w:r w:rsidRPr="009D58D1">
        <w:rPr>
          <w:sz w:val="24"/>
        </w:rPr>
        <w:t>ensure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readiness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for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the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next</w:t>
      </w:r>
      <w:r w:rsidRPr="009D58D1">
        <w:rPr>
          <w:spacing w:val="-4"/>
          <w:sz w:val="24"/>
        </w:rPr>
        <w:t xml:space="preserve"> </w:t>
      </w:r>
      <w:r w:rsidRPr="009D58D1">
        <w:rPr>
          <w:spacing w:val="-5"/>
          <w:sz w:val="24"/>
        </w:rPr>
        <w:t>day</w:t>
      </w:r>
      <w:r w:rsidR="009D4027" w:rsidRPr="009D58D1">
        <w:rPr>
          <w:spacing w:val="-5"/>
          <w:sz w:val="24"/>
        </w:rPr>
        <w:t xml:space="preserve"> </w:t>
      </w:r>
      <w:proofErr w:type="spellStart"/>
      <w:r w:rsidR="009D4027" w:rsidRPr="009D58D1">
        <w:rPr>
          <w:spacing w:val="-5"/>
          <w:sz w:val="24"/>
        </w:rPr>
        <w:t>eg</w:t>
      </w:r>
      <w:proofErr w:type="spellEnd"/>
      <w:r w:rsidR="009D4027" w:rsidRPr="009D58D1">
        <w:rPr>
          <w:spacing w:val="-5"/>
          <w:sz w:val="24"/>
        </w:rPr>
        <w:t xml:space="preserve"> end of day praise, rewards and sanctions</w:t>
      </w:r>
      <w:r w:rsidR="00234474" w:rsidRPr="009D58D1">
        <w:rPr>
          <w:spacing w:val="-5"/>
          <w:sz w:val="24"/>
        </w:rPr>
        <w:t>.</w:t>
      </w:r>
    </w:p>
    <w:p w14:paraId="3782B221" w14:textId="77777777" w:rsidR="009D58D1" w:rsidRPr="009D58D1" w:rsidRDefault="0090098D" w:rsidP="009D58D1">
      <w:pPr>
        <w:pStyle w:val="ListParagraph"/>
        <w:numPr>
          <w:ilvl w:val="0"/>
          <w:numId w:val="1"/>
        </w:numPr>
        <w:tabs>
          <w:tab w:val="left" w:pos="862"/>
        </w:tabs>
        <w:spacing w:line="305" w:lineRule="exact"/>
        <w:ind w:right="270"/>
        <w:jc w:val="both"/>
        <w:rPr>
          <w:rFonts w:ascii="Symbol" w:hAnsi="Symbol"/>
          <w:sz w:val="24"/>
        </w:rPr>
      </w:pPr>
      <w:r w:rsidRPr="009D58D1">
        <w:rPr>
          <w:sz w:val="24"/>
        </w:rPr>
        <w:t>To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contribute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to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the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creation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and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review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of</w:t>
      </w:r>
      <w:r w:rsidRPr="009D58D1">
        <w:rPr>
          <w:spacing w:val="-4"/>
          <w:sz w:val="24"/>
        </w:rPr>
        <w:t xml:space="preserve"> </w:t>
      </w:r>
      <w:proofErr w:type="spellStart"/>
      <w:r w:rsidRPr="009D58D1">
        <w:rPr>
          <w:sz w:val="24"/>
        </w:rPr>
        <w:t>behaviour</w:t>
      </w:r>
      <w:proofErr w:type="spellEnd"/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plans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for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key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students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in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collaboration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 xml:space="preserve">with </w:t>
      </w:r>
      <w:proofErr w:type="spellStart"/>
      <w:r w:rsidRPr="009D58D1">
        <w:rPr>
          <w:sz w:val="24"/>
        </w:rPr>
        <w:t>behaviour</w:t>
      </w:r>
      <w:proofErr w:type="spellEnd"/>
      <w:r w:rsidRPr="009D58D1">
        <w:rPr>
          <w:sz w:val="24"/>
        </w:rPr>
        <w:t>, safeguarding and inclusions teams to ensure specific strategies are communicated to relevant members of staff and other adults.</w:t>
      </w:r>
    </w:p>
    <w:p w14:paraId="6DA451A7" w14:textId="77777777" w:rsidR="009D58D1" w:rsidRPr="009D58D1" w:rsidRDefault="0090098D" w:rsidP="009D58D1">
      <w:pPr>
        <w:pStyle w:val="ListParagraph"/>
        <w:numPr>
          <w:ilvl w:val="0"/>
          <w:numId w:val="1"/>
        </w:numPr>
        <w:tabs>
          <w:tab w:val="left" w:pos="862"/>
        </w:tabs>
        <w:spacing w:line="305" w:lineRule="exact"/>
        <w:ind w:right="270"/>
        <w:jc w:val="both"/>
        <w:rPr>
          <w:rFonts w:ascii="Symbol" w:hAnsi="Symbol"/>
          <w:sz w:val="24"/>
        </w:rPr>
      </w:pPr>
      <w:r w:rsidRPr="009D58D1">
        <w:rPr>
          <w:sz w:val="24"/>
        </w:rPr>
        <w:t>Provide</w:t>
      </w:r>
      <w:r w:rsidRPr="009D58D1">
        <w:rPr>
          <w:spacing w:val="-5"/>
          <w:sz w:val="24"/>
        </w:rPr>
        <w:t xml:space="preserve"> </w:t>
      </w:r>
      <w:r w:rsidRPr="009D58D1">
        <w:rPr>
          <w:sz w:val="24"/>
        </w:rPr>
        <w:t>proactive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and</w:t>
      </w:r>
      <w:r w:rsidRPr="009D58D1">
        <w:rPr>
          <w:spacing w:val="-4"/>
          <w:sz w:val="24"/>
        </w:rPr>
        <w:t xml:space="preserve"> </w:t>
      </w:r>
      <w:r w:rsidRPr="009D58D1">
        <w:rPr>
          <w:sz w:val="24"/>
        </w:rPr>
        <w:t>positive</w:t>
      </w:r>
      <w:r w:rsidRPr="009D58D1">
        <w:rPr>
          <w:spacing w:val="-3"/>
          <w:sz w:val="24"/>
        </w:rPr>
        <w:t xml:space="preserve"> </w:t>
      </w:r>
      <w:proofErr w:type="spellStart"/>
      <w:r w:rsidRPr="009D58D1">
        <w:rPr>
          <w:sz w:val="24"/>
        </w:rPr>
        <w:t>behaviour</w:t>
      </w:r>
      <w:proofErr w:type="spellEnd"/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support</w:t>
      </w:r>
      <w:r w:rsidRPr="009D58D1">
        <w:rPr>
          <w:spacing w:val="-6"/>
          <w:sz w:val="24"/>
        </w:rPr>
        <w:t xml:space="preserve"> </w:t>
      </w:r>
      <w:r w:rsidRPr="009D58D1">
        <w:rPr>
          <w:sz w:val="24"/>
        </w:rPr>
        <w:t>for</w:t>
      </w:r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>key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students,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this</w:t>
      </w:r>
      <w:r w:rsidRPr="009D58D1">
        <w:rPr>
          <w:spacing w:val="-3"/>
          <w:sz w:val="24"/>
        </w:rPr>
        <w:t xml:space="preserve"> </w:t>
      </w:r>
      <w:r w:rsidRPr="009D58D1">
        <w:rPr>
          <w:sz w:val="24"/>
        </w:rPr>
        <w:t>may</w:t>
      </w:r>
      <w:r w:rsidRPr="009D58D1">
        <w:rPr>
          <w:spacing w:val="-3"/>
          <w:sz w:val="24"/>
        </w:rPr>
        <w:t xml:space="preserve"> </w:t>
      </w:r>
      <w:proofErr w:type="gramStart"/>
      <w:r w:rsidRPr="009D58D1">
        <w:rPr>
          <w:sz w:val="24"/>
        </w:rPr>
        <w:t>include;</w:t>
      </w:r>
      <w:proofErr w:type="gramEnd"/>
      <w:r w:rsidRPr="009D58D1">
        <w:rPr>
          <w:spacing w:val="-2"/>
          <w:sz w:val="24"/>
        </w:rPr>
        <w:t xml:space="preserve"> </w:t>
      </w:r>
      <w:r w:rsidRPr="009D58D1">
        <w:rPr>
          <w:sz w:val="24"/>
        </w:rPr>
        <w:t xml:space="preserve">individual support, small group work, classroom support and student observations, </w:t>
      </w:r>
      <w:proofErr w:type="spellStart"/>
      <w:r w:rsidRPr="009D58D1">
        <w:rPr>
          <w:sz w:val="24"/>
        </w:rPr>
        <w:t>organising</w:t>
      </w:r>
      <w:proofErr w:type="spellEnd"/>
      <w:r w:rsidRPr="009D58D1">
        <w:rPr>
          <w:sz w:val="24"/>
        </w:rPr>
        <w:t xml:space="preserve"> suitable interventions such as mentoring.</w:t>
      </w:r>
    </w:p>
    <w:p w14:paraId="31CB1F12" w14:textId="77777777" w:rsidR="00745A58" w:rsidRPr="00745A58" w:rsidRDefault="009D4027" w:rsidP="00745A58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9D58D1">
        <w:rPr>
          <w:sz w:val="24"/>
        </w:rPr>
        <w:t xml:space="preserve">Contribute to </w:t>
      </w:r>
      <w:r w:rsidR="003D1074" w:rsidRPr="009D58D1">
        <w:rPr>
          <w:sz w:val="24"/>
        </w:rPr>
        <w:t>staffing of key focal points including</w:t>
      </w:r>
      <w:r w:rsidR="00836451" w:rsidRPr="009D58D1">
        <w:rPr>
          <w:sz w:val="24"/>
        </w:rPr>
        <w:t xml:space="preserve">, </w:t>
      </w:r>
      <w:r w:rsidR="003D1074" w:rsidRPr="009D58D1">
        <w:rPr>
          <w:sz w:val="24"/>
        </w:rPr>
        <w:t>Student Reception</w:t>
      </w:r>
      <w:r w:rsidR="00836451" w:rsidRPr="009D58D1">
        <w:rPr>
          <w:sz w:val="24"/>
        </w:rPr>
        <w:t>,</w:t>
      </w:r>
      <w:r w:rsidR="003D1074" w:rsidRPr="009D58D1">
        <w:rPr>
          <w:sz w:val="24"/>
        </w:rPr>
        <w:t xml:space="preserve"> </w:t>
      </w:r>
      <w:r w:rsidR="00836451" w:rsidRPr="009D58D1">
        <w:rPr>
          <w:sz w:val="24"/>
        </w:rPr>
        <w:t xml:space="preserve">Student Support </w:t>
      </w:r>
      <w:r w:rsidR="003D1074" w:rsidRPr="009D58D1">
        <w:rPr>
          <w:sz w:val="24"/>
        </w:rPr>
        <w:t xml:space="preserve">and </w:t>
      </w:r>
      <w:r w:rsidRPr="009D58D1">
        <w:rPr>
          <w:sz w:val="24"/>
        </w:rPr>
        <w:t>Evolve</w:t>
      </w:r>
      <w:r w:rsidR="00836451" w:rsidRPr="009D58D1">
        <w:rPr>
          <w:sz w:val="24"/>
        </w:rPr>
        <w:t>,</w:t>
      </w:r>
      <w:r w:rsidR="0090098D" w:rsidRPr="009D58D1">
        <w:rPr>
          <w:sz w:val="24"/>
        </w:rPr>
        <w:t xml:space="preserve"> ensuring there is continuity of staffing throughout the day and that expectations of the environment are maintained</w:t>
      </w:r>
      <w:r w:rsidR="00234474" w:rsidRPr="009D58D1">
        <w:rPr>
          <w:sz w:val="24"/>
        </w:rPr>
        <w:t>.</w:t>
      </w:r>
      <w:r w:rsidR="0090098D" w:rsidRPr="009D58D1">
        <w:rPr>
          <w:sz w:val="24"/>
        </w:rPr>
        <w:t xml:space="preserve"> </w:t>
      </w:r>
    </w:p>
    <w:p w14:paraId="6980C09B" w14:textId="77777777" w:rsidR="00745A58" w:rsidRDefault="00745A58" w:rsidP="00745A58">
      <w:pPr>
        <w:spacing w:line="305" w:lineRule="exact"/>
        <w:ind w:right="270"/>
        <w:jc w:val="both"/>
        <w:rPr>
          <w:rFonts w:ascii="Symbol" w:hAnsi="Symbol"/>
          <w:sz w:val="24"/>
        </w:rPr>
      </w:pPr>
    </w:p>
    <w:p w14:paraId="5815D0B8" w14:textId="262C6BEB" w:rsidR="00745A58" w:rsidRPr="00EE36FA" w:rsidRDefault="00745A58" w:rsidP="00745A58">
      <w:pPr>
        <w:pStyle w:val="Heading1"/>
        <w:spacing w:before="0"/>
        <w:jc w:val="both"/>
        <w:rPr>
          <w:spacing w:val="-2"/>
        </w:rPr>
      </w:pPr>
      <w:proofErr w:type="spellStart"/>
      <w:r w:rsidRPr="00EE36FA">
        <w:t>Behaviour</w:t>
      </w:r>
      <w:proofErr w:type="spellEnd"/>
      <w:r w:rsidRPr="00EE36FA">
        <w:rPr>
          <w:spacing w:val="-4"/>
        </w:rPr>
        <w:t xml:space="preserve"> </w:t>
      </w:r>
      <w:r w:rsidRPr="00EE36FA">
        <w:t>Intervention</w:t>
      </w:r>
      <w:r w:rsidRPr="00EE36FA">
        <w:rPr>
          <w:spacing w:val="-3"/>
        </w:rPr>
        <w:t xml:space="preserve"> </w:t>
      </w:r>
      <w:r w:rsidRPr="00EE36FA">
        <w:t>and</w:t>
      </w:r>
      <w:r w:rsidRPr="00EE36FA">
        <w:rPr>
          <w:spacing w:val="-2"/>
        </w:rPr>
        <w:t xml:space="preserve"> Support</w:t>
      </w:r>
      <w:r w:rsidR="008B3D66">
        <w:rPr>
          <w:spacing w:val="-2"/>
        </w:rPr>
        <w:t>:</w:t>
      </w:r>
    </w:p>
    <w:p w14:paraId="15181622" w14:textId="77777777" w:rsidR="00745A58" w:rsidRPr="00745A58" w:rsidRDefault="00745A58" w:rsidP="00745A58">
      <w:pPr>
        <w:spacing w:line="305" w:lineRule="exact"/>
        <w:ind w:right="270"/>
        <w:jc w:val="both"/>
        <w:rPr>
          <w:rFonts w:ascii="Symbol" w:hAnsi="Symbol"/>
          <w:sz w:val="24"/>
        </w:rPr>
      </w:pPr>
    </w:p>
    <w:p w14:paraId="736F654C" w14:textId="77777777" w:rsidR="00745A58" w:rsidRPr="00745A58" w:rsidRDefault="0090098D" w:rsidP="00745A58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45A58">
        <w:rPr>
          <w:sz w:val="24"/>
        </w:rPr>
        <w:t>In liaison</w:t>
      </w:r>
      <w:r w:rsidRPr="00745A58">
        <w:rPr>
          <w:spacing w:val="-1"/>
          <w:sz w:val="24"/>
        </w:rPr>
        <w:t xml:space="preserve"> </w:t>
      </w:r>
      <w:r w:rsidRPr="00745A58">
        <w:rPr>
          <w:sz w:val="24"/>
        </w:rPr>
        <w:t>with</w:t>
      </w:r>
      <w:r w:rsidR="003D1074" w:rsidRPr="00745A58">
        <w:rPr>
          <w:spacing w:val="-1"/>
          <w:sz w:val="24"/>
        </w:rPr>
        <w:t xml:space="preserve"> wider team</w:t>
      </w:r>
      <w:r w:rsidRPr="00745A58">
        <w:rPr>
          <w:sz w:val="24"/>
        </w:rPr>
        <w:t>,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 xml:space="preserve">support </w:t>
      </w:r>
      <w:r w:rsidR="003D1074" w:rsidRPr="00745A58">
        <w:rPr>
          <w:sz w:val="24"/>
        </w:rPr>
        <w:t>the</w:t>
      </w:r>
      <w:r w:rsidRPr="00745A58">
        <w:rPr>
          <w:sz w:val="24"/>
        </w:rPr>
        <w:t xml:space="preserve"> planning </w:t>
      </w:r>
      <w:r w:rsidR="003D1074" w:rsidRPr="00745A58">
        <w:rPr>
          <w:sz w:val="24"/>
        </w:rPr>
        <w:t xml:space="preserve">and delivery of </w:t>
      </w:r>
      <w:r w:rsidRPr="00745A58">
        <w:rPr>
          <w:sz w:val="24"/>
        </w:rPr>
        <w:t>strategies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>to reduce suspensions</w:t>
      </w:r>
      <w:r w:rsidR="003D1074" w:rsidRPr="00745A58">
        <w:rPr>
          <w:sz w:val="24"/>
        </w:rPr>
        <w:t xml:space="preserve"> especially those with identifie</w:t>
      </w:r>
      <w:r w:rsidR="00281BAE" w:rsidRPr="00745A58">
        <w:rPr>
          <w:sz w:val="24"/>
        </w:rPr>
        <w:t>d</w:t>
      </w:r>
      <w:r w:rsidR="003D1074" w:rsidRPr="00745A58">
        <w:rPr>
          <w:sz w:val="24"/>
        </w:rPr>
        <w:t xml:space="preserve"> and unidentified needs</w:t>
      </w:r>
      <w:r w:rsidR="00234474" w:rsidRPr="00745A58">
        <w:rPr>
          <w:sz w:val="24"/>
        </w:rPr>
        <w:t>.</w:t>
      </w:r>
    </w:p>
    <w:p w14:paraId="64EB6EA5" w14:textId="77777777" w:rsidR="00745A58" w:rsidRPr="00745A58" w:rsidRDefault="0090098D" w:rsidP="00745A58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proofErr w:type="spellStart"/>
      <w:r w:rsidRPr="00745A58">
        <w:rPr>
          <w:sz w:val="24"/>
        </w:rPr>
        <w:t>Prioritise</w:t>
      </w:r>
      <w:proofErr w:type="spellEnd"/>
      <w:r w:rsidRPr="00745A58">
        <w:rPr>
          <w:sz w:val="24"/>
        </w:rPr>
        <w:t xml:space="preserve"> and action serious incident referrals, this may include investigations and collecting statements</w:t>
      </w:r>
      <w:r w:rsidRPr="00745A58">
        <w:rPr>
          <w:spacing w:val="-3"/>
          <w:sz w:val="24"/>
        </w:rPr>
        <w:t xml:space="preserve"> </w:t>
      </w:r>
      <w:r w:rsidRPr="00745A58">
        <w:rPr>
          <w:sz w:val="24"/>
        </w:rPr>
        <w:t>so</w:t>
      </w:r>
      <w:r w:rsidRPr="00745A58">
        <w:rPr>
          <w:spacing w:val="-5"/>
          <w:sz w:val="24"/>
        </w:rPr>
        <w:t xml:space="preserve"> </w:t>
      </w:r>
      <w:r w:rsidRPr="00745A58">
        <w:rPr>
          <w:sz w:val="24"/>
        </w:rPr>
        <w:t>that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>Heads</w:t>
      </w:r>
      <w:r w:rsidRPr="00745A58">
        <w:rPr>
          <w:spacing w:val="-3"/>
          <w:sz w:val="24"/>
        </w:rPr>
        <w:t xml:space="preserve"> </w:t>
      </w:r>
      <w:r w:rsidRPr="00745A58">
        <w:rPr>
          <w:sz w:val="24"/>
        </w:rPr>
        <w:t>of</w:t>
      </w:r>
      <w:r w:rsidRPr="00745A58">
        <w:rPr>
          <w:spacing w:val="-1"/>
          <w:sz w:val="24"/>
        </w:rPr>
        <w:t xml:space="preserve"> </w:t>
      </w:r>
      <w:r w:rsidRPr="00745A58">
        <w:rPr>
          <w:sz w:val="24"/>
        </w:rPr>
        <w:t>House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>can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>select</w:t>
      </w:r>
      <w:r w:rsidRPr="00745A58">
        <w:rPr>
          <w:spacing w:val="-4"/>
          <w:sz w:val="24"/>
        </w:rPr>
        <w:t xml:space="preserve"> </w:t>
      </w:r>
      <w:r w:rsidRPr="00745A58">
        <w:rPr>
          <w:sz w:val="24"/>
        </w:rPr>
        <w:t>the</w:t>
      </w:r>
      <w:r w:rsidRPr="00745A58">
        <w:rPr>
          <w:spacing w:val="-5"/>
          <w:sz w:val="24"/>
        </w:rPr>
        <w:t xml:space="preserve"> </w:t>
      </w:r>
      <w:r w:rsidRPr="00745A58">
        <w:rPr>
          <w:sz w:val="24"/>
        </w:rPr>
        <w:t>most</w:t>
      </w:r>
      <w:r w:rsidRPr="00745A58">
        <w:rPr>
          <w:spacing w:val="-4"/>
          <w:sz w:val="24"/>
        </w:rPr>
        <w:t xml:space="preserve"> </w:t>
      </w:r>
      <w:r w:rsidRPr="00745A58">
        <w:rPr>
          <w:sz w:val="24"/>
        </w:rPr>
        <w:t>appropriate</w:t>
      </w:r>
      <w:r w:rsidRPr="00745A58">
        <w:rPr>
          <w:spacing w:val="-5"/>
          <w:sz w:val="24"/>
        </w:rPr>
        <w:t xml:space="preserve"> </w:t>
      </w:r>
      <w:r w:rsidRPr="00745A58">
        <w:rPr>
          <w:sz w:val="24"/>
        </w:rPr>
        <w:t>course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>of</w:t>
      </w:r>
      <w:r w:rsidRPr="00745A58">
        <w:rPr>
          <w:spacing w:val="-4"/>
          <w:sz w:val="24"/>
        </w:rPr>
        <w:t xml:space="preserve"> </w:t>
      </w:r>
      <w:r w:rsidRPr="00745A58">
        <w:rPr>
          <w:sz w:val="24"/>
        </w:rPr>
        <w:t>action</w:t>
      </w:r>
      <w:r w:rsidRPr="00745A58">
        <w:rPr>
          <w:spacing w:val="-2"/>
          <w:sz w:val="24"/>
        </w:rPr>
        <w:t xml:space="preserve"> </w:t>
      </w:r>
      <w:r w:rsidRPr="00745A58">
        <w:rPr>
          <w:sz w:val="24"/>
        </w:rPr>
        <w:t>and</w:t>
      </w:r>
      <w:r w:rsidRPr="00745A58">
        <w:rPr>
          <w:spacing w:val="-4"/>
          <w:sz w:val="24"/>
        </w:rPr>
        <w:t xml:space="preserve"> </w:t>
      </w:r>
      <w:r w:rsidRPr="00745A58">
        <w:rPr>
          <w:sz w:val="24"/>
        </w:rPr>
        <w:t>contacting parents and carers</w:t>
      </w:r>
      <w:r w:rsidR="00234474" w:rsidRPr="00745A58">
        <w:rPr>
          <w:sz w:val="24"/>
        </w:rPr>
        <w:t>.</w:t>
      </w:r>
    </w:p>
    <w:p w14:paraId="131FE8A2" w14:textId="77777777" w:rsidR="00745A58" w:rsidRPr="00745A58" w:rsidRDefault="003D1074" w:rsidP="00745A58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45A58">
        <w:rPr>
          <w:sz w:val="24"/>
        </w:rPr>
        <w:t>Support the management of</w:t>
      </w:r>
      <w:r w:rsidR="0090098D" w:rsidRPr="00745A58">
        <w:rPr>
          <w:spacing w:val="-5"/>
          <w:sz w:val="24"/>
        </w:rPr>
        <w:t xml:space="preserve"> </w:t>
      </w:r>
      <w:r w:rsidR="0090098D" w:rsidRPr="00745A58">
        <w:rPr>
          <w:sz w:val="24"/>
        </w:rPr>
        <w:t>the</w:t>
      </w:r>
      <w:r w:rsidR="0090098D" w:rsidRPr="00745A58">
        <w:rPr>
          <w:spacing w:val="-4"/>
          <w:sz w:val="24"/>
        </w:rPr>
        <w:t xml:space="preserve"> </w:t>
      </w:r>
      <w:r w:rsidR="0090098D" w:rsidRPr="00745A58">
        <w:rPr>
          <w:sz w:val="24"/>
        </w:rPr>
        <w:t>detention</w:t>
      </w:r>
      <w:r w:rsidR="0090098D" w:rsidRPr="00745A58">
        <w:rPr>
          <w:spacing w:val="-4"/>
          <w:sz w:val="24"/>
        </w:rPr>
        <w:t xml:space="preserve"> </w:t>
      </w:r>
      <w:r w:rsidR="0090098D" w:rsidRPr="00745A58">
        <w:rPr>
          <w:sz w:val="24"/>
        </w:rPr>
        <w:t>system</w:t>
      </w:r>
      <w:r w:rsidR="0090098D" w:rsidRPr="00745A58">
        <w:rPr>
          <w:spacing w:val="-3"/>
          <w:sz w:val="24"/>
        </w:rPr>
        <w:t xml:space="preserve"> </w:t>
      </w:r>
      <w:r w:rsidR="0090098D" w:rsidRPr="00745A58">
        <w:rPr>
          <w:sz w:val="24"/>
        </w:rPr>
        <w:t>and</w:t>
      </w:r>
      <w:r w:rsidR="0090098D" w:rsidRPr="00745A58">
        <w:rPr>
          <w:spacing w:val="-3"/>
          <w:sz w:val="24"/>
        </w:rPr>
        <w:t xml:space="preserve"> </w:t>
      </w:r>
      <w:r w:rsidR="0090098D" w:rsidRPr="00745A58">
        <w:rPr>
          <w:spacing w:val="-2"/>
          <w:sz w:val="24"/>
        </w:rPr>
        <w:t>processes.</w:t>
      </w:r>
    </w:p>
    <w:p w14:paraId="0E70CF5E" w14:textId="77777777" w:rsidR="00B0069D" w:rsidRPr="00B0069D" w:rsidRDefault="0090098D" w:rsidP="00B0069D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45A58">
        <w:rPr>
          <w:sz w:val="24"/>
        </w:rPr>
        <w:t>Attend</w:t>
      </w:r>
      <w:r w:rsidRPr="00745A58">
        <w:rPr>
          <w:spacing w:val="-4"/>
          <w:sz w:val="24"/>
        </w:rPr>
        <w:t xml:space="preserve"> </w:t>
      </w:r>
      <w:r w:rsidRPr="00745A58">
        <w:rPr>
          <w:sz w:val="24"/>
        </w:rPr>
        <w:t>pastoral</w:t>
      </w:r>
      <w:r w:rsidRPr="00745A58">
        <w:rPr>
          <w:spacing w:val="-4"/>
          <w:sz w:val="24"/>
        </w:rPr>
        <w:t xml:space="preserve"> </w:t>
      </w:r>
      <w:r w:rsidRPr="00745A58">
        <w:rPr>
          <w:spacing w:val="-2"/>
          <w:sz w:val="24"/>
        </w:rPr>
        <w:t>meetings.</w:t>
      </w:r>
    </w:p>
    <w:p w14:paraId="4CDF9E6A" w14:textId="4266F09E" w:rsidR="007D7725" w:rsidRPr="00481B5D" w:rsidRDefault="0090098D" w:rsidP="00481B5D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B0069D">
        <w:rPr>
          <w:sz w:val="24"/>
        </w:rPr>
        <w:lastRenderedPageBreak/>
        <w:t>Support</w:t>
      </w:r>
      <w:r w:rsidRPr="00B0069D">
        <w:rPr>
          <w:spacing w:val="-7"/>
          <w:sz w:val="24"/>
        </w:rPr>
        <w:t xml:space="preserve"> </w:t>
      </w:r>
      <w:r w:rsidRPr="00B0069D">
        <w:rPr>
          <w:sz w:val="24"/>
        </w:rPr>
        <w:t>with</w:t>
      </w:r>
      <w:r w:rsidRPr="00B0069D">
        <w:rPr>
          <w:spacing w:val="-5"/>
          <w:sz w:val="24"/>
        </w:rPr>
        <w:t xml:space="preserve"> </w:t>
      </w:r>
      <w:r w:rsidRPr="00B0069D">
        <w:rPr>
          <w:sz w:val="24"/>
        </w:rPr>
        <w:t>school</w:t>
      </w:r>
      <w:r w:rsidRPr="00B0069D">
        <w:rPr>
          <w:spacing w:val="-6"/>
          <w:sz w:val="24"/>
        </w:rPr>
        <w:t xml:space="preserve"> </w:t>
      </w:r>
      <w:r w:rsidRPr="00B0069D">
        <w:rPr>
          <w:sz w:val="24"/>
        </w:rPr>
        <w:t>duties</w:t>
      </w:r>
      <w:r w:rsidRPr="00B0069D">
        <w:rPr>
          <w:spacing w:val="-3"/>
          <w:sz w:val="24"/>
        </w:rPr>
        <w:t xml:space="preserve"> </w:t>
      </w:r>
      <w:r w:rsidRPr="00B0069D">
        <w:rPr>
          <w:sz w:val="24"/>
        </w:rPr>
        <w:t>(both</w:t>
      </w:r>
      <w:r w:rsidRPr="00B0069D">
        <w:rPr>
          <w:spacing w:val="-3"/>
          <w:sz w:val="24"/>
        </w:rPr>
        <w:t xml:space="preserve"> </w:t>
      </w:r>
      <w:r w:rsidRPr="00B0069D">
        <w:rPr>
          <w:sz w:val="24"/>
        </w:rPr>
        <w:t>lesson</w:t>
      </w:r>
      <w:r w:rsidRPr="00B0069D">
        <w:rPr>
          <w:spacing w:val="-5"/>
          <w:sz w:val="24"/>
        </w:rPr>
        <w:t xml:space="preserve"> </w:t>
      </w:r>
      <w:r w:rsidRPr="00B0069D">
        <w:rPr>
          <w:sz w:val="24"/>
        </w:rPr>
        <w:t>and</w:t>
      </w:r>
      <w:r w:rsidRPr="00B0069D">
        <w:rPr>
          <w:spacing w:val="-5"/>
          <w:sz w:val="24"/>
        </w:rPr>
        <w:t xml:space="preserve"> </w:t>
      </w:r>
      <w:r w:rsidRPr="00B0069D">
        <w:rPr>
          <w:sz w:val="24"/>
        </w:rPr>
        <w:t>unstructured</w:t>
      </w:r>
      <w:r w:rsidRPr="00B0069D">
        <w:rPr>
          <w:spacing w:val="-4"/>
          <w:sz w:val="24"/>
        </w:rPr>
        <w:t xml:space="preserve"> </w:t>
      </w:r>
      <w:r w:rsidRPr="00B0069D">
        <w:rPr>
          <w:sz w:val="24"/>
        </w:rPr>
        <w:t>time)</w:t>
      </w:r>
      <w:r w:rsidRPr="00B0069D">
        <w:rPr>
          <w:spacing w:val="-4"/>
          <w:sz w:val="24"/>
        </w:rPr>
        <w:t xml:space="preserve"> </w:t>
      </w:r>
      <w:r w:rsidRPr="00B0069D">
        <w:rPr>
          <w:sz w:val="24"/>
        </w:rPr>
        <w:t>and</w:t>
      </w:r>
      <w:r w:rsidRPr="00B0069D">
        <w:rPr>
          <w:spacing w:val="-5"/>
          <w:sz w:val="24"/>
        </w:rPr>
        <w:t xml:space="preserve"> </w:t>
      </w:r>
      <w:r w:rsidRPr="00B0069D">
        <w:rPr>
          <w:sz w:val="24"/>
        </w:rPr>
        <w:t>detentions</w:t>
      </w:r>
      <w:r w:rsidRPr="00B0069D">
        <w:rPr>
          <w:spacing w:val="-6"/>
          <w:sz w:val="24"/>
        </w:rPr>
        <w:t xml:space="preserve"> </w:t>
      </w:r>
      <w:r w:rsidRPr="00B0069D">
        <w:rPr>
          <w:sz w:val="24"/>
        </w:rPr>
        <w:t>as</w:t>
      </w:r>
      <w:r w:rsidRPr="00B0069D">
        <w:rPr>
          <w:spacing w:val="-3"/>
          <w:sz w:val="24"/>
        </w:rPr>
        <w:t xml:space="preserve"> </w:t>
      </w:r>
      <w:r w:rsidRPr="00B0069D">
        <w:rPr>
          <w:spacing w:val="-2"/>
          <w:sz w:val="24"/>
        </w:rPr>
        <w:t>required.</w:t>
      </w:r>
    </w:p>
    <w:p w14:paraId="3C76A4C3" w14:textId="77777777" w:rsidR="007D7725" w:rsidRPr="00EE36FA" w:rsidRDefault="007D7725" w:rsidP="007D7725">
      <w:pPr>
        <w:pStyle w:val="Heading1"/>
        <w:spacing w:before="293"/>
        <w:jc w:val="both"/>
      </w:pPr>
      <w:r w:rsidRPr="00EE36FA">
        <w:t>Liaison</w:t>
      </w:r>
      <w:r w:rsidRPr="00EE36FA">
        <w:rPr>
          <w:spacing w:val="-5"/>
        </w:rPr>
        <w:t xml:space="preserve"> </w:t>
      </w:r>
      <w:r w:rsidRPr="00EE36FA">
        <w:t>with</w:t>
      </w:r>
      <w:r w:rsidRPr="00EE36FA">
        <w:rPr>
          <w:spacing w:val="-3"/>
        </w:rPr>
        <w:t xml:space="preserve"> </w:t>
      </w:r>
      <w:r w:rsidRPr="00EE36FA">
        <w:t>parents,</w:t>
      </w:r>
      <w:r w:rsidRPr="00EE36FA">
        <w:rPr>
          <w:spacing w:val="-4"/>
        </w:rPr>
        <w:t xml:space="preserve"> </w:t>
      </w:r>
      <w:r w:rsidRPr="00EE36FA">
        <w:t>carers,</w:t>
      </w:r>
      <w:r w:rsidRPr="00EE36FA">
        <w:rPr>
          <w:spacing w:val="-1"/>
        </w:rPr>
        <w:t xml:space="preserve"> </w:t>
      </w:r>
      <w:r w:rsidRPr="00EE36FA">
        <w:t>students</w:t>
      </w:r>
      <w:r w:rsidRPr="00EE36FA">
        <w:rPr>
          <w:spacing w:val="-2"/>
        </w:rPr>
        <w:t xml:space="preserve"> </w:t>
      </w:r>
      <w:r w:rsidRPr="00EE36FA">
        <w:t>and</w:t>
      </w:r>
      <w:r w:rsidRPr="00EE36FA">
        <w:rPr>
          <w:spacing w:val="-3"/>
        </w:rPr>
        <w:t xml:space="preserve"> </w:t>
      </w:r>
      <w:r w:rsidRPr="00EE36FA">
        <w:t>other</w:t>
      </w:r>
      <w:r w:rsidRPr="00EE36FA">
        <w:rPr>
          <w:spacing w:val="-5"/>
        </w:rPr>
        <w:t xml:space="preserve"> </w:t>
      </w:r>
      <w:r w:rsidRPr="00EE36FA">
        <w:t>school</w:t>
      </w:r>
      <w:r w:rsidRPr="00EE36FA">
        <w:rPr>
          <w:spacing w:val="-3"/>
        </w:rPr>
        <w:t xml:space="preserve"> </w:t>
      </w:r>
      <w:r w:rsidRPr="00EE36FA">
        <w:t>teams</w:t>
      </w:r>
      <w:r w:rsidRPr="00EE36FA">
        <w:rPr>
          <w:spacing w:val="6"/>
        </w:rPr>
        <w:t xml:space="preserve"> </w:t>
      </w:r>
      <w:r w:rsidRPr="00EE36FA">
        <w:t>(where</w:t>
      </w:r>
      <w:r w:rsidRPr="00EE36FA">
        <w:rPr>
          <w:spacing w:val="-2"/>
        </w:rPr>
        <w:t xml:space="preserve"> appropriate):</w:t>
      </w:r>
    </w:p>
    <w:p w14:paraId="0FD3692D" w14:textId="77777777" w:rsidR="007D7725" w:rsidRPr="007D7725" w:rsidRDefault="007D7725" w:rsidP="007D7725">
      <w:pPr>
        <w:pStyle w:val="ListParagraph"/>
        <w:spacing w:line="305" w:lineRule="exact"/>
        <w:ind w:right="270" w:firstLine="0"/>
        <w:jc w:val="both"/>
        <w:rPr>
          <w:rFonts w:ascii="Symbol" w:hAnsi="Symbol"/>
          <w:sz w:val="24"/>
        </w:rPr>
      </w:pPr>
    </w:p>
    <w:p w14:paraId="00578915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Attend</w:t>
      </w:r>
      <w:r w:rsidRPr="007D7725">
        <w:rPr>
          <w:spacing w:val="-7"/>
          <w:sz w:val="24"/>
        </w:rPr>
        <w:t xml:space="preserve"> </w:t>
      </w:r>
      <w:r w:rsidRPr="007D7725">
        <w:rPr>
          <w:sz w:val="24"/>
        </w:rPr>
        <w:t>reintegration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meetings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with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students,</w:t>
      </w:r>
      <w:r w:rsidRPr="007D7725">
        <w:rPr>
          <w:spacing w:val="-6"/>
          <w:sz w:val="24"/>
        </w:rPr>
        <w:t xml:space="preserve"> </w:t>
      </w:r>
      <w:r w:rsidRPr="007D7725">
        <w:rPr>
          <w:sz w:val="24"/>
        </w:rPr>
        <w:t>parents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and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other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adults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where</w:t>
      </w:r>
      <w:r w:rsidRPr="007D7725">
        <w:rPr>
          <w:spacing w:val="-2"/>
          <w:sz w:val="24"/>
        </w:rPr>
        <w:t xml:space="preserve"> appropriate</w:t>
      </w:r>
      <w:r w:rsidR="00234474" w:rsidRPr="007D7725">
        <w:rPr>
          <w:spacing w:val="-2"/>
          <w:sz w:val="24"/>
        </w:rPr>
        <w:t>.</w:t>
      </w:r>
    </w:p>
    <w:p w14:paraId="12E484A7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Work</w:t>
      </w:r>
      <w:r w:rsidRPr="007D7725">
        <w:rPr>
          <w:spacing w:val="-7"/>
          <w:sz w:val="24"/>
        </w:rPr>
        <w:t xml:space="preserve"> </w:t>
      </w:r>
      <w:r w:rsidRPr="007D7725">
        <w:rPr>
          <w:sz w:val="24"/>
        </w:rPr>
        <w:t>with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relevant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external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agencies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to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ensure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support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for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students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is</w:t>
      </w:r>
      <w:r w:rsidRPr="007D7725">
        <w:rPr>
          <w:spacing w:val="-5"/>
          <w:sz w:val="24"/>
        </w:rPr>
        <w:t xml:space="preserve"> </w:t>
      </w:r>
      <w:r w:rsidRPr="007D7725">
        <w:rPr>
          <w:spacing w:val="-2"/>
          <w:sz w:val="24"/>
        </w:rPr>
        <w:t>effective</w:t>
      </w:r>
      <w:r w:rsidR="00234474" w:rsidRPr="007D7725">
        <w:rPr>
          <w:spacing w:val="-2"/>
          <w:sz w:val="24"/>
        </w:rPr>
        <w:t>.</w:t>
      </w:r>
    </w:p>
    <w:p w14:paraId="38678208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Assist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in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the</w:t>
      </w:r>
      <w:r w:rsidRPr="007D7725">
        <w:rPr>
          <w:spacing w:val="-1"/>
          <w:sz w:val="24"/>
        </w:rPr>
        <w:t xml:space="preserve"> </w:t>
      </w:r>
      <w:proofErr w:type="spellStart"/>
      <w:r w:rsidRPr="007D7725">
        <w:rPr>
          <w:sz w:val="24"/>
        </w:rPr>
        <w:t>organisation</w:t>
      </w:r>
      <w:proofErr w:type="spellEnd"/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and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delivery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of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enrichment</w:t>
      </w:r>
      <w:r w:rsidRPr="007D7725">
        <w:rPr>
          <w:spacing w:val="-3"/>
          <w:sz w:val="24"/>
        </w:rPr>
        <w:t xml:space="preserve"> </w:t>
      </w:r>
      <w:r w:rsidRPr="007D7725">
        <w:rPr>
          <w:spacing w:val="-2"/>
          <w:sz w:val="24"/>
        </w:rPr>
        <w:t>activities</w:t>
      </w:r>
      <w:r w:rsidR="00234474" w:rsidRPr="007D7725">
        <w:rPr>
          <w:spacing w:val="-2"/>
          <w:sz w:val="24"/>
        </w:rPr>
        <w:t>.</w:t>
      </w:r>
    </w:p>
    <w:p w14:paraId="36482AB3" w14:textId="77777777" w:rsidR="007D7725" w:rsidRPr="007D7725" w:rsidRDefault="007D7725" w:rsidP="007D7725">
      <w:pPr>
        <w:pStyle w:val="ListParagraph"/>
        <w:spacing w:line="305" w:lineRule="exact"/>
        <w:ind w:right="270" w:firstLine="0"/>
        <w:jc w:val="both"/>
        <w:rPr>
          <w:rFonts w:ascii="Symbol" w:hAnsi="Symbol"/>
          <w:sz w:val="24"/>
        </w:rPr>
      </w:pPr>
    </w:p>
    <w:p w14:paraId="000D326D" w14:textId="77777777" w:rsidR="007D7725" w:rsidRPr="00EE36FA" w:rsidRDefault="007D7725" w:rsidP="007D7725">
      <w:pPr>
        <w:pStyle w:val="Heading1"/>
        <w:spacing w:before="0"/>
        <w:jc w:val="both"/>
      </w:pPr>
      <w:r w:rsidRPr="00EE36FA">
        <w:t>Data</w:t>
      </w:r>
      <w:r w:rsidRPr="00EE36FA">
        <w:rPr>
          <w:spacing w:val="-2"/>
        </w:rPr>
        <w:t xml:space="preserve"> </w:t>
      </w:r>
      <w:r w:rsidRPr="00EE36FA">
        <w:t>Protection</w:t>
      </w:r>
      <w:r w:rsidRPr="00EE36FA">
        <w:rPr>
          <w:spacing w:val="-1"/>
        </w:rPr>
        <w:t xml:space="preserve"> </w:t>
      </w:r>
      <w:r w:rsidRPr="00EE36FA">
        <w:t>and</w:t>
      </w:r>
      <w:r w:rsidRPr="00EE36FA">
        <w:rPr>
          <w:spacing w:val="-1"/>
        </w:rPr>
        <w:t xml:space="preserve"> </w:t>
      </w:r>
      <w:r w:rsidRPr="00EE36FA">
        <w:rPr>
          <w:spacing w:val="-2"/>
        </w:rPr>
        <w:t>Safeguarding:</w:t>
      </w:r>
    </w:p>
    <w:p w14:paraId="15D0A316" w14:textId="77777777" w:rsidR="007D7725" w:rsidRPr="007D7725" w:rsidRDefault="007D7725" w:rsidP="007D7725">
      <w:pPr>
        <w:pStyle w:val="ListParagraph"/>
        <w:spacing w:line="305" w:lineRule="exact"/>
        <w:ind w:right="270" w:firstLine="0"/>
        <w:jc w:val="both"/>
        <w:rPr>
          <w:rFonts w:ascii="Symbol" w:hAnsi="Symbol"/>
          <w:sz w:val="24"/>
        </w:rPr>
      </w:pPr>
    </w:p>
    <w:p w14:paraId="039EAC66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proofErr w:type="gramStart"/>
      <w:r w:rsidRPr="007D7725">
        <w:rPr>
          <w:sz w:val="24"/>
        </w:rPr>
        <w:t>Work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within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the</w:t>
      </w:r>
      <w:r w:rsidRPr="007D7725">
        <w:rPr>
          <w:spacing w:val="-1"/>
          <w:sz w:val="24"/>
        </w:rPr>
        <w:t xml:space="preserve"> </w:t>
      </w:r>
      <w:r w:rsidRPr="007D7725">
        <w:rPr>
          <w:sz w:val="24"/>
        </w:rPr>
        <w:t>requirements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of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Data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Protection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at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all</w:t>
      </w:r>
      <w:r w:rsidRPr="007D7725">
        <w:rPr>
          <w:spacing w:val="-2"/>
          <w:sz w:val="24"/>
        </w:rPr>
        <w:t xml:space="preserve"> times</w:t>
      </w:r>
      <w:proofErr w:type="gramEnd"/>
      <w:r w:rsidRPr="007D7725">
        <w:rPr>
          <w:spacing w:val="-2"/>
          <w:sz w:val="24"/>
        </w:rPr>
        <w:t>.</w:t>
      </w:r>
    </w:p>
    <w:p w14:paraId="54ABE573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Understand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your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responsibilities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in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relation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to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Safeguarding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and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child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protection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and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how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 xml:space="preserve">to </w:t>
      </w:r>
      <w:r w:rsidR="009D58D1" w:rsidRPr="007D7725">
        <w:rPr>
          <w:sz w:val="24"/>
        </w:rPr>
        <w:t>h</w:t>
      </w:r>
      <w:r w:rsidRPr="007D7725">
        <w:rPr>
          <w:sz w:val="24"/>
        </w:rPr>
        <w:t xml:space="preserve">ighlight an </w:t>
      </w:r>
      <w:proofErr w:type="gramStart"/>
      <w:r w:rsidR="00540F7F" w:rsidRPr="007D7725">
        <w:rPr>
          <w:sz w:val="24"/>
        </w:rPr>
        <w:t>issue / concerns</w:t>
      </w:r>
      <w:proofErr w:type="gramEnd"/>
      <w:r w:rsidRPr="007D7725">
        <w:rPr>
          <w:sz w:val="24"/>
        </w:rPr>
        <w:t>.</w:t>
      </w:r>
    </w:p>
    <w:p w14:paraId="2DA9198F" w14:textId="4957D651" w:rsidR="007D7725" w:rsidRPr="00481B5D" w:rsidRDefault="0090098D" w:rsidP="00481B5D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Remain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vigilant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to</w:t>
      </w:r>
      <w:r w:rsidRPr="007D7725">
        <w:rPr>
          <w:spacing w:val="-6"/>
          <w:sz w:val="24"/>
        </w:rPr>
        <w:t xml:space="preserve"> </w:t>
      </w:r>
      <w:r w:rsidRPr="007D7725">
        <w:rPr>
          <w:sz w:val="24"/>
        </w:rPr>
        <w:t>ensure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all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students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are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protected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from</w:t>
      </w:r>
      <w:r w:rsidRPr="007D7725">
        <w:rPr>
          <w:spacing w:val="-6"/>
          <w:sz w:val="24"/>
        </w:rPr>
        <w:t xml:space="preserve"> </w:t>
      </w:r>
      <w:r w:rsidRPr="007D7725">
        <w:rPr>
          <w:sz w:val="24"/>
        </w:rPr>
        <w:t>potential</w:t>
      </w:r>
      <w:r w:rsidRPr="007D7725">
        <w:rPr>
          <w:spacing w:val="-5"/>
          <w:sz w:val="24"/>
        </w:rPr>
        <w:t xml:space="preserve"> </w:t>
      </w:r>
      <w:r w:rsidRPr="007D7725">
        <w:rPr>
          <w:spacing w:val="-2"/>
          <w:sz w:val="24"/>
        </w:rPr>
        <w:t>harm.</w:t>
      </w:r>
    </w:p>
    <w:p w14:paraId="0BBAFB91" w14:textId="77777777" w:rsidR="007D7725" w:rsidRPr="00EE36FA" w:rsidRDefault="007D7725" w:rsidP="007D7725">
      <w:pPr>
        <w:pStyle w:val="Heading1"/>
        <w:jc w:val="both"/>
      </w:pPr>
      <w:r w:rsidRPr="00EE36FA">
        <w:rPr>
          <w:spacing w:val="-2"/>
        </w:rPr>
        <w:t>General:</w:t>
      </w:r>
    </w:p>
    <w:p w14:paraId="631DDD2D" w14:textId="77777777" w:rsidR="007D7725" w:rsidRPr="007D7725" w:rsidRDefault="007D7725" w:rsidP="007D7725">
      <w:pPr>
        <w:pStyle w:val="ListParagraph"/>
        <w:spacing w:line="305" w:lineRule="exact"/>
        <w:ind w:right="270" w:firstLine="0"/>
        <w:jc w:val="both"/>
        <w:rPr>
          <w:rFonts w:ascii="Symbol" w:hAnsi="Symbol"/>
          <w:sz w:val="24"/>
        </w:rPr>
      </w:pPr>
    </w:p>
    <w:p w14:paraId="72FDACFF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The post-holder will be expected to exemplify the trust values of Respect, Opportunity, Collaboration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and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Aspiration and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demonstrate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trust</w:t>
      </w:r>
      <w:r w:rsidRPr="007D7725">
        <w:rPr>
          <w:spacing w:val="-2"/>
          <w:sz w:val="24"/>
        </w:rPr>
        <w:t xml:space="preserve"> </w:t>
      </w:r>
      <w:proofErr w:type="spellStart"/>
      <w:r w:rsidRPr="007D7725">
        <w:rPr>
          <w:sz w:val="24"/>
        </w:rPr>
        <w:t>behaviours</w:t>
      </w:r>
      <w:proofErr w:type="spellEnd"/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as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outlined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in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“The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Futura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Way”.</w:t>
      </w:r>
    </w:p>
    <w:p w14:paraId="43BF8404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The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post-holder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will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be</w:t>
      </w:r>
      <w:r w:rsidRPr="007D7725">
        <w:rPr>
          <w:spacing w:val="-1"/>
          <w:sz w:val="24"/>
        </w:rPr>
        <w:t xml:space="preserve"> </w:t>
      </w:r>
      <w:r w:rsidRPr="007D7725">
        <w:rPr>
          <w:sz w:val="24"/>
        </w:rPr>
        <w:t>expected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to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undertake</w:t>
      </w:r>
      <w:r w:rsidRPr="007D7725">
        <w:rPr>
          <w:spacing w:val="-1"/>
          <w:sz w:val="24"/>
        </w:rPr>
        <w:t xml:space="preserve"> </w:t>
      </w:r>
      <w:r w:rsidRPr="007D7725">
        <w:rPr>
          <w:sz w:val="24"/>
        </w:rPr>
        <w:t>any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appropriate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training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provided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by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the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Trust</w:t>
      </w:r>
      <w:r w:rsidRPr="007D7725">
        <w:rPr>
          <w:spacing w:val="-3"/>
          <w:sz w:val="24"/>
        </w:rPr>
        <w:t xml:space="preserve"> </w:t>
      </w:r>
      <w:r w:rsidRPr="007D7725">
        <w:rPr>
          <w:sz w:val="24"/>
        </w:rPr>
        <w:t>to assist them in carrying out any of the above duties.</w:t>
      </w:r>
    </w:p>
    <w:p w14:paraId="2A156EEC" w14:textId="77777777" w:rsidR="007D7725" w:rsidRPr="007D7725" w:rsidRDefault="0090098D" w:rsidP="007D7725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7D7725">
        <w:rPr>
          <w:sz w:val="24"/>
        </w:rPr>
        <w:t>The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post-holder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will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be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expected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to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contribute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to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the</w:t>
      </w:r>
      <w:r w:rsidRPr="007D7725">
        <w:rPr>
          <w:spacing w:val="-5"/>
          <w:sz w:val="24"/>
        </w:rPr>
        <w:t xml:space="preserve"> </w:t>
      </w:r>
      <w:r w:rsidRPr="007D7725">
        <w:rPr>
          <w:sz w:val="24"/>
        </w:rPr>
        <w:t>protection and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welfare of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children</w:t>
      </w:r>
      <w:r w:rsidRPr="007D7725">
        <w:rPr>
          <w:spacing w:val="-4"/>
          <w:sz w:val="24"/>
        </w:rPr>
        <w:t xml:space="preserve"> </w:t>
      </w:r>
      <w:r w:rsidRPr="007D7725">
        <w:rPr>
          <w:sz w:val="24"/>
        </w:rPr>
        <w:t>and</w:t>
      </w:r>
      <w:r w:rsidRPr="007D7725">
        <w:rPr>
          <w:spacing w:val="-2"/>
          <w:sz w:val="24"/>
        </w:rPr>
        <w:t xml:space="preserve"> </w:t>
      </w:r>
      <w:r w:rsidRPr="007D7725">
        <w:rPr>
          <w:sz w:val="24"/>
        </w:rPr>
        <w:t>young people, as appropriate, in accordance with any agreed policies and/or guidelines, reporting any issues or concerns to their immediate line manager.</w:t>
      </w:r>
    </w:p>
    <w:p w14:paraId="0B220908" w14:textId="77777777" w:rsidR="0003331D" w:rsidRPr="0003331D" w:rsidRDefault="0090098D" w:rsidP="00481B5D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03331D">
        <w:rPr>
          <w:sz w:val="24"/>
        </w:rPr>
        <w:t>The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post-holder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will</w:t>
      </w:r>
      <w:r w:rsidRPr="0003331D">
        <w:rPr>
          <w:spacing w:val="-5"/>
          <w:sz w:val="24"/>
        </w:rPr>
        <w:t xml:space="preserve"> </w:t>
      </w:r>
      <w:r w:rsidRPr="0003331D">
        <w:rPr>
          <w:sz w:val="24"/>
        </w:rPr>
        <w:t>be</w:t>
      </w:r>
      <w:r w:rsidRPr="0003331D">
        <w:rPr>
          <w:spacing w:val="-2"/>
          <w:sz w:val="24"/>
        </w:rPr>
        <w:t xml:space="preserve"> </w:t>
      </w:r>
      <w:r w:rsidRPr="0003331D">
        <w:rPr>
          <w:sz w:val="24"/>
        </w:rPr>
        <w:t>required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to</w:t>
      </w:r>
      <w:r w:rsidRPr="0003331D">
        <w:rPr>
          <w:spacing w:val="-5"/>
          <w:sz w:val="24"/>
        </w:rPr>
        <w:t xml:space="preserve"> </w:t>
      </w:r>
      <w:r w:rsidRPr="0003331D">
        <w:rPr>
          <w:sz w:val="24"/>
        </w:rPr>
        <w:t>promote,</w:t>
      </w:r>
      <w:r w:rsidRPr="0003331D">
        <w:rPr>
          <w:spacing w:val="-2"/>
          <w:sz w:val="24"/>
        </w:rPr>
        <w:t xml:space="preserve"> </w:t>
      </w:r>
      <w:r w:rsidRPr="0003331D">
        <w:rPr>
          <w:sz w:val="24"/>
        </w:rPr>
        <w:t>monitor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and</w:t>
      </w:r>
      <w:r w:rsidRPr="0003331D">
        <w:rPr>
          <w:spacing w:val="-2"/>
          <w:sz w:val="24"/>
        </w:rPr>
        <w:t xml:space="preserve"> </w:t>
      </w:r>
      <w:r w:rsidRPr="0003331D">
        <w:rPr>
          <w:sz w:val="24"/>
        </w:rPr>
        <w:t>maintain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health,</w:t>
      </w:r>
      <w:r w:rsidRPr="0003331D">
        <w:rPr>
          <w:spacing w:val="-3"/>
          <w:sz w:val="24"/>
        </w:rPr>
        <w:t xml:space="preserve"> </w:t>
      </w:r>
      <w:r w:rsidRPr="0003331D">
        <w:rPr>
          <w:sz w:val="24"/>
        </w:rPr>
        <w:t>safety</w:t>
      </w:r>
      <w:r w:rsidRPr="0003331D">
        <w:rPr>
          <w:spacing w:val="-3"/>
          <w:sz w:val="24"/>
        </w:rPr>
        <w:t xml:space="preserve"> </w:t>
      </w:r>
      <w:r w:rsidRPr="0003331D">
        <w:rPr>
          <w:sz w:val="24"/>
        </w:rPr>
        <w:t>and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security</w:t>
      </w:r>
      <w:r w:rsidRPr="0003331D">
        <w:rPr>
          <w:spacing w:val="-3"/>
          <w:sz w:val="24"/>
        </w:rPr>
        <w:t xml:space="preserve"> </w:t>
      </w:r>
      <w:r w:rsidRPr="0003331D">
        <w:rPr>
          <w:sz w:val="24"/>
        </w:rPr>
        <w:t>in the workplace.</w:t>
      </w:r>
      <w:r w:rsidRPr="0003331D">
        <w:rPr>
          <w:spacing w:val="40"/>
          <w:sz w:val="24"/>
        </w:rPr>
        <w:t xml:space="preserve"> </w:t>
      </w:r>
      <w:r w:rsidRPr="0003331D">
        <w:rPr>
          <w:sz w:val="24"/>
        </w:rPr>
        <w:t>To include ensuring that the requirements of the Health &amp; Safety at Work Act, COSHH, and all other mandatory regulations are adhered to.</w:t>
      </w:r>
    </w:p>
    <w:p w14:paraId="0CF5845B" w14:textId="63828F45" w:rsidR="008C1B52" w:rsidRPr="0003331D" w:rsidRDefault="0090098D" w:rsidP="0003331D">
      <w:pPr>
        <w:pStyle w:val="ListParagraph"/>
        <w:numPr>
          <w:ilvl w:val="0"/>
          <w:numId w:val="1"/>
        </w:numPr>
        <w:spacing w:line="305" w:lineRule="exact"/>
        <w:ind w:right="270"/>
        <w:jc w:val="both"/>
        <w:rPr>
          <w:rFonts w:ascii="Symbol" w:hAnsi="Symbol"/>
          <w:sz w:val="24"/>
        </w:rPr>
      </w:pPr>
      <w:r w:rsidRPr="0003331D">
        <w:rPr>
          <w:sz w:val="24"/>
        </w:rPr>
        <w:t>An Enhanced Disclosure with the Disclosure and Barring Service (DBS) will be undertaken before an appointment</w:t>
      </w:r>
      <w:r w:rsidRPr="0003331D">
        <w:rPr>
          <w:spacing w:val="-1"/>
          <w:sz w:val="24"/>
        </w:rPr>
        <w:t xml:space="preserve"> </w:t>
      </w:r>
      <w:r w:rsidRPr="0003331D">
        <w:rPr>
          <w:sz w:val="24"/>
        </w:rPr>
        <w:t>can</w:t>
      </w:r>
      <w:r w:rsidRPr="0003331D">
        <w:rPr>
          <w:spacing w:val="-3"/>
          <w:sz w:val="24"/>
        </w:rPr>
        <w:t xml:space="preserve"> </w:t>
      </w:r>
      <w:r w:rsidRPr="0003331D">
        <w:rPr>
          <w:sz w:val="24"/>
        </w:rPr>
        <w:t>be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confirmed.</w:t>
      </w:r>
      <w:r w:rsidRPr="0003331D">
        <w:rPr>
          <w:spacing w:val="40"/>
          <w:sz w:val="24"/>
        </w:rPr>
        <w:t xml:space="preserve"> </w:t>
      </w:r>
      <w:r w:rsidRPr="0003331D">
        <w:rPr>
          <w:sz w:val="24"/>
        </w:rPr>
        <w:t>The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successful</w:t>
      </w:r>
      <w:r w:rsidRPr="0003331D">
        <w:rPr>
          <w:spacing w:val="-2"/>
          <w:sz w:val="24"/>
        </w:rPr>
        <w:t xml:space="preserve"> </w:t>
      </w:r>
      <w:r w:rsidRPr="0003331D">
        <w:rPr>
          <w:sz w:val="24"/>
        </w:rPr>
        <w:t>candidate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will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be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required</w:t>
      </w:r>
      <w:r w:rsidRPr="0003331D">
        <w:rPr>
          <w:spacing w:val="-3"/>
          <w:sz w:val="24"/>
        </w:rPr>
        <w:t xml:space="preserve"> </w:t>
      </w:r>
      <w:r w:rsidRPr="0003331D">
        <w:rPr>
          <w:sz w:val="24"/>
        </w:rPr>
        <w:t>to</w:t>
      </w:r>
      <w:r w:rsidRPr="0003331D">
        <w:rPr>
          <w:spacing w:val="-3"/>
          <w:sz w:val="24"/>
        </w:rPr>
        <w:t xml:space="preserve"> </w:t>
      </w:r>
      <w:r w:rsidRPr="0003331D">
        <w:rPr>
          <w:sz w:val="24"/>
        </w:rPr>
        <w:t>disclose</w:t>
      </w:r>
      <w:r w:rsidRPr="0003331D">
        <w:rPr>
          <w:spacing w:val="-1"/>
          <w:sz w:val="24"/>
        </w:rPr>
        <w:t xml:space="preserve"> </w:t>
      </w:r>
      <w:r w:rsidRPr="0003331D">
        <w:rPr>
          <w:sz w:val="24"/>
        </w:rPr>
        <w:t>all</w:t>
      </w:r>
      <w:r w:rsidRPr="0003331D">
        <w:rPr>
          <w:spacing w:val="-4"/>
          <w:sz w:val="24"/>
        </w:rPr>
        <w:t xml:space="preserve"> </w:t>
      </w:r>
      <w:r w:rsidRPr="0003331D">
        <w:rPr>
          <w:sz w:val="24"/>
        </w:rPr>
        <w:t>convictions and cautions, including those that are spent; the exception being certain, minor cautions and</w:t>
      </w:r>
      <w:r w:rsidR="0003331D">
        <w:rPr>
          <w:sz w:val="24"/>
        </w:rPr>
        <w:t xml:space="preserve"> </w:t>
      </w:r>
      <w:r w:rsidRPr="00EE36FA">
        <w:t>convictions</w:t>
      </w:r>
      <w:r w:rsidRPr="0003331D">
        <w:rPr>
          <w:spacing w:val="-8"/>
        </w:rPr>
        <w:t xml:space="preserve"> </w:t>
      </w:r>
      <w:r w:rsidRPr="00EE36FA">
        <w:t>which</w:t>
      </w:r>
      <w:r w:rsidRPr="0003331D">
        <w:rPr>
          <w:spacing w:val="-2"/>
        </w:rPr>
        <w:t xml:space="preserve"> </w:t>
      </w:r>
      <w:r w:rsidRPr="00EE36FA">
        <w:t>are</w:t>
      </w:r>
      <w:r w:rsidRPr="0003331D">
        <w:rPr>
          <w:spacing w:val="-2"/>
        </w:rPr>
        <w:t xml:space="preserve"> </w:t>
      </w:r>
      <w:r w:rsidRPr="00EE36FA">
        <w:t>‘protected’</w:t>
      </w:r>
      <w:r w:rsidRPr="0003331D">
        <w:rPr>
          <w:spacing w:val="-5"/>
        </w:rPr>
        <w:t xml:space="preserve"> </w:t>
      </w:r>
      <w:r w:rsidRPr="00EE36FA">
        <w:t>for</w:t>
      </w:r>
      <w:r w:rsidRPr="0003331D">
        <w:rPr>
          <w:spacing w:val="-4"/>
        </w:rPr>
        <w:t xml:space="preserve"> </w:t>
      </w:r>
      <w:r w:rsidRPr="00EE36FA">
        <w:t>the</w:t>
      </w:r>
      <w:r w:rsidRPr="0003331D">
        <w:rPr>
          <w:spacing w:val="-5"/>
        </w:rPr>
        <w:t xml:space="preserve"> </w:t>
      </w:r>
      <w:r w:rsidRPr="00EE36FA">
        <w:t>purposes</w:t>
      </w:r>
      <w:r w:rsidRPr="0003331D">
        <w:rPr>
          <w:spacing w:val="-3"/>
        </w:rPr>
        <w:t xml:space="preserve"> </w:t>
      </w:r>
      <w:r w:rsidRPr="00EE36FA">
        <w:t>of</w:t>
      </w:r>
      <w:r w:rsidRPr="0003331D">
        <w:rPr>
          <w:spacing w:val="-3"/>
        </w:rPr>
        <w:t xml:space="preserve"> </w:t>
      </w:r>
      <w:r w:rsidRPr="00EE36FA">
        <w:t>the</w:t>
      </w:r>
      <w:r w:rsidRPr="0003331D">
        <w:rPr>
          <w:spacing w:val="-2"/>
        </w:rPr>
        <w:t xml:space="preserve"> </w:t>
      </w:r>
      <w:r w:rsidRPr="00EE36FA">
        <w:t>‘Exceptions’</w:t>
      </w:r>
      <w:r w:rsidRPr="0003331D">
        <w:rPr>
          <w:spacing w:val="-3"/>
        </w:rPr>
        <w:t xml:space="preserve"> </w:t>
      </w:r>
      <w:r w:rsidRPr="0003331D">
        <w:rPr>
          <w:spacing w:val="-2"/>
        </w:rPr>
        <w:t>order.</w:t>
      </w:r>
    </w:p>
    <w:p w14:paraId="0CF5845C" w14:textId="44C2B2E9" w:rsidR="008C1B52" w:rsidRPr="00EE36FA" w:rsidRDefault="0090098D" w:rsidP="009F1E61">
      <w:pPr>
        <w:pStyle w:val="BodyText"/>
        <w:ind w:firstLine="0"/>
        <w:jc w:val="both"/>
      </w:pPr>
      <w:hyperlink r:id="rId8">
        <w:r w:rsidRPr="00EE36FA">
          <w:rPr>
            <w:spacing w:val="-2"/>
          </w:rPr>
          <w:t>https://www.gov.uk/government/collections/dbs-filtering-guidance</w:t>
        </w:r>
      </w:hyperlink>
      <w:r w:rsidR="002520BA">
        <w:t xml:space="preserve"> </w:t>
      </w:r>
      <w:r w:rsidR="00234474">
        <w:rPr>
          <w:spacing w:val="-10"/>
        </w:rPr>
        <w:t xml:space="preserve"> </w:t>
      </w:r>
    </w:p>
    <w:p w14:paraId="0CF5845D" w14:textId="77777777" w:rsidR="008C1B52" w:rsidRPr="00EE36FA" w:rsidRDefault="0090098D" w:rsidP="009F1E61">
      <w:pPr>
        <w:pStyle w:val="BodyText"/>
        <w:spacing w:before="292"/>
        <w:ind w:left="141" w:right="144" w:firstLine="0"/>
        <w:jc w:val="both"/>
      </w:pPr>
      <w:r w:rsidRPr="00EE36FA">
        <w:t>This job description only contains the main accountabilities relating to the posts and does not describe in detail</w:t>
      </w:r>
      <w:r w:rsidRPr="00EE36FA">
        <w:rPr>
          <w:spacing w:val="-13"/>
        </w:rPr>
        <w:t xml:space="preserve"> </w:t>
      </w:r>
      <w:proofErr w:type="gramStart"/>
      <w:r w:rsidRPr="00EE36FA">
        <w:t>all</w:t>
      </w:r>
      <w:r w:rsidRPr="00EE36FA">
        <w:rPr>
          <w:spacing w:val="-11"/>
        </w:rPr>
        <w:t xml:space="preserve"> </w:t>
      </w:r>
      <w:r w:rsidRPr="00EE36FA">
        <w:t>of</w:t>
      </w:r>
      <w:proofErr w:type="gramEnd"/>
      <w:r w:rsidRPr="00EE36FA">
        <w:rPr>
          <w:spacing w:val="-10"/>
        </w:rPr>
        <w:t xml:space="preserve"> </w:t>
      </w:r>
      <w:r w:rsidRPr="00EE36FA">
        <w:t>the</w:t>
      </w:r>
      <w:r w:rsidRPr="00EE36FA">
        <w:rPr>
          <w:spacing w:val="-11"/>
        </w:rPr>
        <w:t xml:space="preserve"> </w:t>
      </w:r>
      <w:r w:rsidRPr="00EE36FA">
        <w:t>duties</w:t>
      </w:r>
      <w:r w:rsidRPr="00EE36FA">
        <w:rPr>
          <w:spacing w:val="-11"/>
        </w:rPr>
        <w:t xml:space="preserve"> </w:t>
      </w:r>
      <w:r w:rsidRPr="00EE36FA">
        <w:t>required</w:t>
      </w:r>
      <w:r w:rsidRPr="00EE36FA">
        <w:rPr>
          <w:spacing w:val="-10"/>
        </w:rPr>
        <w:t xml:space="preserve"> </w:t>
      </w:r>
      <w:r w:rsidRPr="00EE36FA">
        <w:t>to</w:t>
      </w:r>
      <w:r w:rsidRPr="00EE36FA">
        <w:rPr>
          <w:spacing w:val="-11"/>
        </w:rPr>
        <w:t xml:space="preserve"> </w:t>
      </w:r>
      <w:r w:rsidRPr="00EE36FA">
        <w:t>carry</w:t>
      </w:r>
      <w:r w:rsidRPr="00EE36FA">
        <w:rPr>
          <w:spacing w:val="-11"/>
        </w:rPr>
        <w:t xml:space="preserve"> </w:t>
      </w:r>
      <w:r w:rsidRPr="00EE36FA">
        <w:t>them</w:t>
      </w:r>
      <w:r w:rsidRPr="00EE36FA">
        <w:rPr>
          <w:spacing w:val="-10"/>
        </w:rPr>
        <w:t xml:space="preserve"> </w:t>
      </w:r>
      <w:r w:rsidRPr="00EE36FA">
        <w:t>out.</w:t>
      </w:r>
      <w:r w:rsidRPr="00EE36FA">
        <w:rPr>
          <w:spacing w:val="-14"/>
        </w:rPr>
        <w:t xml:space="preserve"> </w:t>
      </w:r>
      <w:r w:rsidRPr="00EE36FA">
        <w:t>The</w:t>
      </w:r>
      <w:r w:rsidRPr="00EE36FA">
        <w:rPr>
          <w:spacing w:val="-12"/>
        </w:rPr>
        <w:t xml:space="preserve"> </w:t>
      </w:r>
      <w:r w:rsidRPr="00EE36FA">
        <w:t>post</w:t>
      </w:r>
      <w:r w:rsidRPr="00EE36FA">
        <w:rPr>
          <w:spacing w:val="-12"/>
        </w:rPr>
        <w:t xml:space="preserve"> </w:t>
      </w:r>
      <w:r w:rsidRPr="00EE36FA">
        <w:t>holder</w:t>
      </w:r>
      <w:r w:rsidRPr="00EE36FA">
        <w:rPr>
          <w:spacing w:val="-11"/>
        </w:rPr>
        <w:t xml:space="preserve"> </w:t>
      </w:r>
      <w:r w:rsidRPr="00EE36FA">
        <w:t>may</w:t>
      </w:r>
      <w:r w:rsidRPr="00EE36FA">
        <w:rPr>
          <w:spacing w:val="-14"/>
        </w:rPr>
        <w:t xml:space="preserve"> </w:t>
      </w:r>
      <w:r w:rsidRPr="00EE36FA">
        <w:t>be</w:t>
      </w:r>
      <w:r w:rsidRPr="00EE36FA">
        <w:rPr>
          <w:spacing w:val="-10"/>
        </w:rPr>
        <w:t xml:space="preserve"> </w:t>
      </w:r>
      <w:r w:rsidRPr="00EE36FA">
        <w:t>required</w:t>
      </w:r>
      <w:r w:rsidRPr="00EE36FA">
        <w:rPr>
          <w:spacing w:val="-12"/>
        </w:rPr>
        <w:t xml:space="preserve"> </w:t>
      </w:r>
      <w:r w:rsidRPr="00EE36FA">
        <w:t>to</w:t>
      </w:r>
      <w:r w:rsidRPr="00EE36FA">
        <w:rPr>
          <w:spacing w:val="-11"/>
        </w:rPr>
        <w:t xml:space="preserve"> </w:t>
      </w:r>
      <w:r w:rsidRPr="00EE36FA">
        <w:t>undertake</w:t>
      </w:r>
      <w:r w:rsidRPr="00EE36FA">
        <w:rPr>
          <w:spacing w:val="-13"/>
        </w:rPr>
        <w:t xml:space="preserve"> </w:t>
      </w:r>
      <w:r w:rsidRPr="00EE36FA">
        <w:t>other</w:t>
      </w:r>
      <w:r w:rsidRPr="00EE36FA">
        <w:rPr>
          <w:spacing w:val="-11"/>
        </w:rPr>
        <w:t xml:space="preserve"> </w:t>
      </w:r>
      <w:r w:rsidRPr="00EE36FA">
        <w:t>duties and responsibilities that are commensurate with the nature and level of the post.</w:t>
      </w:r>
    </w:p>
    <w:p w14:paraId="0CF5845E" w14:textId="77777777" w:rsidR="008C1B52" w:rsidRPr="00EE36FA" w:rsidRDefault="008C1B52" w:rsidP="009F1E61">
      <w:pPr>
        <w:pStyle w:val="BodyText"/>
        <w:spacing w:before="2"/>
        <w:ind w:left="0" w:firstLine="0"/>
        <w:jc w:val="both"/>
      </w:pPr>
    </w:p>
    <w:p w14:paraId="0CF5845F" w14:textId="77777777" w:rsidR="008C1B52" w:rsidRPr="00EE36FA" w:rsidRDefault="0090098D" w:rsidP="009F1E61">
      <w:pPr>
        <w:pStyle w:val="BodyText"/>
        <w:ind w:left="141" w:right="134" w:firstLine="0"/>
        <w:jc w:val="both"/>
      </w:pPr>
      <w:r w:rsidRPr="00EE36FA">
        <w:t>Futura</w:t>
      </w:r>
      <w:r w:rsidRPr="00EE36FA">
        <w:rPr>
          <w:spacing w:val="-1"/>
        </w:rPr>
        <w:t xml:space="preserve"> </w:t>
      </w:r>
      <w:r w:rsidRPr="00EE36FA">
        <w:t>Learning</w:t>
      </w:r>
      <w:r w:rsidRPr="00EE36FA">
        <w:rPr>
          <w:spacing w:val="-4"/>
        </w:rPr>
        <w:t xml:space="preserve"> </w:t>
      </w:r>
      <w:r w:rsidRPr="00EE36FA">
        <w:t>Partnership is</w:t>
      </w:r>
      <w:r w:rsidRPr="00EE36FA">
        <w:rPr>
          <w:spacing w:val="-2"/>
        </w:rPr>
        <w:t xml:space="preserve"> </w:t>
      </w:r>
      <w:r w:rsidRPr="00EE36FA">
        <w:t>committed</w:t>
      </w:r>
      <w:r w:rsidRPr="00EE36FA">
        <w:rPr>
          <w:spacing w:val="-3"/>
        </w:rPr>
        <w:t xml:space="preserve"> </w:t>
      </w:r>
      <w:r w:rsidRPr="00EE36FA">
        <w:t>to</w:t>
      </w:r>
      <w:r w:rsidRPr="00EE36FA">
        <w:rPr>
          <w:spacing w:val="-1"/>
        </w:rPr>
        <w:t xml:space="preserve"> </w:t>
      </w:r>
      <w:r w:rsidRPr="00EE36FA">
        <w:t>safeguarding</w:t>
      </w:r>
      <w:r w:rsidRPr="00EE36FA">
        <w:rPr>
          <w:spacing w:val="-2"/>
        </w:rPr>
        <w:t xml:space="preserve"> </w:t>
      </w:r>
      <w:r w:rsidRPr="00EE36FA">
        <w:t>and</w:t>
      </w:r>
      <w:r w:rsidRPr="00EE36FA">
        <w:rPr>
          <w:spacing w:val="-1"/>
        </w:rPr>
        <w:t xml:space="preserve"> </w:t>
      </w:r>
      <w:r w:rsidRPr="00EE36FA">
        <w:t>promoting</w:t>
      </w:r>
      <w:r w:rsidRPr="00EE36FA">
        <w:rPr>
          <w:spacing w:val="-4"/>
        </w:rPr>
        <w:t xml:space="preserve"> </w:t>
      </w:r>
      <w:r w:rsidRPr="00EE36FA">
        <w:t>the</w:t>
      </w:r>
      <w:r w:rsidRPr="00EE36FA">
        <w:rPr>
          <w:spacing w:val="-3"/>
        </w:rPr>
        <w:t xml:space="preserve"> </w:t>
      </w:r>
      <w:r w:rsidRPr="00EE36FA">
        <w:t>welfare</w:t>
      </w:r>
      <w:r w:rsidRPr="00EE36FA">
        <w:rPr>
          <w:spacing w:val="-1"/>
        </w:rPr>
        <w:t xml:space="preserve"> </w:t>
      </w:r>
      <w:r w:rsidRPr="00EE36FA">
        <w:t>of</w:t>
      </w:r>
      <w:r w:rsidRPr="00EE36FA">
        <w:rPr>
          <w:spacing w:val="-1"/>
        </w:rPr>
        <w:t xml:space="preserve"> </w:t>
      </w:r>
      <w:r w:rsidRPr="00EE36FA">
        <w:t>children</w:t>
      </w:r>
      <w:r w:rsidRPr="00EE36FA">
        <w:rPr>
          <w:spacing w:val="-1"/>
        </w:rPr>
        <w:t xml:space="preserve"> </w:t>
      </w:r>
      <w:r w:rsidRPr="00EE36FA">
        <w:t>and</w:t>
      </w:r>
      <w:r w:rsidRPr="00EE36FA">
        <w:rPr>
          <w:spacing w:val="-1"/>
        </w:rPr>
        <w:t xml:space="preserve"> </w:t>
      </w:r>
      <w:r w:rsidRPr="00EE36FA">
        <w:t>young people</w:t>
      </w:r>
      <w:r w:rsidRPr="00EE36FA">
        <w:rPr>
          <w:spacing w:val="-3"/>
        </w:rPr>
        <w:t xml:space="preserve"> </w:t>
      </w:r>
      <w:r w:rsidRPr="00EE36FA">
        <w:t>and</w:t>
      </w:r>
      <w:r w:rsidRPr="00EE36FA">
        <w:rPr>
          <w:spacing w:val="-5"/>
        </w:rPr>
        <w:t xml:space="preserve"> </w:t>
      </w:r>
      <w:r w:rsidRPr="00EE36FA">
        <w:t>expects</w:t>
      </w:r>
      <w:r w:rsidRPr="00EE36FA">
        <w:rPr>
          <w:spacing w:val="-4"/>
        </w:rPr>
        <w:t xml:space="preserve"> </w:t>
      </w:r>
      <w:r w:rsidRPr="00EE36FA">
        <w:t>all</w:t>
      </w:r>
      <w:r w:rsidRPr="00EE36FA">
        <w:rPr>
          <w:spacing w:val="-4"/>
        </w:rPr>
        <w:t xml:space="preserve"> </w:t>
      </w:r>
      <w:r w:rsidRPr="00EE36FA">
        <w:t>staff</w:t>
      </w:r>
      <w:r w:rsidRPr="00EE36FA">
        <w:rPr>
          <w:spacing w:val="-3"/>
        </w:rPr>
        <w:t xml:space="preserve"> </w:t>
      </w:r>
      <w:r w:rsidRPr="00EE36FA">
        <w:t>and</w:t>
      </w:r>
      <w:r w:rsidRPr="00EE36FA">
        <w:rPr>
          <w:spacing w:val="-5"/>
        </w:rPr>
        <w:t xml:space="preserve"> </w:t>
      </w:r>
      <w:r w:rsidRPr="00EE36FA">
        <w:t>volunteers</w:t>
      </w:r>
      <w:r w:rsidRPr="00EE36FA">
        <w:rPr>
          <w:spacing w:val="-7"/>
        </w:rPr>
        <w:t xml:space="preserve"> </w:t>
      </w:r>
      <w:r w:rsidRPr="00EE36FA">
        <w:t>to</w:t>
      </w:r>
      <w:r w:rsidRPr="00EE36FA">
        <w:rPr>
          <w:spacing w:val="-3"/>
        </w:rPr>
        <w:t xml:space="preserve"> </w:t>
      </w:r>
      <w:r w:rsidRPr="00EE36FA">
        <w:t>share</w:t>
      </w:r>
      <w:r w:rsidRPr="00EE36FA">
        <w:rPr>
          <w:spacing w:val="-3"/>
        </w:rPr>
        <w:t xml:space="preserve"> </w:t>
      </w:r>
      <w:r w:rsidRPr="00EE36FA">
        <w:t>this</w:t>
      </w:r>
      <w:r w:rsidRPr="00EE36FA">
        <w:rPr>
          <w:spacing w:val="-4"/>
        </w:rPr>
        <w:t xml:space="preserve"> </w:t>
      </w:r>
      <w:r w:rsidRPr="00EE36FA">
        <w:t>commitment.</w:t>
      </w:r>
      <w:r w:rsidRPr="00EE36FA">
        <w:rPr>
          <w:spacing w:val="40"/>
        </w:rPr>
        <w:t xml:space="preserve"> </w:t>
      </w:r>
      <w:r w:rsidRPr="00EE36FA">
        <w:t>Your</w:t>
      </w:r>
      <w:r w:rsidRPr="00EE36FA">
        <w:rPr>
          <w:spacing w:val="-4"/>
        </w:rPr>
        <w:t xml:space="preserve"> </w:t>
      </w:r>
      <w:r w:rsidRPr="00EE36FA">
        <w:t>suitability</w:t>
      </w:r>
      <w:r w:rsidRPr="00EE36FA">
        <w:rPr>
          <w:spacing w:val="-7"/>
        </w:rPr>
        <w:t xml:space="preserve"> </w:t>
      </w:r>
      <w:r w:rsidRPr="00EE36FA">
        <w:t>to</w:t>
      </w:r>
      <w:r w:rsidRPr="00EE36FA">
        <w:rPr>
          <w:spacing w:val="-6"/>
        </w:rPr>
        <w:t xml:space="preserve"> </w:t>
      </w:r>
      <w:r w:rsidRPr="00EE36FA">
        <w:t>work</w:t>
      </w:r>
      <w:r w:rsidRPr="00EE36FA">
        <w:rPr>
          <w:spacing w:val="-5"/>
        </w:rPr>
        <w:t xml:space="preserve"> </w:t>
      </w:r>
      <w:r w:rsidRPr="00EE36FA">
        <w:t>with</w:t>
      </w:r>
      <w:r w:rsidRPr="00EE36FA">
        <w:rPr>
          <w:spacing w:val="-3"/>
        </w:rPr>
        <w:t xml:space="preserve"> </w:t>
      </w:r>
      <w:r w:rsidRPr="00EE36FA">
        <w:t>children and</w:t>
      </w:r>
      <w:r w:rsidRPr="00EE36FA">
        <w:rPr>
          <w:spacing w:val="-8"/>
        </w:rPr>
        <w:t xml:space="preserve"> </w:t>
      </w:r>
      <w:r w:rsidRPr="00EE36FA">
        <w:t>young</w:t>
      </w:r>
      <w:r w:rsidRPr="00EE36FA">
        <w:rPr>
          <w:spacing w:val="-9"/>
        </w:rPr>
        <w:t xml:space="preserve"> </w:t>
      </w:r>
      <w:r w:rsidRPr="00EE36FA">
        <w:t>people</w:t>
      </w:r>
      <w:r w:rsidRPr="00EE36FA">
        <w:rPr>
          <w:spacing w:val="-8"/>
        </w:rPr>
        <w:t xml:space="preserve"> </w:t>
      </w:r>
      <w:r w:rsidRPr="00EE36FA">
        <w:t>will</w:t>
      </w:r>
      <w:r w:rsidRPr="00EE36FA">
        <w:rPr>
          <w:spacing w:val="-11"/>
        </w:rPr>
        <w:t xml:space="preserve"> </w:t>
      </w:r>
      <w:r w:rsidRPr="00EE36FA">
        <w:t>form</w:t>
      </w:r>
      <w:r w:rsidRPr="00EE36FA">
        <w:rPr>
          <w:spacing w:val="-6"/>
        </w:rPr>
        <w:t xml:space="preserve"> </w:t>
      </w:r>
      <w:r w:rsidRPr="00EE36FA">
        <w:t>part</w:t>
      </w:r>
      <w:r w:rsidRPr="00EE36FA">
        <w:rPr>
          <w:spacing w:val="-7"/>
        </w:rPr>
        <w:t xml:space="preserve"> </w:t>
      </w:r>
      <w:r w:rsidRPr="00EE36FA">
        <w:t>of</w:t>
      </w:r>
      <w:r w:rsidRPr="00EE36FA">
        <w:rPr>
          <w:spacing w:val="-8"/>
        </w:rPr>
        <w:t xml:space="preserve"> </w:t>
      </w:r>
      <w:r w:rsidRPr="00EE36FA">
        <w:t>the</w:t>
      </w:r>
      <w:r w:rsidRPr="00EE36FA">
        <w:rPr>
          <w:spacing w:val="-6"/>
        </w:rPr>
        <w:t xml:space="preserve"> </w:t>
      </w:r>
      <w:r w:rsidRPr="00EE36FA">
        <w:t>selection</w:t>
      </w:r>
      <w:r w:rsidRPr="00EE36FA">
        <w:rPr>
          <w:spacing w:val="-8"/>
        </w:rPr>
        <w:t xml:space="preserve"> </w:t>
      </w:r>
      <w:r w:rsidRPr="00EE36FA">
        <w:t>process.</w:t>
      </w:r>
      <w:r w:rsidRPr="00EE36FA">
        <w:rPr>
          <w:spacing w:val="-2"/>
        </w:rPr>
        <w:t xml:space="preserve"> </w:t>
      </w:r>
      <w:r w:rsidRPr="00EE36FA">
        <w:t>For</w:t>
      </w:r>
      <w:r w:rsidRPr="00EE36FA">
        <w:rPr>
          <w:spacing w:val="-8"/>
        </w:rPr>
        <w:t xml:space="preserve"> </w:t>
      </w:r>
      <w:r w:rsidRPr="00EE36FA">
        <w:t>this</w:t>
      </w:r>
      <w:r w:rsidRPr="00EE36FA">
        <w:rPr>
          <w:spacing w:val="-9"/>
        </w:rPr>
        <w:t xml:space="preserve"> </w:t>
      </w:r>
      <w:r w:rsidRPr="00EE36FA">
        <w:t>post</w:t>
      </w:r>
      <w:r w:rsidRPr="00EE36FA">
        <w:rPr>
          <w:spacing w:val="-9"/>
        </w:rPr>
        <w:t xml:space="preserve"> </w:t>
      </w:r>
      <w:r w:rsidRPr="00EE36FA">
        <w:t>prior</w:t>
      </w:r>
      <w:r w:rsidRPr="00EE36FA">
        <w:rPr>
          <w:spacing w:val="-11"/>
        </w:rPr>
        <w:t xml:space="preserve"> </w:t>
      </w:r>
      <w:r w:rsidRPr="00EE36FA">
        <w:t>to</w:t>
      </w:r>
      <w:r w:rsidRPr="00EE36FA">
        <w:rPr>
          <w:spacing w:val="-8"/>
        </w:rPr>
        <w:t xml:space="preserve"> </w:t>
      </w:r>
      <w:r w:rsidRPr="00EE36FA">
        <w:t>appointment,</w:t>
      </w:r>
      <w:r w:rsidRPr="00EE36FA">
        <w:rPr>
          <w:spacing w:val="-9"/>
        </w:rPr>
        <w:t xml:space="preserve"> </w:t>
      </w:r>
      <w:r w:rsidRPr="00EE36FA">
        <w:t>Futura</w:t>
      </w:r>
      <w:r w:rsidRPr="00EE36FA">
        <w:rPr>
          <w:spacing w:val="-6"/>
        </w:rPr>
        <w:t xml:space="preserve"> </w:t>
      </w:r>
      <w:r w:rsidRPr="00EE36FA">
        <w:t>Learning Partnership will apply for an enhanced disclosure certificate from the Disclosure and Barring Service.</w:t>
      </w:r>
    </w:p>
    <w:p w14:paraId="0CF58460" w14:textId="1007E444" w:rsidR="003C65DC" w:rsidRDefault="003C65DC" w:rsidP="009F1E61">
      <w:pPr>
        <w:jc w:val="both"/>
        <w:rPr>
          <w:sz w:val="20"/>
          <w:szCs w:val="24"/>
        </w:rPr>
      </w:pPr>
      <w:r>
        <w:rPr>
          <w:sz w:val="20"/>
        </w:rPr>
        <w:br w:type="page"/>
      </w:r>
    </w:p>
    <w:p w14:paraId="19CCB2A3" w14:textId="77777777" w:rsidR="008C1B52" w:rsidRDefault="008C1B52">
      <w:pPr>
        <w:pStyle w:val="BodyText"/>
        <w:ind w:left="0" w:firstLine="0"/>
        <w:rPr>
          <w:sz w:val="20"/>
        </w:rPr>
      </w:pPr>
    </w:p>
    <w:p w14:paraId="2B828315" w14:textId="77777777" w:rsidR="003C65DC" w:rsidRDefault="003C65DC">
      <w:pPr>
        <w:pStyle w:val="BodyText"/>
        <w:ind w:left="0" w:firstLine="0"/>
        <w:rPr>
          <w:sz w:val="20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3"/>
        <w:gridCol w:w="1502"/>
      </w:tblGrid>
      <w:tr w:rsidR="003C65DC" w:rsidRPr="00EE36FA" w14:paraId="67097EDE" w14:textId="77777777" w:rsidTr="009268B6">
        <w:trPr>
          <w:trHeight w:val="878"/>
        </w:trPr>
        <w:tc>
          <w:tcPr>
            <w:tcW w:w="8673" w:type="dxa"/>
          </w:tcPr>
          <w:p w14:paraId="06D8E885" w14:textId="77777777" w:rsidR="003C65DC" w:rsidRPr="00EE36FA" w:rsidRDefault="003C65DC" w:rsidP="009268B6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EE36FA">
              <w:rPr>
                <w:b/>
                <w:sz w:val="24"/>
              </w:rPr>
              <w:t>Person</w:t>
            </w:r>
            <w:r w:rsidRPr="00EE36FA">
              <w:rPr>
                <w:b/>
                <w:spacing w:val="-3"/>
                <w:sz w:val="24"/>
              </w:rPr>
              <w:t xml:space="preserve"> </w:t>
            </w:r>
            <w:r w:rsidRPr="00EE36FA">
              <w:rPr>
                <w:b/>
                <w:sz w:val="24"/>
              </w:rPr>
              <w:t>Specification</w:t>
            </w:r>
            <w:r w:rsidRPr="00EE36FA">
              <w:rPr>
                <w:b/>
                <w:spacing w:val="-3"/>
                <w:sz w:val="24"/>
              </w:rPr>
              <w:t xml:space="preserve"> </w:t>
            </w:r>
            <w:r w:rsidRPr="00EE36FA">
              <w:rPr>
                <w:b/>
                <w:sz w:val="24"/>
              </w:rPr>
              <w:t>–</w:t>
            </w:r>
            <w:r w:rsidRPr="00EE36FA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E36FA">
              <w:rPr>
                <w:b/>
                <w:sz w:val="24"/>
              </w:rPr>
              <w:t>Behaviour</w:t>
            </w:r>
            <w:proofErr w:type="spellEnd"/>
            <w:r w:rsidRPr="00EE36FA">
              <w:rPr>
                <w:b/>
                <w:spacing w:val="-2"/>
                <w:sz w:val="24"/>
              </w:rPr>
              <w:t xml:space="preserve"> Support Worker</w:t>
            </w:r>
          </w:p>
        </w:tc>
        <w:tc>
          <w:tcPr>
            <w:tcW w:w="1502" w:type="dxa"/>
          </w:tcPr>
          <w:p w14:paraId="4A5CD94F" w14:textId="77777777" w:rsidR="003C65DC" w:rsidRPr="00EE36FA" w:rsidRDefault="003C65DC" w:rsidP="009268B6">
            <w:pPr>
              <w:pStyle w:val="TableParagraph"/>
              <w:spacing w:line="290" w:lineRule="atLeast"/>
              <w:ind w:left="72" w:right="60"/>
              <w:jc w:val="center"/>
              <w:rPr>
                <w:b/>
                <w:sz w:val="24"/>
              </w:rPr>
            </w:pPr>
            <w:r w:rsidRPr="00EE36FA">
              <w:rPr>
                <w:b/>
                <w:sz w:val="24"/>
              </w:rPr>
              <w:t>Essential</w:t>
            </w:r>
            <w:r w:rsidRPr="00EE36FA">
              <w:rPr>
                <w:b/>
                <w:spacing w:val="-14"/>
                <w:sz w:val="24"/>
              </w:rPr>
              <w:t xml:space="preserve"> </w:t>
            </w:r>
            <w:r w:rsidRPr="00EE36FA">
              <w:rPr>
                <w:b/>
                <w:sz w:val="24"/>
              </w:rPr>
              <w:t>(E) or</w:t>
            </w:r>
            <w:r w:rsidRPr="00EE36FA">
              <w:rPr>
                <w:b/>
                <w:spacing w:val="-14"/>
                <w:sz w:val="24"/>
              </w:rPr>
              <w:t xml:space="preserve"> </w:t>
            </w:r>
            <w:r w:rsidRPr="00EE36FA">
              <w:rPr>
                <w:b/>
                <w:sz w:val="24"/>
              </w:rPr>
              <w:t xml:space="preserve">Desirable </w:t>
            </w:r>
            <w:r w:rsidRPr="00EE36FA">
              <w:rPr>
                <w:b/>
                <w:spacing w:val="-4"/>
                <w:sz w:val="24"/>
              </w:rPr>
              <w:t>(D)</w:t>
            </w:r>
          </w:p>
        </w:tc>
      </w:tr>
      <w:tr w:rsidR="003C65DC" w:rsidRPr="00EE36FA" w14:paraId="2CE6C540" w14:textId="77777777" w:rsidTr="009268B6">
        <w:trPr>
          <w:trHeight w:val="294"/>
        </w:trPr>
        <w:tc>
          <w:tcPr>
            <w:tcW w:w="8673" w:type="dxa"/>
          </w:tcPr>
          <w:p w14:paraId="7254FC50" w14:textId="77777777" w:rsidR="003C65DC" w:rsidRPr="00EE36FA" w:rsidRDefault="003C65DC" w:rsidP="009268B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 w:rsidRPr="00EE36FA">
              <w:rPr>
                <w:b/>
                <w:spacing w:val="-2"/>
                <w:sz w:val="24"/>
              </w:rPr>
              <w:t>Education/Qualifications</w:t>
            </w:r>
          </w:p>
        </w:tc>
        <w:tc>
          <w:tcPr>
            <w:tcW w:w="1502" w:type="dxa"/>
          </w:tcPr>
          <w:p w14:paraId="416077F5" w14:textId="77777777" w:rsidR="003C65DC" w:rsidRPr="00EE36FA" w:rsidRDefault="003C65DC" w:rsidP="009268B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65DC" w:rsidRPr="00EE36FA" w14:paraId="06BC64FB" w14:textId="77777777" w:rsidTr="009268B6">
        <w:trPr>
          <w:trHeight w:val="292"/>
        </w:trPr>
        <w:tc>
          <w:tcPr>
            <w:tcW w:w="8673" w:type="dxa"/>
          </w:tcPr>
          <w:p w14:paraId="2C29FA86" w14:textId="77777777" w:rsidR="003C65DC" w:rsidRPr="00EE36FA" w:rsidRDefault="003C65DC" w:rsidP="009268B6">
            <w:pPr>
              <w:pStyle w:val="TableParagraph"/>
              <w:rPr>
                <w:sz w:val="24"/>
              </w:rPr>
            </w:pPr>
            <w:r w:rsidRPr="00EE36FA">
              <w:rPr>
                <w:sz w:val="24"/>
              </w:rPr>
              <w:t>Good</w:t>
            </w:r>
            <w:r w:rsidRPr="00EE36FA">
              <w:rPr>
                <w:spacing w:val="-2"/>
                <w:sz w:val="24"/>
              </w:rPr>
              <w:t xml:space="preserve"> </w:t>
            </w:r>
            <w:r w:rsidRPr="00EE36FA">
              <w:rPr>
                <w:sz w:val="24"/>
              </w:rPr>
              <w:t>standard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of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education</w:t>
            </w:r>
            <w:r w:rsidRPr="00EE36FA">
              <w:rPr>
                <w:spacing w:val="-1"/>
                <w:sz w:val="24"/>
              </w:rPr>
              <w:t xml:space="preserve"> </w:t>
            </w:r>
            <w:r w:rsidRPr="00EE36FA">
              <w:rPr>
                <w:sz w:val="24"/>
              </w:rPr>
              <w:t>(3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x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GCSEs</w:t>
            </w:r>
            <w:r w:rsidRPr="00EE36FA">
              <w:rPr>
                <w:spacing w:val="2"/>
                <w:sz w:val="24"/>
              </w:rPr>
              <w:t xml:space="preserve"> </w:t>
            </w:r>
            <w:r w:rsidRPr="00EE36FA">
              <w:rPr>
                <w:sz w:val="24"/>
              </w:rPr>
              <w:t>–</w:t>
            </w:r>
            <w:r w:rsidRPr="00EE36FA">
              <w:rPr>
                <w:spacing w:val="-2"/>
                <w:sz w:val="24"/>
              </w:rPr>
              <w:t xml:space="preserve"> </w:t>
            </w:r>
            <w:r w:rsidRPr="00EE36FA">
              <w:rPr>
                <w:sz w:val="24"/>
              </w:rPr>
              <w:t>English</w:t>
            </w:r>
            <w:r w:rsidRPr="00EE36FA">
              <w:rPr>
                <w:spacing w:val="-6"/>
                <w:sz w:val="24"/>
              </w:rPr>
              <w:t xml:space="preserve"> </w:t>
            </w:r>
            <w:r w:rsidRPr="00EE36FA">
              <w:rPr>
                <w:sz w:val="24"/>
              </w:rPr>
              <w:t>C/4</w:t>
            </w:r>
            <w:r w:rsidRPr="00EE36FA">
              <w:rPr>
                <w:spacing w:val="-2"/>
                <w:sz w:val="24"/>
              </w:rPr>
              <w:t xml:space="preserve"> </w:t>
            </w:r>
            <w:r w:rsidRPr="00EE36FA">
              <w:rPr>
                <w:sz w:val="24"/>
              </w:rPr>
              <w:t>equivalent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or</w:t>
            </w:r>
            <w:r w:rsidRPr="00EE36FA">
              <w:rPr>
                <w:spacing w:val="-1"/>
                <w:sz w:val="24"/>
              </w:rPr>
              <w:t xml:space="preserve"> </w:t>
            </w:r>
            <w:r w:rsidRPr="00EE36FA">
              <w:rPr>
                <w:spacing w:val="-2"/>
                <w:sz w:val="24"/>
              </w:rPr>
              <w:t>above)</w:t>
            </w:r>
          </w:p>
        </w:tc>
        <w:tc>
          <w:tcPr>
            <w:tcW w:w="1502" w:type="dxa"/>
          </w:tcPr>
          <w:p w14:paraId="617CAB16" w14:textId="77777777" w:rsidR="003C65DC" w:rsidRPr="00EE36FA" w:rsidRDefault="003C65DC" w:rsidP="009268B6">
            <w:pPr>
              <w:pStyle w:val="TableParagraph"/>
              <w:ind w:left="72" w:right="65"/>
              <w:jc w:val="center"/>
              <w:rPr>
                <w:b/>
                <w:sz w:val="24"/>
              </w:rPr>
            </w:pPr>
            <w:r w:rsidRPr="00EE36FA">
              <w:rPr>
                <w:b/>
                <w:spacing w:val="-10"/>
                <w:sz w:val="24"/>
              </w:rPr>
              <w:t>E</w:t>
            </w:r>
          </w:p>
        </w:tc>
      </w:tr>
      <w:tr w:rsidR="003C65DC" w:rsidRPr="00EE36FA" w14:paraId="4C1262BF" w14:textId="77777777" w:rsidTr="009268B6">
        <w:trPr>
          <w:trHeight w:val="292"/>
        </w:trPr>
        <w:tc>
          <w:tcPr>
            <w:tcW w:w="8673" w:type="dxa"/>
          </w:tcPr>
          <w:p w14:paraId="047A9993" w14:textId="77777777" w:rsidR="003C65DC" w:rsidRPr="00EE36FA" w:rsidRDefault="003C65DC" w:rsidP="009268B6">
            <w:pPr>
              <w:pStyle w:val="TableParagraph"/>
              <w:rPr>
                <w:sz w:val="24"/>
              </w:rPr>
            </w:pPr>
            <w:r w:rsidRPr="00EE36FA">
              <w:rPr>
                <w:sz w:val="24"/>
              </w:rPr>
              <w:t>Education</w:t>
            </w:r>
            <w:r w:rsidRPr="00EE36FA">
              <w:rPr>
                <w:spacing w:val="-3"/>
                <w:sz w:val="24"/>
              </w:rPr>
              <w:t xml:space="preserve"> </w:t>
            </w:r>
            <w:r w:rsidRPr="00EE36FA">
              <w:rPr>
                <w:sz w:val="24"/>
              </w:rPr>
              <w:t>to</w:t>
            </w:r>
            <w:r w:rsidRPr="00EE36FA">
              <w:rPr>
                <w:spacing w:val="-3"/>
                <w:sz w:val="24"/>
              </w:rPr>
              <w:t xml:space="preserve"> </w:t>
            </w:r>
            <w:r w:rsidRPr="00EE36FA">
              <w:rPr>
                <w:sz w:val="24"/>
              </w:rPr>
              <w:t>A</w:t>
            </w:r>
            <w:r w:rsidRPr="00EE36FA">
              <w:rPr>
                <w:spacing w:val="-1"/>
                <w:sz w:val="24"/>
              </w:rPr>
              <w:t xml:space="preserve"> </w:t>
            </w:r>
            <w:r w:rsidRPr="00EE36FA">
              <w:rPr>
                <w:sz w:val="24"/>
              </w:rPr>
              <w:t xml:space="preserve">level </w:t>
            </w:r>
            <w:r w:rsidRPr="00EE36FA">
              <w:rPr>
                <w:spacing w:val="-2"/>
                <w:sz w:val="24"/>
              </w:rPr>
              <w:t>standard</w:t>
            </w:r>
          </w:p>
        </w:tc>
        <w:tc>
          <w:tcPr>
            <w:tcW w:w="1502" w:type="dxa"/>
          </w:tcPr>
          <w:p w14:paraId="6E624C34" w14:textId="77777777" w:rsidR="003C65DC" w:rsidRPr="00EE36FA" w:rsidRDefault="003C65DC" w:rsidP="009268B6">
            <w:pPr>
              <w:pStyle w:val="TableParagraph"/>
              <w:ind w:left="72" w:right="64"/>
              <w:jc w:val="center"/>
              <w:rPr>
                <w:b/>
                <w:sz w:val="24"/>
              </w:rPr>
            </w:pPr>
            <w:r w:rsidRPr="00EE36FA">
              <w:rPr>
                <w:b/>
                <w:spacing w:val="-10"/>
                <w:sz w:val="24"/>
              </w:rPr>
              <w:t>D</w:t>
            </w:r>
          </w:p>
        </w:tc>
      </w:tr>
      <w:tr w:rsidR="003C65DC" w:rsidRPr="00EE36FA" w14:paraId="7AD83D32" w14:textId="77777777" w:rsidTr="009268B6">
        <w:trPr>
          <w:trHeight w:val="292"/>
        </w:trPr>
        <w:tc>
          <w:tcPr>
            <w:tcW w:w="8673" w:type="dxa"/>
          </w:tcPr>
          <w:p w14:paraId="78631CF7" w14:textId="77777777" w:rsidR="003C65DC" w:rsidRPr="00EE36FA" w:rsidRDefault="003C65DC" w:rsidP="009268B6">
            <w:pPr>
              <w:pStyle w:val="TableParagraph"/>
              <w:rPr>
                <w:sz w:val="24"/>
              </w:rPr>
            </w:pPr>
            <w:r w:rsidRPr="00EE36FA">
              <w:rPr>
                <w:sz w:val="24"/>
              </w:rPr>
              <w:t>Other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relevant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qualifications</w:t>
            </w:r>
            <w:r w:rsidRPr="00EE36FA">
              <w:rPr>
                <w:spacing w:val="-3"/>
                <w:sz w:val="24"/>
              </w:rPr>
              <w:t xml:space="preserve"> </w:t>
            </w:r>
            <w:proofErr w:type="spellStart"/>
            <w:r w:rsidRPr="00EE36FA">
              <w:rPr>
                <w:sz w:val="24"/>
              </w:rPr>
              <w:t>eg</w:t>
            </w:r>
            <w:proofErr w:type="spellEnd"/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pacing w:val="-2"/>
                <w:sz w:val="24"/>
              </w:rPr>
              <w:t>Counselling</w:t>
            </w:r>
          </w:p>
        </w:tc>
        <w:tc>
          <w:tcPr>
            <w:tcW w:w="1502" w:type="dxa"/>
          </w:tcPr>
          <w:p w14:paraId="0D5B18EF" w14:textId="77777777" w:rsidR="003C65DC" w:rsidRPr="00EE36FA" w:rsidRDefault="003C65DC" w:rsidP="009268B6">
            <w:pPr>
              <w:pStyle w:val="TableParagraph"/>
              <w:ind w:left="72" w:right="64"/>
              <w:jc w:val="center"/>
              <w:rPr>
                <w:b/>
                <w:sz w:val="24"/>
              </w:rPr>
            </w:pPr>
            <w:r w:rsidRPr="00EE36FA">
              <w:rPr>
                <w:b/>
                <w:spacing w:val="-10"/>
                <w:sz w:val="24"/>
              </w:rPr>
              <w:t>D</w:t>
            </w:r>
          </w:p>
        </w:tc>
      </w:tr>
      <w:tr w:rsidR="003C65DC" w:rsidRPr="00EE36FA" w14:paraId="22931348" w14:textId="77777777" w:rsidTr="009268B6">
        <w:trPr>
          <w:trHeight w:val="294"/>
        </w:trPr>
        <w:tc>
          <w:tcPr>
            <w:tcW w:w="8673" w:type="dxa"/>
          </w:tcPr>
          <w:p w14:paraId="54B0A617" w14:textId="77777777" w:rsidR="003C65DC" w:rsidRPr="00EE36FA" w:rsidRDefault="003C65DC" w:rsidP="009268B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502" w:type="dxa"/>
          </w:tcPr>
          <w:p w14:paraId="17E0B52C" w14:textId="77777777" w:rsidR="003C65DC" w:rsidRPr="00EE36FA" w:rsidRDefault="003C65DC" w:rsidP="009268B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65DC" w:rsidRPr="00EE36FA" w14:paraId="5E2B2C5B" w14:textId="77777777" w:rsidTr="009268B6">
        <w:trPr>
          <w:trHeight w:val="292"/>
        </w:trPr>
        <w:tc>
          <w:tcPr>
            <w:tcW w:w="8673" w:type="dxa"/>
          </w:tcPr>
          <w:p w14:paraId="7F5770C4" w14:textId="77777777" w:rsidR="003C65DC" w:rsidRPr="00EE36FA" w:rsidRDefault="003C65DC" w:rsidP="009268B6">
            <w:pPr>
              <w:pStyle w:val="TableParagraph"/>
              <w:rPr>
                <w:b/>
                <w:sz w:val="24"/>
              </w:rPr>
            </w:pPr>
            <w:r w:rsidRPr="00EE36FA"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1502" w:type="dxa"/>
          </w:tcPr>
          <w:p w14:paraId="588E1792" w14:textId="77777777" w:rsidR="003C65DC" w:rsidRPr="00EE36FA" w:rsidRDefault="003C65DC" w:rsidP="009268B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C65DC" w:rsidRPr="00EE36FA" w14:paraId="47FD6DD3" w14:textId="77777777" w:rsidTr="009268B6">
        <w:trPr>
          <w:trHeight w:val="292"/>
        </w:trPr>
        <w:tc>
          <w:tcPr>
            <w:tcW w:w="8673" w:type="dxa"/>
          </w:tcPr>
          <w:p w14:paraId="3951839D" w14:textId="77777777" w:rsidR="003C65DC" w:rsidRPr="00EE36FA" w:rsidRDefault="003C65DC" w:rsidP="009268B6">
            <w:pPr>
              <w:pStyle w:val="TableParagraph"/>
              <w:rPr>
                <w:sz w:val="24"/>
              </w:rPr>
            </w:pPr>
            <w:r w:rsidRPr="00EE36FA">
              <w:rPr>
                <w:sz w:val="24"/>
              </w:rPr>
              <w:t>Working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with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challenging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or</w:t>
            </w:r>
            <w:r w:rsidRPr="00EE36FA">
              <w:rPr>
                <w:spacing w:val="-2"/>
                <w:sz w:val="24"/>
              </w:rPr>
              <w:t xml:space="preserve"> </w:t>
            </w:r>
            <w:r w:rsidRPr="00EE36FA">
              <w:rPr>
                <w:sz w:val="24"/>
              </w:rPr>
              <w:t>vulnerable</w:t>
            </w:r>
            <w:r w:rsidRPr="00EE36FA">
              <w:rPr>
                <w:spacing w:val="-6"/>
                <w:sz w:val="24"/>
              </w:rPr>
              <w:t xml:space="preserve"> </w:t>
            </w:r>
            <w:r w:rsidRPr="00EE36FA">
              <w:rPr>
                <w:sz w:val="24"/>
              </w:rPr>
              <w:t>people</w:t>
            </w:r>
            <w:r w:rsidRPr="00EE36FA">
              <w:rPr>
                <w:spacing w:val="-5"/>
                <w:sz w:val="24"/>
              </w:rPr>
              <w:t xml:space="preserve"> </w:t>
            </w:r>
            <w:r w:rsidRPr="00EE36FA">
              <w:rPr>
                <w:sz w:val="24"/>
              </w:rPr>
              <w:t>in</w:t>
            </w:r>
            <w:r w:rsidRPr="00EE36FA">
              <w:rPr>
                <w:spacing w:val="-5"/>
                <w:sz w:val="24"/>
              </w:rPr>
              <w:t xml:space="preserve"> </w:t>
            </w:r>
            <w:r w:rsidRPr="00EE36FA">
              <w:rPr>
                <w:sz w:val="24"/>
              </w:rPr>
              <w:t>an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educational</w:t>
            </w:r>
            <w:r w:rsidRPr="00EE36FA">
              <w:rPr>
                <w:spacing w:val="-2"/>
                <w:sz w:val="24"/>
              </w:rPr>
              <w:t xml:space="preserve"> setting</w:t>
            </w:r>
          </w:p>
        </w:tc>
        <w:tc>
          <w:tcPr>
            <w:tcW w:w="1502" w:type="dxa"/>
          </w:tcPr>
          <w:p w14:paraId="0732EEBD" w14:textId="77777777" w:rsidR="003C65DC" w:rsidRPr="00EE36FA" w:rsidRDefault="003C65DC" w:rsidP="009268B6">
            <w:pPr>
              <w:pStyle w:val="TableParagraph"/>
              <w:ind w:left="72" w:right="65"/>
              <w:jc w:val="center"/>
              <w:rPr>
                <w:b/>
                <w:sz w:val="24"/>
              </w:rPr>
            </w:pPr>
            <w:r w:rsidRPr="00EE36FA">
              <w:rPr>
                <w:b/>
                <w:spacing w:val="-10"/>
                <w:sz w:val="24"/>
              </w:rPr>
              <w:t>E</w:t>
            </w:r>
          </w:p>
        </w:tc>
      </w:tr>
      <w:tr w:rsidR="003C65DC" w:rsidRPr="00EE36FA" w14:paraId="4605298E" w14:textId="77777777" w:rsidTr="009268B6">
        <w:trPr>
          <w:trHeight w:val="292"/>
        </w:trPr>
        <w:tc>
          <w:tcPr>
            <w:tcW w:w="8673" w:type="dxa"/>
          </w:tcPr>
          <w:p w14:paraId="606B1516" w14:textId="77777777" w:rsidR="003C65DC" w:rsidRPr="00EE36FA" w:rsidRDefault="003C65DC" w:rsidP="009268B6">
            <w:pPr>
              <w:pStyle w:val="TableParagraph"/>
              <w:rPr>
                <w:sz w:val="24"/>
              </w:rPr>
            </w:pPr>
            <w:r w:rsidRPr="00EE36FA">
              <w:rPr>
                <w:sz w:val="24"/>
              </w:rPr>
              <w:t>Working</w:t>
            </w:r>
            <w:r w:rsidRPr="00EE36FA">
              <w:rPr>
                <w:spacing w:val="-3"/>
                <w:sz w:val="24"/>
              </w:rPr>
              <w:t xml:space="preserve"> </w:t>
            </w:r>
            <w:r w:rsidRPr="00EE36FA">
              <w:rPr>
                <w:sz w:val="24"/>
              </w:rPr>
              <w:t>collaboratively</w:t>
            </w:r>
            <w:r w:rsidRPr="00EE36FA">
              <w:rPr>
                <w:spacing w:val="-4"/>
                <w:sz w:val="24"/>
              </w:rPr>
              <w:t xml:space="preserve"> </w:t>
            </w:r>
            <w:r w:rsidRPr="00EE36FA">
              <w:rPr>
                <w:sz w:val="24"/>
              </w:rPr>
              <w:t>as</w:t>
            </w:r>
            <w:r w:rsidRPr="00EE36FA">
              <w:rPr>
                <w:spacing w:val="-2"/>
                <w:sz w:val="24"/>
              </w:rPr>
              <w:t xml:space="preserve"> </w:t>
            </w:r>
            <w:r w:rsidRPr="00EE36FA">
              <w:rPr>
                <w:sz w:val="24"/>
              </w:rPr>
              <w:t>part</w:t>
            </w:r>
            <w:r w:rsidRPr="00EE36FA">
              <w:rPr>
                <w:spacing w:val="-1"/>
                <w:sz w:val="24"/>
              </w:rPr>
              <w:t xml:space="preserve"> </w:t>
            </w:r>
            <w:r w:rsidRPr="00EE36FA">
              <w:rPr>
                <w:sz w:val="24"/>
              </w:rPr>
              <w:t>of</w:t>
            </w:r>
            <w:r w:rsidRPr="00EE36FA">
              <w:rPr>
                <w:spacing w:val="-1"/>
                <w:sz w:val="24"/>
              </w:rPr>
              <w:t xml:space="preserve"> </w:t>
            </w:r>
            <w:r w:rsidRPr="00EE36FA">
              <w:rPr>
                <w:sz w:val="24"/>
              </w:rPr>
              <w:t>a</w:t>
            </w:r>
            <w:r w:rsidRPr="00EE36FA">
              <w:rPr>
                <w:spacing w:val="-4"/>
                <w:sz w:val="24"/>
              </w:rPr>
              <w:t xml:space="preserve"> team</w:t>
            </w:r>
          </w:p>
        </w:tc>
        <w:tc>
          <w:tcPr>
            <w:tcW w:w="1502" w:type="dxa"/>
          </w:tcPr>
          <w:p w14:paraId="0714DA3E" w14:textId="77777777" w:rsidR="003C65DC" w:rsidRPr="00EE36FA" w:rsidRDefault="003C65DC" w:rsidP="009268B6">
            <w:pPr>
              <w:pStyle w:val="TableParagraph"/>
              <w:ind w:left="72" w:right="65"/>
              <w:jc w:val="center"/>
              <w:rPr>
                <w:b/>
                <w:sz w:val="24"/>
              </w:rPr>
            </w:pPr>
            <w:r w:rsidRPr="00EE36FA"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36243A2A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0CCB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Managing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 w:rsidRPr="002434FE">
              <w:rPr>
                <w:sz w:val="24"/>
              </w:rPr>
              <w:t xml:space="preserve"> team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AA46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3C65DC" w14:paraId="505C2AF6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24F7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agencies,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professionals,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2434FE">
              <w:rPr>
                <w:sz w:val="24"/>
              </w:rPr>
              <w:t xml:space="preserve"> carers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B0D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3C65DC" w14:paraId="775013DD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0604" w14:textId="77777777" w:rsidR="003C65DC" w:rsidRPr="002434FE" w:rsidRDefault="003C65DC" w:rsidP="009268B6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1CF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74AE9846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F42E" w14:textId="77777777" w:rsidR="003C65DC" w:rsidRPr="006837D5" w:rsidRDefault="003C65DC" w:rsidP="009268B6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 w:rsidRPr="006837D5">
              <w:rPr>
                <w:b/>
                <w:bCs/>
                <w:sz w:val="24"/>
              </w:rPr>
              <w:t>Behaviours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5BF5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1C665636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A033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Able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Futura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2434FE">
              <w:rPr>
                <w:sz w:val="24"/>
              </w:rPr>
              <w:t xml:space="preserve"> workplace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BE96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15692C1C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27AB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 w:rsidRPr="002434FE">
              <w:rPr>
                <w:sz w:val="24"/>
              </w:rPr>
              <w:t xml:space="preserve"> pressure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AA1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53EAA220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FBCB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Pragmatic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 w:rsidRPr="002434FE">
              <w:rPr>
                <w:sz w:val="24"/>
              </w:rPr>
              <w:t xml:space="preserve"> solving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A1D8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2F354A50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A7A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Positive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change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6E5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25A615A0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E9A" w14:textId="77777777" w:rsidR="003C65DC" w:rsidRPr="002434FE" w:rsidRDefault="003C65DC" w:rsidP="009268B6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54FC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7F4D0AB2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58F0" w14:textId="77777777" w:rsidR="003C65DC" w:rsidRPr="006837D5" w:rsidRDefault="003C65DC" w:rsidP="009268B6">
            <w:pPr>
              <w:pStyle w:val="TableParagraph"/>
              <w:rPr>
                <w:b/>
                <w:bCs/>
                <w:sz w:val="24"/>
              </w:rPr>
            </w:pPr>
            <w:r w:rsidRPr="006837D5">
              <w:rPr>
                <w:b/>
                <w:bCs/>
                <w:sz w:val="24"/>
              </w:rPr>
              <w:t>Skills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E9C5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14E7A268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5097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 w:rsidRPr="002434FE">
              <w:rPr>
                <w:sz w:val="24"/>
              </w:rPr>
              <w:t xml:space="preserve"> skills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897F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4805B21D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3E62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wide range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2434FE">
              <w:rPr>
                <w:sz w:val="24"/>
              </w:rPr>
              <w:t xml:space="preserve"> people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FDD4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00541722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55E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Well-developed</w:t>
            </w:r>
            <w:r w:rsidRPr="002434F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 w:rsidRPr="002434FE">
              <w:rPr>
                <w:sz w:val="24"/>
              </w:rPr>
              <w:t xml:space="preserve"> skills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1108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3DA3E50A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21CF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empathise</w:t>
            </w:r>
            <w:proofErr w:type="spellEnd"/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 w:rsidRPr="002434FE">
              <w:rPr>
                <w:sz w:val="24"/>
              </w:rPr>
              <w:t xml:space="preserve"> people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CD5B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30FC3B79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753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 w:rsidRPr="002434F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 w:rsidRPr="002434FE">
              <w:rPr>
                <w:sz w:val="24"/>
              </w:rPr>
              <w:t xml:space="preserve"> skills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5B0F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43E208F4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4F72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Outlook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 w:rsidRPr="002434FE">
              <w:rPr>
                <w:sz w:val="24"/>
              </w:rPr>
              <w:t xml:space="preserve"> Office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B4FC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50613F03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793" w14:textId="77777777" w:rsidR="003C65DC" w:rsidRPr="002434FE" w:rsidRDefault="003C65DC" w:rsidP="009268B6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818F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07EAD468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3DDE" w14:textId="77777777" w:rsidR="003C65DC" w:rsidRPr="006837D5" w:rsidRDefault="003C65DC" w:rsidP="009268B6">
            <w:pPr>
              <w:pStyle w:val="TableParagraph"/>
              <w:rPr>
                <w:b/>
                <w:bCs/>
                <w:sz w:val="24"/>
              </w:rPr>
            </w:pPr>
            <w:r w:rsidRPr="006837D5">
              <w:rPr>
                <w:b/>
                <w:bCs/>
                <w:sz w:val="24"/>
              </w:rPr>
              <w:t>Attributes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714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16EAB8F1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60F6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Committed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Futura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 w:rsidRPr="002434FE">
              <w:rPr>
                <w:sz w:val="24"/>
              </w:rPr>
              <w:t xml:space="preserve"> aims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ACA2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6071AF80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337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Committed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2434FE">
              <w:rPr>
                <w:sz w:val="24"/>
              </w:rPr>
              <w:t xml:space="preserve"> Diversity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1A0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3D901FC3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9C51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Committed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 w:rsidRPr="002434FE">
              <w:rPr>
                <w:sz w:val="24"/>
              </w:rPr>
              <w:t xml:space="preserve"> development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8898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004DE21E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4F15" w14:textId="77777777" w:rsidR="003C65DC" w:rsidRPr="002434FE" w:rsidRDefault="003C65DC" w:rsidP="009268B6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D144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1D671DB6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4628" w14:textId="77777777" w:rsidR="003C65DC" w:rsidRPr="006837D5" w:rsidRDefault="003C65DC" w:rsidP="009268B6">
            <w:pPr>
              <w:pStyle w:val="TableParagraph"/>
              <w:rPr>
                <w:b/>
                <w:bCs/>
                <w:sz w:val="24"/>
              </w:rPr>
            </w:pPr>
            <w:r w:rsidRPr="006837D5">
              <w:rPr>
                <w:b/>
                <w:bCs/>
                <w:sz w:val="24"/>
              </w:rPr>
              <w:t>Other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3B48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  <w:tr w:rsidR="003C65DC" w14:paraId="63D59F93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9FD1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Willingness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occasionally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 w:rsidRPr="002434FE">
              <w:rPr>
                <w:sz w:val="24"/>
              </w:rPr>
              <w:t xml:space="preserve"> given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074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3C65DC" w14:paraId="1D65693D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B7A7" w14:textId="77777777" w:rsidR="003C65DC" w:rsidRDefault="003C65DC" w:rsidP="0092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Willingness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 w:rsidRPr="002434FE">
              <w:rPr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 w:rsidRPr="002434FE">
              <w:rPr>
                <w:sz w:val="24"/>
              </w:rPr>
              <w:t xml:space="preserve"> qualification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2EB3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3C65DC" w14:paraId="1BB63B2C" w14:textId="77777777" w:rsidTr="009268B6">
        <w:trPr>
          <w:trHeight w:val="292"/>
        </w:trPr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0554" w14:textId="77777777" w:rsidR="003C65DC" w:rsidRPr="002434FE" w:rsidRDefault="003C65DC" w:rsidP="009268B6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3BE2" w14:textId="77777777" w:rsidR="003C65DC" w:rsidRPr="002434FE" w:rsidRDefault="003C65DC" w:rsidP="009268B6">
            <w:pPr>
              <w:pStyle w:val="TableParagraph"/>
              <w:ind w:left="72" w:right="65"/>
              <w:jc w:val="center"/>
              <w:rPr>
                <w:b/>
                <w:spacing w:val="-10"/>
                <w:sz w:val="24"/>
              </w:rPr>
            </w:pPr>
          </w:p>
        </w:tc>
      </w:tr>
    </w:tbl>
    <w:p w14:paraId="10D2ECF3" w14:textId="77777777" w:rsidR="003C65DC" w:rsidRPr="003C65DC" w:rsidRDefault="003C65DC">
      <w:pPr>
        <w:pStyle w:val="BodyText"/>
        <w:ind w:left="0" w:firstLine="0"/>
        <w:rPr>
          <w:b/>
          <w:bCs/>
          <w:sz w:val="20"/>
        </w:rPr>
      </w:pPr>
    </w:p>
    <w:sectPr w:rsidR="003C65DC" w:rsidRPr="003C65DC" w:rsidSect="003C65DC">
      <w:pgSz w:w="11910" w:h="16840"/>
      <w:pgMar w:top="220" w:right="566" w:bottom="920" w:left="566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9FAC" w14:textId="77777777" w:rsidR="00D1525F" w:rsidRDefault="00D1525F">
      <w:r>
        <w:separator/>
      </w:r>
    </w:p>
  </w:endnote>
  <w:endnote w:type="continuationSeparator" w:id="0">
    <w:p w14:paraId="654CDA72" w14:textId="77777777" w:rsidR="00D1525F" w:rsidRDefault="00D1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4C44" w14:textId="77777777" w:rsidR="00D1525F" w:rsidRDefault="00D1525F">
      <w:r>
        <w:separator/>
      </w:r>
    </w:p>
  </w:footnote>
  <w:footnote w:type="continuationSeparator" w:id="0">
    <w:p w14:paraId="56D2ECED" w14:textId="77777777" w:rsidR="00D1525F" w:rsidRDefault="00D1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74F4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338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848B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1E00BD1"/>
    <w:multiLevelType w:val="hybridMultilevel"/>
    <w:tmpl w:val="FEEEACD0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41DB2919"/>
    <w:multiLevelType w:val="hybridMultilevel"/>
    <w:tmpl w:val="A4B076C6"/>
    <w:lvl w:ilvl="0" w:tplc="EB801C8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DDE1E86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3BE8B50C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2A848578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F1B41E18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DB2824C0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33D621C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6A1AD0DE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92344E4E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32E6D63"/>
    <w:multiLevelType w:val="hybridMultilevel"/>
    <w:tmpl w:val="78307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383481293">
    <w:abstractNumId w:val="4"/>
  </w:num>
  <w:num w:numId="2" w16cid:durableId="811288041">
    <w:abstractNumId w:val="2"/>
  </w:num>
  <w:num w:numId="3" w16cid:durableId="1338770382">
    <w:abstractNumId w:val="1"/>
  </w:num>
  <w:num w:numId="4" w16cid:durableId="868681221">
    <w:abstractNumId w:val="0"/>
  </w:num>
  <w:num w:numId="5" w16cid:durableId="1821799459">
    <w:abstractNumId w:val="3"/>
  </w:num>
  <w:num w:numId="6" w16cid:durableId="1322081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52"/>
    <w:rsid w:val="0003331D"/>
    <w:rsid w:val="000D07CB"/>
    <w:rsid w:val="00234474"/>
    <w:rsid w:val="002434FE"/>
    <w:rsid w:val="002520BA"/>
    <w:rsid w:val="00281BAE"/>
    <w:rsid w:val="00383C7C"/>
    <w:rsid w:val="003C65DC"/>
    <w:rsid w:val="003D1074"/>
    <w:rsid w:val="003D4911"/>
    <w:rsid w:val="00426467"/>
    <w:rsid w:val="00473084"/>
    <w:rsid w:val="00481B5D"/>
    <w:rsid w:val="004B71FF"/>
    <w:rsid w:val="00540F7F"/>
    <w:rsid w:val="0064355B"/>
    <w:rsid w:val="006837D5"/>
    <w:rsid w:val="0069675C"/>
    <w:rsid w:val="00741160"/>
    <w:rsid w:val="00745A58"/>
    <w:rsid w:val="00751801"/>
    <w:rsid w:val="007A6EEB"/>
    <w:rsid w:val="007C0FBE"/>
    <w:rsid w:val="007D7725"/>
    <w:rsid w:val="00822073"/>
    <w:rsid w:val="00836451"/>
    <w:rsid w:val="008B3D66"/>
    <w:rsid w:val="008C1B52"/>
    <w:rsid w:val="0090098D"/>
    <w:rsid w:val="009D4027"/>
    <w:rsid w:val="009D58D1"/>
    <w:rsid w:val="009F1E61"/>
    <w:rsid w:val="00A11463"/>
    <w:rsid w:val="00AE6E3F"/>
    <w:rsid w:val="00B0069D"/>
    <w:rsid w:val="00BC50F1"/>
    <w:rsid w:val="00BD0B9D"/>
    <w:rsid w:val="00CC7A40"/>
    <w:rsid w:val="00D1525F"/>
    <w:rsid w:val="00D5080A"/>
    <w:rsid w:val="00E84F60"/>
    <w:rsid w:val="00EE36FA"/>
    <w:rsid w:val="00EF26D0"/>
    <w:rsid w:val="00F5039F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8429"/>
  <w15:docId w15:val="{213A9DC2-1A2D-4925-9521-F5E692C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2"/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0"/>
    </w:pPr>
  </w:style>
  <w:style w:type="paragraph" w:customStyle="1" w:styleId="Default">
    <w:name w:val="Default"/>
    <w:rsid w:val="009D4027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dbs-filtering-guid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1102</Words>
  <Characters>5446</Characters>
  <Application>Microsoft Office Word</Application>
  <DocSecurity>0</DocSecurity>
  <Lines>2723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Futura Learning Partnership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Wilson</dc:creator>
  <cp:lastModifiedBy>Miss S CASWELL</cp:lastModifiedBy>
  <cp:revision>2</cp:revision>
  <dcterms:created xsi:type="dcterms:W3CDTF">2026-03-03T12:51:00Z</dcterms:created>
  <dcterms:modified xsi:type="dcterms:W3CDTF">2026-03-03T12:51:00Z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</Properties>
</file>