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FA7" w:rsidRDefault="001B0F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bookmarkStart w:id="0" w:name="_GoBack"/>
      <w:bookmarkEnd w:id="0"/>
    </w:p>
    <w:tbl>
      <w:tblPr>
        <w:tblStyle w:val="a"/>
        <w:tblW w:w="8966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12" w:space="0" w:color="385623"/>
          <w:insideV w:val="single" w:sz="12" w:space="0" w:color="385623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7265"/>
      </w:tblGrid>
      <w:tr w:rsidR="001B0FA7">
        <w:tc>
          <w:tcPr>
            <w:tcW w:w="89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B0FA7" w:rsidRDefault="001B0FA7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1B0FA7">
        <w:tc>
          <w:tcPr>
            <w:tcW w:w="8966" w:type="dxa"/>
            <w:gridSpan w:val="2"/>
            <w:tcBorders>
              <w:bottom w:val="single" w:sz="12" w:space="0" w:color="385623"/>
            </w:tcBorders>
            <w:shd w:val="clear" w:color="auto" w:fill="385623"/>
          </w:tcPr>
          <w:p w:rsidR="001B0FA7" w:rsidRDefault="00B112C7">
            <w:pPr>
              <w:jc w:val="center"/>
              <w:rPr>
                <w:rFonts w:ascii="Calibri" w:eastAsia="Calibri" w:hAnsi="Calibri" w:cs="Calibri"/>
                <w:b/>
                <w:color w:val="FFFFFF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36"/>
                <w:szCs w:val="36"/>
              </w:rPr>
              <w:t>PE Lead</w:t>
            </w:r>
          </w:p>
          <w:p w:rsidR="001B0FA7" w:rsidRDefault="00B112C7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James Elliman Academy</w:t>
            </w:r>
          </w:p>
        </w:tc>
      </w:tr>
      <w:tr w:rsidR="001B0FA7">
        <w:tc>
          <w:tcPr>
            <w:tcW w:w="896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B0FA7" w:rsidRDefault="001B0FA7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1B0FA7">
        <w:tc>
          <w:tcPr>
            <w:tcW w:w="8966" w:type="dxa"/>
            <w:gridSpan w:val="2"/>
            <w:tcBorders>
              <w:bottom w:val="single" w:sz="12" w:space="0" w:color="385623"/>
            </w:tcBorders>
            <w:shd w:val="clear" w:color="auto" w:fill="385623"/>
          </w:tcPr>
          <w:p w:rsidR="001B0FA7" w:rsidRDefault="00B112C7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Job Description</w:t>
            </w:r>
          </w:p>
        </w:tc>
      </w:tr>
      <w:tr w:rsidR="001B0FA7">
        <w:tc>
          <w:tcPr>
            <w:tcW w:w="896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B0FA7" w:rsidRDefault="001B0FA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1B0FA7">
        <w:tc>
          <w:tcPr>
            <w:tcW w:w="1701" w:type="dxa"/>
            <w:shd w:val="clear" w:color="auto" w:fill="E2EFD9"/>
          </w:tcPr>
          <w:p w:rsidR="001B0FA7" w:rsidRDefault="00B112C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Reporting to</w:t>
            </w:r>
          </w:p>
        </w:tc>
        <w:tc>
          <w:tcPr>
            <w:tcW w:w="7265" w:type="dxa"/>
            <w:shd w:val="clear" w:color="auto" w:fill="auto"/>
          </w:tcPr>
          <w:p w:rsidR="001B0FA7" w:rsidRDefault="00B112C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Principal</w:t>
            </w:r>
          </w:p>
        </w:tc>
      </w:tr>
      <w:tr w:rsidR="001B0FA7">
        <w:tc>
          <w:tcPr>
            <w:tcW w:w="1701" w:type="dxa"/>
            <w:shd w:val="clear" w:color="auto" w:fill="E2EFD9"/>
          </w:tcPr>
          <w:p w:rsidR="001B0FA7" w:rsidRDefault="00B112C7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Grade </w:t>
            </w:r>
          </w:p>
        </w:tc>
        <w:tc>
          <w:tcPr>
            <w:tcW w:w="7265" w:type="dxa"/>
            <w:shd w:val="clear" w:color="auto" w:fill="auto"/>
          </w:tcPr>
          <w:p w:rsidR="001B0FA7" w:rsidRDefault="00B112C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UNQ</w:t>
            </w:r>
          </w:p>
        </w:tc>
      </w:tr>
      <w:tr w:rsidR="001B0FA7">
        <w:tc>
          <w:tcPr>
            <w:tcW w:w="896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B0FA7" w:rsidRDefault="001B0FA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1B0FA7">
        <w:tc>
          <w:tcPr>
            <w:tcW w:w="8966" w:type="dxa"/>
            <w:gridSpan w:val="2"/>
            <w:shd w:val="clear" w:color="auto" w:fill="E2EFD9"/>
          </w:tcPr>
          <w:p w:rsidR="001B0FA7" w:rsidRDefault="00B112C7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Job Purpose</w:t>
            </w:r>
          </w:p>
        </w:tc>
      </w:tr>
      <w:tr w:rsidR="001B0FA7">
        <w:tc>
          <w:tcPr>
            <w:tcW w:w="8966" w:type="dxa"/>
            <w:gridSpan w:val="2"/>
            <w:tcBorders>
              <w:bottom w:val="single" w:sz="12" w:space="0" w:color="385623"/>
            </w:tcBorders>
            <w:shd w:val="clear" w:color="auto" w:fill="auto"/>
          </w:tcPr>
          <w:p w:rsidR="001B0FA7" w:rsidRDefault="00B112C7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 implement and deliver an appropriately broad, balanced, relevant and differentiated curriculum for pupils.  To monitor and support the overall </w:t>
            </w:r>
            <w:r>
              <w:rPr>
                <w:rFonts w:ascii="Calibri" w:eastAsia="Calibri" w:hAnsi="Calibri" w:cs="Calibri"/>
              </w:rPr>
              <w:t>progress and development of pupils.  To facilitate and encourage a learning experience which provides pupils with the opportunity to achieve their individual potential.   To contribute to raising standards of student attainment.  To share and support the s</w:t>
            </w:r>
            <w:r>
              <w:rPr>
                <w:rFonts w:ascii="Calibri" w:eastAsia="Calibri" w:hAnsi="Calibri" w:cs="Calibri"/>
              </w:rPr>
              <w:t>chool’s responsibility to provide and monitor opportunities for personal and academic growth. To promote and encourage a healthy lifestyle for pupils and staff.</w:t>
            </w:r>
          </w:p>
        </w:tc>
      </w:tr>
      <w:tr w:rsidR="001B0FA7">
        <w:tc>
          <w:tcPr>
            <w:tcW w:w="896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B0FA7" w:rsidRDefault="001B0FA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1B0FA7">
        <w:tc>
          <w:tcPr>
            <w:tcW w:w="8966" w:type="dxa"/>
            <w:gridSpan w:val="2"/>
            <w:shd w:val="clear" w:color="auto" w:fill="E2EFD9"/>
          </w:tcPr>
          <w:p w:rsidR="001B0FA7" w:rsidRDefault="00B112C7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Key Accountabilities</w:t>
            </w:r>
          </w:p>
        </w:tc>
      </w:tr>
      <w:tr w:rsidR="001B0FA7">
        <w:tc>
          <w:tcPr>
            <w:tcW w:w="8966" w:type="dxa"/>
            <w:gridSpan w:val="2"/>
            <w:tcBorders>
              <w:bottom w:val="single" w:sz="12" w:space="0" w:color="385623"/>
            </w:tcBorders>
            <w:shd w:val="clear" w:color="auto" w:fill="auto"/>
          </w:tcPr>
          <w:p w:rsidR="001B0FA7" w:rsidRDefault="00B11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The following list is not intended to be exhaustive but indicates the </w:t>
            </w:r>
            <w:r>
              <w:rPr>
                <w:rFonts w:ascii="Calibri" w:eastAsia="Calibri" w:hAnsi="Calibri" w:cs="Calibri"/>
                <w:color w:val="000000"/>
              </w:rPr>
              <w:t>range of duties and the level of responsibility involved.</w:t>
            </w:r>
          </w:p>
          <w:p w:rsidR="001B0FA7" w:rsidRDefault="001B0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1B0FA7" w:rsidRDefault="00B112C7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Main Duties and Responsibilities</w:t>
            </w:r>
          </w:p>
          <w:p w:rsidR="001B0FA7" w:rsidRDefault="001B0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1B0FA7" w:rsidRDefault="00B11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TEACHING</w:t>
            </w:r>
          </w:p>
          <w:p w:rsidR="001B0FA7" w:rsidRDefault="00B112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Teach consistently high quality lessons</w:t>
            </w:r>
          </w:p>
          <w:p w:rsidR="001B0FA7" w:rsidRDefault="00B112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Plan and deliver schemes of work and lessons that at least meet the requirements of the National Curriculum. </w:t>
            </w:r>
          </w:p>
          <w:p w:rsidR="001B0FA7" w:rsidRDefault="00B112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Be a role model for pupils, inspiring them to be actively interested in PE. </w:t>
            </w:r>
          </w:p>
          <w:p w:rsidR="001B0FA7" w:rsidRDefault="00B112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color w:val="000000"/>
              </w:rPr>
              <w:t xml:space="preserve">To maintain appropriate records and to provide relevant accurate and up-to-date information for the school assessment system. </w:t>
            </w:r>
          </w:p>
          <w:p w:rsidR="001B0FA7" w:rsidRDefault="00B112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Set expectations for staff and pupils in relation to</w:t>
            </w:r>
            <w:r>
              <w:rPr>
                <w:rFonts w:ascii="Calibri" w:eastAsia="Calibri" w:hAnsi="Calibri" w:cs="Calibri"/>
                <w:color w:val="000000"/>
              </w:rPr>
              <w:t xml:space="preserve"> standards of achievement and the quality of learning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color w:val="000000"/>
              </w:rPr>
              <w:t xml:space="preserve"> teaching. </w:t>
            </w:r>
          </w:p>
          <w:p w:rsidR="001B0FA7" w:rsidRDefault="00B112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Prioritise</w:t>
            </w:r>
            <w:r>
              <w:rPr>
                <w:rFonts w:ascii="Calibri" w:eastAsia="Calibri" w:hAnsi="Calibri" w:cs="Calibri"/>
                <w:color w:val="000000"/>
              </w:rPr>
              <w:t xml:space="preserve"> and manage time effectively, ensuring continued professional development in line with the role. </w:t>
            </w:r>
          </w:p>
          <w:p w:rsidR="001B0FA7" w:rsidRDefault="00B112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To follow the school policies and procedures. </w:t>
            </w:r>
          </w:p>
          <w:p w:rsidR="001B0FA7" w:rsidRDefault="00B112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 ensure the effective/efficien</w:t>
            </w:r>
            <w:r>
              <w:rPr>
                <w:rFonts w:ascii="Calibri" w:eastAsia="Calibri" w:hAnsi="Calibri" w:cs="Calibri"/>
                <w:color w:val="000000"/>
              </w:rPr>
              <w:t xml:space="preserve">t deployment of classroom support where appropriate. </w:t>
            </w:r>
          </w:p>
          <w:p w:rsidR="001B0FA7" w:rsidRDefault="00B112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To maintain discipline in accordance with the school procedures, and to encourage good practice with regard to punctuality, behaviour and standards of work. </w:t>
            </w:r>
          </w:p>
          <w:p w:rsidR="001B0FA7" w:rsidRDefault="00B112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Updating professional knowledge and expertis</w:t>
            </w:r>
            <w:r>
              <w:rPr>
                <w:rFonts w:ascii="Calibri" w:eastAsia="Calibri" w:hAnsi="Calibri" w:cs="Calibri"/>
                <w:color w:val="000000"/>
              </w:rPr>
              <w:t xml:space="preserve">e as appropriate to keep up to date with developments in teaching practice and methodology, in general, and in the curriculum area of PE. </w:t>
            </w:r>
          </w:p>
          <w:p w:rsidR="001B0FA7" w:rsidRDefault="00B112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Promote PE learning through out of hours activities. </w:t>
            </w:r>
          </w:p>
          <w:p w:rsidR="001B0FA7" w:rsidRDefault="00B112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Ensure a high quality learning environment within the PE area.</w:t>
            </w:r>
          </w:p>
          <w:p w:rsidR="001B0FA7" w:rsidRDefault="00B112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 contribute to the organisation of special PE events e.g. sports day, sports week etc.</w:t>
            </w:r>
          </w:p>
          <w:p w:rsidR="001B0FA7" w:rsidRDefault="001B0FA7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:rsidR="001B0FA7" w:rsidRDefault="00B112C7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ASSESSMENT, FEEDBACK AND TRACKING:</w:t>
            </w:r>
          </w:p>
          <w:p w:rsidR="001B0FA7" w:rsidRDefault="00B112C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 monitor and evaluate the assessment and feedback to pupils in line with whole school policy.</w:t>
            </w:r>
          </w:p>
          <w:p w:rsidR="001B0FA7" w:rsidRDefault="00B112C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 w:hanging="426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To follow school monitoring and </w:t>
            </w:r>
            <w:r>
              <w:rPr>
                <w:rFonts w:ascii="Calibri" w:eastAsia="Calibri" w:hAnsi="Calibri" w:cs="Calibri"/>
                <w:color w:val="000000"/>
              </w:rPr>
              <w:t>tracking systems relating to pupils attainment, progress and achievement.</w:t>
            </w:r>
          </w:p>
          <w:p w:rsidR="001B0FA7" w:rsidRDefault="00B112C7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SAFEGUARDING:</w:t>
            </w:r>
          </w:p>
          <w:p w:rsidR="001B0FA7" w:rsidRDefault="00B112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Be keenly aware of the responsibility for safeguarding children and to help in the application of the Safeguarding and Safe Practices policy within the school. </w:t>
            </w:r>
          </w:p>
          <w:p w:rsidR="001B0FA7" w:rsidRDefault="00B112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 w:hanging="426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Comply with the school’s Safeguarding Policy in order to ensure the welfare of the children. </w:t>
            </w:r>
          </w:p>
          <w:p w:rsidR="001B0FA7" w:rsidRDefault="00B112C7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LIAISON:</w:t>
            </w:r>
          </w:p>
          <w:p w:rsidR="001B0FA7" w:rsidRDefault="00B112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4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Maintain links with Federation schools and outside agencies to ensure curriculum continuity.</w:t>
            </w:r>
          </w:p>
          <w:p w:rsidR="001B0FA7" w:rsidRDefault="00B112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4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To maintain links with </w:t>
            </w:r>
            <w:r>
              <w:rPr>
                <w:rFonts w:ascii="Calibri" w:eastAsia="Calibri" w:hAnsi="Calibri" w:cs="Calibri"/>
              </w:rPr>
              <w:t>Sports</w:t>
            </w:r>
            <w:r>
              <w:rPr>
                <w:rFonts w:ascii="Calibri" w:eastAsia="Calibri" w:hAnsi="Calibri" w:cs="Calibri"/>
                <w:color w:val="000000"/>
              </w:rPr>
              <w:t xml:space="preserve"> Networks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color w:val="000000"/>
              </w:rPr>
              <w:t xml:space="preserve"> attend CPD sessions and cluster meetings.</w:t>
            </w:r>
          </w:p>
          <w:p w:rsidR="001B0FA7" w:rsidRDefault="00B112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4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 attend termly Federation Sports Managers meetings to discuss and organise Federation events and competitions.</w:t>
            </w:r>
          </w:p>
          <w:p w:rsidR="001B0FA7" w:rsidRDefault="00B112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4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 be a full and active member of the school community, attending and contributing to key events, st</w:t>
            </w:r>
            <w:r>
              <w:rPr>
                <w:rFonts w:ascii="Calibri" w:eastAsia="Calibri" w:hAnsi="Calibri" w:cs="Calibri"/>
                <w:color w:val="000000"/>
              </w:rPr>
              <w:t>aff meetings (where applicable) etc.</w:t>
            </w:r>
          </w:p>
          <w:p w:rsidR="001B0FA7" w:rsidRDefault="00B112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4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Awareness of equal opportunities and relevant policies. </w:t>
            </w:r>
          </w:p>
          <w:p w:rsidR="001B0FA7" w:rsidRDefault="00B112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 w:hanging="44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Contribute regular features for the school’s website and newsletter. </w:t>
            </w:r>
          </w:p>
          <w:p w:rsidR="001B0FA7" w:rsidRDefault="00B112C7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General</w:t>
            </w:r>
          </w:p>
          <w:p w:rsidR="001B0FA7" w:rsidRDefault="001B0FA7">
            <w:pPr>
              <w:rPr>
                <w:rFonts w:ascii="Calibri" w:eastAsia="Calibri" w:hAnsi="Calibri" w:cs="Calibri"/>
                <w:b/>
                <w:u w:val="single"/>
              </w:rPr>
            </w:pPr>
          </w:p>
          <w:p w:rsidR="001B0FA7" w:rsidRDefault="00B112C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Maintain confidentiality in and outside the workplace;</w:t>
            </w:r>
          </w:p>
          <w:p w:rsidR="001B0FA7" w:rsidRDefault="00B112C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Support the implementation </w:t>
            </w:r>
            <w:r>
              <w:rPr>
                <w:rFonts w:ascii="Calibri" w:eastAsia="Calibri" w:hAnsi="Calibri" w:cs="Calibri"/>
              </w:rPr>
              <w:t>of academy policies;</w:t>
            </w:r>
          </w:p>
          <w:p w:rsidR="001B0FA7" w:rsidRDefault="00B112C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Promote the inclusion and acceptance of all pupils;</w:t>
            </w:r>
          </w:p>
          <w:p w:rsidR="001B0FA7" w:rsidRDefault="00B112C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 aware of and understand safeguarding protocol and procedures and the importance of taking appropriate action;</w:t>
            </w:r>
          </w:p>
          <w:p w:rsidR="001B0FA7" w:rsidRDefault="00B112C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Attend and participate in meetings and training opportunities;</w:t>
            </w:r>
          </w:p>
          <w:p w:rsidR="001B0FA7" w:rsidRDefault="00B112C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Carry o</w:t>
            </w:r>
            <w:r>
              <w:rPr>
                <w:rFonts w:ascii="Calibri" w:eastAsia="Calibri" w:hAnsi="Calibri" w:cs="Calibri"/>
              </w:rPr>
              <w:t>ut any other reasonable tasks/duties as required by The Trust in accordance with the needs of The Trust.</w:t>
            </w:r>
          </w:p>
          <w:p w:rsidR="001B0FA7" w:rsidRDefault="001B0FA7">
            <w:pPr>
              <w:rPr>
                <w:rFonts w:ascii="Calibri" w:eastAsia="Calibri" w:hAnsi="Calibri" w:cs="Calibri"/>
              </w:rPr>
            </w:pPr>
          </w:p>
          <w:p w:rsidR="001B0FA7" w:rsidRDefault="00B112C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job description may be reviewed at the end of the academic year or earlier if necessary.  In addition it may be amended at any time after consult</w:t>
            </w:r>
            <w:r>
              <w:rPr>
                <w:rFonts w:ascii="Calibri" w:eastAsia="Calibri" w:hAnsi="Calibri" w:cs="Calibri"/>
              </w:rPr>
              <w:t>ation.</w:t>
            </w:r>
          </w:p>
        </w:tc>
      </w:tr>
      <w:tr w:rsidR="001B0FA7">
        <w:tc>
          <w:tcPr>
            <w:tcW w:w="896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0FA7" w:rsidRDefault="001B0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1B0FA7" w:rsidRDefault="00B112C7">
      <w:r>
        <w:br w:type="page"/>
      </w:r>
    </w:p>
    <w:tbl>
      <w:tblPr>
        <w:tblStyle w:val="a0"/>
        <w:tblW w:w="9016" w:type="dxa"/>
        <w:tblInd w:w="-2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12" w:space="0" w:color="385623"/>
          <w:insideV w:val="single" w:sz="12" w:space="0" w:color="385623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1B0FA7">
        <w:tc>
          <w:tcPr>
            <w:tcW w:w="9016" w:type="dxa"/>
            <w:shd w:val="clear" w:color="auto" w:fill="E2EFD9"/>
          </w:tcPr>
          <w:p w:rsidR="001B0FA7" w:rsidRDefault="00B11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Confidentiality</w:t>
            </w:r>
          </w:p>
        </w:tc>
      </w:tr>
      <w:tr w:rsidR="001B0FA7">
        <w:tc>
          <w:tcPr>
            <w:tcW w:w="9016" w:type="dxa"/>
            <w:tcBorders>
              <w:bottom w:val="single" w:sz="12" w:space="0" w:color="385623"/>
            </w:tcBorders>
            <w:shd w:val="clear" w:color="auto" w:fill="auto"/>
          </w:tcPr>
          <w:p w:rsidR="001B0FA7" w:rsidRDefault="00B112C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During the course of your employment you may see, hear or have access to, information on matters of a confidential nature relating to the work of The Park Federation Academy Trust or to the health and personal affairs of pupils and staff.  Under no circums</w:t>
            </w:r>
            <w:r>
              <w:rPr>
                <w:rFonts w:ascii="Calibri" w:eastAsia="Calibri" w:hAnsi="Calibri" w:cs="Calibri"/>
              </w:rPr>
              <w:t xml:space="preserve">tances should such information be divulged or passed on to any unauthorised person or organisation. </w:t>
            </w:r>
          </w:p>
        </w:tc>
      </w:tr>
      <w:tr w:rsidR="001B0FA7">
        <w:tc>
          <w:tcPr>
            <w:tcW w:w="9016" w:type="dxa"/>
            <w:tcBorders>
              <w:left w:val="nil"/>
              <w:right w:val="nil"/>
            </w:tcBorders>
            <w:shd w:val="clear" w:color="auto" w:fill="auto"/>
          </w:tcPr>
          <w:p w:rsidR="001B0FA7" w:rsidRDefault="001B0FA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1B0FA7">
        <w:tc>
          <w:tcPr>
            <w:tcW w:w="9016" w:type="dxa"/>
            <w:shd w:val="clear" w:color="auto" w:fill="E2EFD9"/>
          </w:tcPr>
          <w:p w:rsidR="001B0FA7" w:rsidRDefault="00B112C7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Data Protection</w:t>
            </w:r>
          </w:p>
        </w:tc>
      </w:tr>
      <w:tr w:rsidR="001B0FA7">
        <w:tc>
          <w:tcPr>
            <w:tcW w:w="9016" w:type="dxa"/>
            <w:tcBorders>
              <w:bottom w:val="single" w:sz="12" w:space="0" w:color="385623"/>
            </w:tcBorders>
            <w:shd w:val="clear" w:color="auto" w:fill="auto"/>
          </w:tcPr>
          <w:p w:rsidR="001B0FA7" w:rsidRDefault="00B112C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During the course of your employment you will have access to data and personal information that must be processed in accordance with </w:t>
            </w:r>
            <w:r>
              <w:rPr>
                <w:rFonts w:ascii="Calibri" w:eastAsia="Calibri" w:hAnsi="Calibri" w:cs="Calibri"/>
              </w:rPr>
              <w:t>the terms and conditions of the Data Protection Act 2018.</w:t>
            </w:r>
          </w:p>
        </w:tc>
      </w:tr>
      <w:tr w:rsidR="001B0FA7">
        <w:tc>
          <w:tcPr>
            <w:tcW w:w="9016" w:type="dxa"/>
            <w:tcBorders>
              <w:left w:val="nil"/>
              <w:right w:val="nil"/>
            </w:tcBorders>
            <w:shd w:val="clear" w:color="auto" w:fill="auto"/>
          </w:tcPr>
          <w:p w:rsidR="001B0FA7" w:rsidRDefault="001B0FA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1B0FA7">
        <w:tc>
          <w:tcPr>
            <w:tcW w:w="9016" w:type="dxa"/>
            <w:shd w:val="clear" w:color="auto" w:fill="E2EFD9"/>
          </w:tcPr>
          <w:p w:rsidR="001B0FA7" w:rsidRDefault="00B112C7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Safeguarding</w:t>
            </w:r>
          </w:p>
        </w:tc>
      </w:tr>
      <w:tr w:rsidR="001B0FA7">
        <w:tc>
          <w:tcPr>
            <w:tcW w:w="9016" w:type="dxa"/>
            <w:shd w:val="clear" w:color="auto" w:fill="auto"/>
          </w:tcPr>
          <w:p w:rsidR="001B0FA7" w:rsidRDefault="00B112C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accordance with the commitment of The Park Federation Academy Trust to follow and adhere to the Department for Education guidance entitled “Keeping Children Safe in Education”, </w:t>
            </w:r>
            <w:r>
              <w:rPr>
                <w:rFonts w:ascii="Calibri" w:eastAsia="Calibri" w:hAnsi="Calibri" w:cs="Calibri"/>
              </w:rPr>
              <w:t>it is the individual’s responsibility to promote and safeguard the welfare of children and young people in the Academy.  A satisfactory DBS check is required for this post.</w:t>
            </w:r>
          </w:p>
        </w:tc>
      </w:tr>
    </w:tbl>
    <w:p w:rsidR="001B0FA7" w:rsidRDefault="001B0FA7">
      <w:pPr>
        <w:jc w:val="both"/>
        <w:rPr>
          <w:rFonts w:ascii="Calibri" w:eastAsia="Calibri" w:hAnsi="Calibri" w:cs="Calibri"/>
        </w:rPr>
      </w:pPr>
    </w:p>
    <w:p w:rsidR="001B0FA7" w:rsidRDefault="00B112C7">
      <w:r>
        <w:br w:type="page"/>
      </w:r>
    </w:p>
    <w:tbl>
      <w:tblPr>
        <w:tblStyle w:val="a1"/>
        <w:tblW w:w="9016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12" w:space="0" w:color="385623"/>
          <w:insideV w:val="single" w:sz="12" w:space="0" w:color="385623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828"/>
        <w:gridCol w:w="3492"/>
      </w:tblGrid>
      <w:tr w:rsidR="001B0FA7">
        <w:tc>
          <w:tcPr>
            <w:tcW w:w="901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1B0FA7" w:rsidRDefault="001B0FA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1B0FA7">
        <w:tc>
          <w:tcPr>
            <w:tcW w:w="9016" w:type="dxa"/>
            <w:gridSpan w:val="3"/>
            <w:tcBorders>
              <w:bottom w:val="single" w:sz="12" w:space="0" w:color="385623"/>
            </w:tcBorders>
            <w:shd w:val="clear" w:color="auto" w:fill="385623"/>
          </w:tcPr>
          <w:p w:rsidR="001B0FA7" w:rsidRDefault="00B112C7">
            <w:pPr>
              <w:jc w:val="center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Person Specification</w:t>
            </w:r>
          </w:p>
        </w:tc>
      </w:tr>
      <w:tr w:rsidR="001B0FA7">
        <w:tc>
          <w:tcPr>
            <w:tcW w:w="901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1B0FA7" w:rsidRDefault="001B0FA7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B0FA7">
        <w:tc>
          <w:tcPr>
            <w:tcW w:w="1696" w:type="dxa"/>
            <w:shd w:val="clear" w:color="auto" w:fill="E2EFD9"/>
          </w:tcPr>
          <w:p w:rsidR="001B0FA7" w:rsidRDefault="00B112C7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Criteria</w:t>
            </w:r>
          </w:p>
        </w:tc>
        <w:tc>
          <w:tcPr>
            <w:tcW w:w="3828" w:type="dxa"/>
            <w:shd w:val="clear" w:color="auto" w:fill="E2EFD9"/>
          </w:tcPr>
          <w:p w:rsidR="001B0FA7" w:rsidRDefault="00B112C7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Essential</w:t>
            </w:r>
          </w:p>
        </w:tc>
        <w:tc>
          <w:tcPr>
            <w:tcW w:w="3492" w:type="dxa"/>
            <w:shd w:val="clear" w:color="auto" w:fill="E2EFD9"/>
          </w:tcPr>
          <w:p w:rsidR="001B0FA7" w:rsidRDefault="00B112C7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Desirable</w:t>
            </w:r>
          </w:p>
        </w:tc>
      </w:tr>
      <w:tr w:rsidR="001B0FA7">
        <w:tc>
          <w:tcPr>
            <w:tcW w:w="1696" w:type="dxa"/>
            <w:shd w:val="clear" w:color="auto" w:fill="E2EFD9"/>
          </w:tcPr>
          <w:p w:rsidR="001B0FA7" w:rsidRDefault="00B112C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Experience &amp; </w:t>
            </w:r>
            <w:r>
              <w:rPr>
                <w:rFonts w:ascii="Calibri" w:eastAsia="Calibri" w:hAnsi="Calibri" w:cs="Calibri"/>
                <w:b/>
              </w:rPr>
              <w:t>Qualifications</w:t>
            </w:r>
          </w:p>
        </w:tc>
        <w:tc>
          <w:tcPr>
            <w:tcW w:w="3828" w:type="dxa"/>
            <w:shd w:val="clear" w:color="auto" w:fill="auto"/>
          </w:tcPr>
          <w:p w:rsidR="001B0FA7" w:rsidRDefault="00B112C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Sports Coach (qualified to a minimum of Level 2 in at least 1 sport)</w:t>
            </w:r>
          </w:p>
          <w:p w:rsidR="001B0FA7" w:rsidRDefault="00B112C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Good level of numeracy and literacy :  GCSEs/other similar qualifications at C and above</w:t>
            </w:r>
          </w:p>
          <w:p w:rsidR="001B0FA7" w:rsidRDefault="00B112C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 xml:space="preserve">Experience and understanding of the PE National Curriculum and working with </w:t>
            </w:r>
            <w:r>
              <w:rPr>
                <w:rFonts w:eastAsia="Arial"/>
                <w:color w:val="000000"/>
                <w:sz w:val="20"/>
                <w:szCs w:val="20"/>
              </w:rPr>
              <w:t>children aged 3-11</w:t>
            </w:r>
          </w:p>
          <w:p w:rsidR="001B0FA7" w:rsidRDefault="00B112C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Evidence of good/outstanding teaching or coaching in a range of sports at the primary age range</w:t>
            </w:r>
          </w:p>
          <w:p w:rsidR="001B0FA7" w:rsidRDefault="00B112C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Clear understanding of effective teaching and learning strategies that lead to high rates of progress and participation for all groups of lea</w:t>
            </w:r>
            <w:r>
              <w:rPr>
                <w:rFonts w:eastAsia="Arial"/>
                <w:color w:val="000000"/>
                <w:sz w:val="20"/>
                <w:szCs w:val="20"/>
              </w:rPr>
              <w:t xml:space="preserve">rners </w:t>
            </w:r>
          </w:p>
          <w:p w:rsidR="001B0FA7" w:rsidRDefault="00B112C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Ability to contribute to providing a creative, broad and innovative sporting curriculum</w:t>
            </w:r>
          </w:p>
        </w:tc>
        <w:tc>
          <w:tcPr>
            <w:tcW w:w="3492" w:type="dxa"/>
            <w:shd w:val="clear" w:color="auto" w:fill="auto"/>
          </w:tcPr>
          <w:p w:rsidR="001B0FA7" w:rsidRDefault="00B112C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Experience of organising sporting events and competitions</w:t>
            </w:r>
          </w:p>
          <w:p w:rsidR="001B0FA7" w:rsidRDefault="00B112C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Evidence of involvement in a range of sport and physical activities</w:t>
            </w:r>
          </w:p>
          <w:p w:rsidR="001B0FA7" w:rsidRDefault="00B112C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 xml:space="preserve">Good verbal and written </w:t>
            </w:r>
            <w:r>
              <w:rPr>
                <w:rFonts w:eastAsia="Arial"/>
                <w:color w:val="000000"/>
                <w:sz w:val="20"/>
                <w:szCs w:val="20"/>
              </w:rPr>
              <w:t>communication skills</w:t>
            </w:r>
          </w:p>
        </w:tc>
      </w:tr>
      <w:tr w:rsidR="001B0FA7">
        <w:tc>
          <w:tcPr>
            <w:tcW w:w="1696" w:type="dxa"/>
            <w:shd w:val="clear" w:color="auto" w:fill="E2EFD9"/>
          </w:tcPr>
          <w:p w:rsidR="001B0FA7" w:rsidRDefault="00B112C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Skills &amp; Knowledge</w:t>
            </w:r>
          </w:p>
        </w:tc>
        <w:tc>
          <w:tcPr>
            <w:tcW w:w="3828" w:type="dxa"/>
            <w:shd w:val="clear" w:color="auto" w:fill="auto"/>
          </w:tcPr>
          <w:p w:rsidR="001B0FA7" w:rsidRDefault="00B112C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Knowledge and understanding of planning and delivering high quality PE, Health and Safety in Sport and Child Protection in Sport</w:t>
            </w:r>
          </w:p>
          <w:p w:rsidR="001B0FA7" w:rsidRDefault="00B112C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High level of organisational skills</w:t>
            </w:r>
          </w:p>
        </w:tc>
        <w:tc>
          <w:tcPr>
            <w:tcW w:w="3492" w:type="dxa"/>
            <w:shd w:val="clear" w:color="auto" w:fill="auto"/>
          </w:tcPr>
          <w:p w:rsidR="001B0FA7" w:rsidRDefault="00B112C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 xml:space="preserve">Enthusiastic, committed, self-motivated, friendly </w:t>
            </w:r>
            <w:r>
              <w:rPr>
                <w:rFonts w:eastAsia="Arial"/>
                <w:color w:val="000000"/>
                <w:sz w:val="20"/>
                <w:szCs w:val="20"/>
              </w:rPr>
              <w:t>and hard-working</w:t>
            </w:r>
          </w:p>
        </w:tc>
      </w:tr>
      <w:tr w:rsidR="001B0FA7">
        <w:tc>
          <w:tcPr>
            <w:tcW w:w="1696" w:type="dxa"/>
            <w:shd w:val="clear" w:color="auto" w:fill="E2EFD9"/>
          </w:tcPr>
          <w:p w:rsidR="001B0FA7" w:rsidRDefault="00B112C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Personal Qualities</w:t>
            </w:r>
          </w:p>
        </w:tc>
        <w:tc>
          <w:tcPr>
            <w:tcW w:w="3828" w:type="dxa"/>
            <w:shd w:val="clear" w:color="auto" w:fill="auto"/>
          </w:tcPr>
          <w:p w:rsidR="001B0FA7" w:rsidRDefault="00B112C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Be passionate about children’s involvement in PE and school sport</w:t>
            </w:r>
          </w:p>
          <w:p w:rsidR="001B0FA7" w:rsidRDefault="00B112C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Effective and age-appropriate behaviour management techniques</w:t>
            </w:r>
          </w:p>
          <w:p w:rsidR="001B0FA7" w:rsidRDefault="00B112C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 xml:space="preserve">Ability to motivate and inspire children to be active, competitive and  lead healthy </w:t>
            </w:r>
            <w:r>
              <w:rPr>
                <w:rFonts w:eastAsia="Arial"/>
                <w:color w:val="000000"/>
                <w:sz w:val="20"/>
                <w:szCs w:val="20"/>
              </w:rPr>
              <w:t>lifestyles</w:t>
            </w:r>
          </w:p>
        </w:tc>
        <w:tc>
          <w:tcPr>
            <w:tcW w:w="3492" w:type="dxa"/>
            <w:shd w:val="clear" w:color="auto" w:fill="auto"/>
          </w:tcPr>
          <w:p w:rsidR="001B0FA7" w:rsidRDefault="00B112C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To be committed to personal professional development</w:t>
            </w:r>
          </w:p>
          <w:p w:rsidR="001B0FA7" w:rsidRDefault="00B112C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 xml:space="preserve">Ability to use one’s own initiative </w:t>
            </w:r>
          </w:p>
          <w:p w:rsidR="001B0FA7" w:rsidRDefault="00B112C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Ability to work well both individually and as part of a team</w:t>
            </w:r>
          </w:p>
          <w:p w:rsidR="001B0FA7" w:rsidRDefault="00B112C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To be able to evaluate one’s own personal performance</w:t>
            </w:r>
          </w:p>
        </w:tc>
      </w:tr>
    </w:tbl>
    <w:p w:rsidR="001B0FA7" w:rsidRDefault="001B0FA7">
      <w:pPr>
        <w:jc w:val="both"/>
        <w:rPr>
          <w:rFonts w:ascii="Calibri" w:eastAsia="Calibri" w:hAnsi="Calibri" w:cs="Calibri"/>
        </w:rPr>
      </w:pPr>
    </w:p>
    <w:sectPr w:rsidR="001B0FA7">
      <w:footerReference w:type="default" r:id="rId8"/>
      <w:headerReference w:type="first" r:id="rId9"/>
      <w:footerReference w:type="first" r:id="rId10"/>
      <w:pgSz w:w="11906" w:h="16838"/>
      <w:pgMar w:top="1276" w:right="1440" w:bottom="851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FA7" w:rsidRDefault="00B112C7">
      <w:r>
        <w:separator/>
      </w:r>
    </w:p>
  </w:endnote>
  <w:endnote w:type="continuationSeparator" w:id="0">
    <w:p w:rsidR="001B0FA7" w:rsidRDefault="00B1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FA7" w:rsidRDefault="00B112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7920"/>
      <w:jc w:val="right"/>
      <w:rPr>
        <w:rFonts w:eastAsia="Arial"/>
        <w:color w:val="000000"/>
      </w:rPr>
    </w:pPr>
    <w:r>
      <w:rPr>
        <w:rFonts w:eastAsia="Arial"/>
        <w:color w:val="385623"/>
        <w:sz w:val="18"/>
        <w:szCs w:val="18"/>
      </w:rPr>
      <w:t xml:space="preserve">Page </w:t>
    </w:r>
    <w:r>
      <w:rPr>
        <w:rFonts w:eastAsia="Arial"/>
        <w:color w:val="385623"/>
        <w:sz w:val="18"/>
        <w:szCs w:val="18"/>
      </w:rPr>
      <w:fldChar w:fldCharType="begin"/>
    </w:r>
    <w:r>
      <w:rPr>
        <w:rFonts w:eastAsia="Arial"/>
        <w:color w:val="385623"/>
        <w:sz w:val="18"/>
        <w:szCs w:val="18"/>
      </w:rPr>
      <w:instrText>PAGE</w:instrText>
    </w:r>
    <w:r>
      <w:rPr>
        <w:rFonts w:eastAsia="Arial"/>
        <w:color w:val="385623"/>
        <w:sz w:val="18"/>
        <w:szCs w:val="18"/>
      </w:rPr>
      <w:fldChar w:fldCharType="separate"/>
    </w:r>
    <w:r>
      <w:rPr>
        <w:rFonts w:eastAsia="Arial"/>
        <w:noProof/>
        <w:color w:val="385623"/>
        <w:sz w:val="18"/>
        <w:szCs w:val="18"/>
      </w:rPr>
      <w:t>4</w:t>
    </w:r>
    <w:r>
      <w:rPr>
        <w:rFonts w:eastAsia="Arial"/>
        <w:color w:val="385623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FA7" w:rsidRDefault="00B112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Arial"/>
        <w:color w:val="385623"/>
        <w:sz w:val="18"/>
        <w:szCs w:val="18"/>
      </w:rPr>
    </w:pPr>
    <w:r>
      <w:rPr>
        <w:rFonts w:eastAsia="Arial"/>
        <w:color w:val="385623"/>
        <w:sz w:val="18"/>
        <w:szCs w:val="18"/>
      </w:rPr>
      <w:tab/>
      <w:t xml:space="preserve">Page </w:t>
    </w:r>
    <w:r>
      <w:rPr>
        <w:rFonts w:eastAsia="Arial"/>
        <w:color w:val="385623"/>
        <w:sz w:val="18"/>
        <w:szCs w:val="18"/>
      </w:rPr>
      <w:fldChar w:fldCharType="begin"/>
    </w:r>
    <w:r>
      <w:rPr>
        <w:rFonts w:eastAsia="Arial"/>
        <w:color w:val="385623"/>
        <w:sz w:val="18"/>
        <w:szCs w:val="18"/>
      </w:rPr>
      <w:instrText>PAGE</w:instrText>
    </w:r>
    <w:r>
      <w:rPr>
        <w:rFonts w:eastAsia="Arial"/>
        <w:color w:val="385623"/>
        <w:sz w:val="18"/>
        <w:szCs w:val="18"/>
      </w:rPr>
      <w:fldChar w:fldCharType="separate"/>
    </w:r>
    <w:r>
      <w:rPr>
        <w:rFonts w:eastAsia="Arial"/>
        <w:noProof/>
        <w:color w:val="385623"/>
        <w:sz w:val="18"/>
        <w:szCs w:val="18"/>
      </w:rPr>
      <w:t>1</w:t>
    </w:r>
    <w:r>
      <w:rPr>
        <w:rFonts w:eastAsia="Arial"/>
        <w:color w:val="385623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FA7" w:rsidRDefault="00B112C7">
      <w:r>
        <w:separator/>
      </w:r>
    </w:p>
  </w:footnote>
  <w:footnote w:type="continuationSeparator" w:id="0">
    <w:p w:rsidR="001B0FA7" w:rsidRDefault="00B1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FA7" w:rsidRDefault="00B112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4826442</wp:posOffset>
          </wp:positionH>
          <wp:positionV relativeFrom="paragraph">
            <wp:posOffset>-151984</wp:posOffset>
          </wp:positionV>
          <wp:extent cx="876300" cy="581025"/>
          <wp:effectExtent l="0" t="0" r="0" b="0"/>
          <wp:wrapSquare wrapText="bothSides" distT="0" distB="0" distL="114300" distR="114300"/>
          <wp:docPr id="9" name="image1.jpg" descr="Description: C:\Users\neelam\AppData\Local\Microsoft\Windows\Temporary Internet Files\Content.Word\TPF_Logos_RGB-Colou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C:\Users\neelam\AppData\Local\Microsoft\Windows\Temporary Internet Files\Content.Word\TPF_Logos_RGB-Colou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F1B"/>
    <w:multiLevelType w:val="multilevel"/>
    <w:tmpl w:val="D0D4ED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5C046F"/>
    <w:multiLevelType w:val="multilevel"/>
    <w:tmpl w:val="9EA81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0C2086"/>
    <w:multiLevelType w:val="multilevel"/>
    <w:tmpl w:val="FF506C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752351"/>
    <w:multiLevelType w:val="multilevel"/>
    <w:tmpl w:val="2C006C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F53B10"/>
    <w:multiLevelType w:val="multilevel"/>
    <w:tmpl w:val="4C6667E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F362916"/>
    <w:multiLevelType w:val="multilevel"/>
    <w:tmpl w:val="B2FC1950"/>
    <w:lvl w:ilvl="0">
      <w:start w:val="1"/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A7"/>
    <w:rsid w:val="001B0FA7"/>
    <w:rsid w:val="00B1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A791A2-3AED-49BF-B755-F219CC37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pPr>
      <w:jc w:val="both"/>
    </w:pPr>
    <w:rPr>
      <w:rFonts w:cs="Times New Roman"/>
      <w:b/>
      <w:i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Times New Roman"/>
      <w:b/>
      <w:i/>
      <w:szCs w:val="20"/>
      <w:lang w:eastAsia="en-GB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Arial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5U6httvNqe4PUUzAyCPE8C+7Yg==">AMUW2mXQK/zZGv6gPkO5u7rJLb49Nw/I/Ie5dBYMizQqZm1+24Oh8nJnyH6jfIR9w+iArSfv7Zz4+wZ1OfUmL2+5OZ75riJj+94thpz4tuGz0GcPqGYX1h94hGU9i9NDFspuJYJKWXrd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Prabhjot Chauhan</dc:creator>
  <cp:lastModifiedBy>Prabhjot Chauhan</cp:lastModifiedBy>
  <cp:revision>2</cp:revision>
  <dcterms:created xsi:type="dcterms:W3CDTF">2024-03-25T12:27:00Z</dcterms:created>
  <dcterms:modified xsi:type="dcterms:W3CDTF">2024-03-25T12:27:00Z</dcterms:modified>
</cp:coreProperties>
</file>