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105F" w14:textId="77777777" w:rsidR="00D049E4" w:rsidRDefault="78570DCE" w:rsidP="659CEA13">
      <w:pPr>
        <w:autoSpaceDE w:val="0"/>
        <w:autoSpaceDN w:val="0"/>
        <w:adjustRightInd w:val="0"/>
        <w:spacing w:after="0" w:line="240" w:lineRule="auto"/>
      </w:pPr>
      <w:r>
        <w:rPr>
          <w:noProof/>
          <w:lang w:eastAsia="en-GB"/>
        </w:rPr>
        <w:drawing>
          <wp:inline distT="0" distB="0" distL="0" distR="0" wp14:anchorId="1F334479" wp14:editId="0CD695E0">
            <wp:extent cx="1771650" cy="922734"/>
            <wp:effectExtent l="0" t="0" r="0" b="0"/>
            <wp:docPr id="1296747946" name="Picture 129674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0" cy="922734"/>
                    </a:xfrm>
                    <a:prstGeom prst="rect">
                      <a:avLst/>
                    </a:prstGeom>
                  </pic:spPr>
                </pic:pic>
              </a:graphicData>
            </a:graphic>
          </wp:inline>
        </w:drawing>
      </w:r>
      <w:r w:rsidR="0011AB20">
        <w:t xml:space="preserve"> </w:t>
      </w:r>
      <w:r w:rsidR="002E3D1F">
        <w:tab/>
      </w:r>
      <w:r w:rsidR="002E3D1F">
        <w:tab/>
      </w:r>
      <w:r w:rsidR="002E3D1F">
        <w:tab/>
      </w:r>
      <w:r w:rsidR="002E3D1F">
        <w:tab/>
      </w:r>
      <w:r w:rsidR="002E3D1F">
        <w:tab/>
      </w:r>
      <w:r w:rsidR="002E3D1F">
        <w:tab/>
      </w:r>
      <w:r w:rsidR="002E3D1F">
        <w:tab/>
      </w:r>
      <w:r w:rsidR="002E3D1F">
        <w:tab/>
      </w:r>
      <w:r w:rsidR="00E5277C">
        <w:rPr>
          <w:noProof/>
          <w:lang w:eastAsia="en-GB"/>
        </w:rPr>
        <w:drawing>
          <wp:inline distT="0" distB="0" distL="0" distR="0" wp14:anchorId="1F406388" wp14:editId="043711E1">
            <wp:extent cx="939800" cy="876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 FAA Logo roundal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192" cy="878834"/>
                    </a:xfrm>
                    <a:prstGeom prst="rect">
                      <a:avLst/>
                    </a:prstGeom>
                  </pic:spPr>
                </pic:pic>
              </a:graphicData>
            </a:graphic>
          </wp:inline>
        </w:drawing>
      </w:r>
    </w:p>
    <w:p w14:paraId="7593DB69" w14:textId="77777777" w:rsidR="00D049E4" w:rsidRDefault="00D049E4" w:rsidP="659CEA13">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831D29" w:rsidRPr="0071787F" w14:paraId="4046C04D" w14:textId="77777777" w:rsidTr="0072567B">
        <w:trPr>
          <w:trHeight w:hRule="exact" w:val="567"/>
        </w:trPr>
        <w:tc>
          <w:tcPr>
            <w:tcW w:w="6487" w:type="dxa"/>
            <w:tcBorders>
              <w:top w:val="single" w:sz="8" w:space="0" w:color="000000"/>
              <w:left w:val="single" w:sz="8" w:space="0" w:color="000000"/>
              <w:bottom w:val="single" w:sz="8" w:space="0" w:color="000000"/>
              <w:right w:val="single" w:sz="8" w:space="0" w:color="000000"/>
            </w:tcBorders>
            <w:vAlign w:val="center"/>
          </w:tcPr>
          <w:p w14:paraId="44552F40" w14:textId="77777777" w:rsidR="00831D29" w:rsidRPr="0071787F" w:rsidRDefault="00831D29" w:rsidP="00831D29">
            <w:pPr>
              <w:spacing w:after="0" w:line="240" w:lineRule="auto"/>
              <w:rPr>
                <w:rFonts w:eastAsia="Times New Roman" w:cs="Arial"/>
                <w:sz w:val="24"/>
                <w:szCs w:val="24"/>
                <w:lang w:val="en-US"/>
              </w:rPr>
            </w:pPr>
            <w:r w:rsidRPr="0071787F">
              <w:rPr>
                <w:rFonts w:eastAsia="Times New Roman" w:cs="Arial"/>
                <w:b/>
                <w:bCs/>
                <w:sz w:val="24"/>
                <w:szCs w:val="24"/>
                <w:lang w:val="en-US"/>
              </w:rPr>
              <w:t>POST TITLE</w:t>
            </w:r>
            <w:r w:rsidRPr="0071787F">
              <w:rPr>
                <w:rFonts w:eastAsia="Times New Roman" w:cs="Arial"/>
                <w:bCs/>
                <w:sz w:val="24"/>
                <w:szCs w:val="24"/>
                <w:lang w:val="en-US"/>
              </w:rPr>
              <w:t xml:space="preserve">:    </w:t>
            </w:r>
            <w:r w:rsidR="000F288E" w:rsidRPr="000E3D86">
              <w:rPr>
                <w:rFonts w:eastAsia="Times New Roman" w:cs="Arial"/>
                <w:bCs/>
                <w:sz w:val="24"/>
                <w:szCs w:val="24"/>
                <w:lang w:val="en-US"/>
              </w:rPr>
              <w:t>Teacher</w:t>
            </w:r>
            <w:r w:rsidR="0071787F" w:rsidRPr="000E3D86">
              <w:rPr>
                <w:rFonts w:eastAsia="Times New Roman" w:cs="Arial"/>
                <w:bCs/>
                <w:sz w:val="24"/>
                <w:szCs w:val="24"/>
                <w:lang w:val="en-US"/>
              </w:rPr>
              <w:t xml:space="preserve"> </w:t>
            </w:r>
          </w:p>
        </w:tc>
        <w:tc>
          <w:tcPr>
            <w:tcW w:w="3686" w:type="dxa"/>
            <w:tcBorders>
              <w:top w:val="single" w:sz="8" w:space="0" w:color="000000"/>
              <w:left w:val="single" w:sz="8" w:space="0" w:color="000000"/>
              <w:bottom w:val="single" w:sz="8" w:space="0" w:color="000000"/>
              <w:right w:val="single" w:sz="8" w:space="0" w:color="000000"/>
            </w:tcBorders>
            <w:vAlign w:val="center"/>
          </w:tcPr>
          <w:p w14:paraId="13027781" w14:textId="77777777" w:rsidR="006A4154" w:rsidRPr="000E3D86" w:rsidRDefault="00831D29" w:rsidP="000F288E">
            <w:pPr>
              <w:spacing w:after="0" w:line="240" w:lineRule="auto"/>
              <w:rPr>
                <w:rFonts w:eastAsia="Times New Roman" w:cs="Arial"/>
                <w:bCs/>
                <w:sz w:val="24"/>
                <w:szCs w:val="24"/>
                <w:lang w:val="en-US"/>
              </w:rPr>
            </w:pPr>
            <w:r w:rsidRPr="0071787F">
              <w:rPr>
                <w:rFonts w:eastAsia="Times New Roman" w:cs="Arial"/>
                <w:b/>
                <w:bCs/>
                <w:sz w:val="24"/>
                <w:szCs w:val="24"/>
                <w:lang w:val="en-US"/>
              </w:rPr>
              <w:t xml:space="preserve">GRADE  </w:t>
            </w:r>
            <w:r w:rsidR="00CD7B1A">
              <w:rPr>
                <w:rFonts w:eastAsia="Times New Roman" w:cs="Arial"/>
                <w:bCs/>
                <w:sz w:val="24"/>
                <w:szCs w:val="24"/>
                <w:lang w:val="en-US"/>
              </w:rPr>
              <w:t>MPR</w:t>
            </w:r>
            <w:r w:rsidR="000F288E" w:rsidRPr="000E3D86">
              <w:rPr>
                <w:rFonts w:eastAsia="Times New Roman" w:cs="Arial"/>
                <w:bCs/>
                <w:sz w:val="24"/>
                <w:szCs w:val="24"/>
                <w:lang w:val="en-US"/>
              </w:rPr>
              <w:t xml:space="preserve"> – </w:t>
            </w:r>
            <w:r w:rsidR="003D114E">
              <w:rPr>
                <w:rFonts w:eastAsia="Times New Roman" w:cs="Arial"/>
                <w:bCs/>
                <w:sz w:val="24"/>
                <w:szCs w:val="24"/>
                <w:lang w:val="en-US"/>
              </w:rPr>
              <w:t>UPR</w:t>
            </w:r>
          </w:p>
          <w:p w14:paraId="60AF4DC1" w14:textId="77777777" w:rsidR="000E3D86" w:rsidRPr="0071787F" w:rsidRDefault="000E3D86" w:rsidP="000F288E">
            <w:pPr>
              <w:spacing w:after="0" w:line="240" w:lineRule="auto"/>
              <w:rPr>
                <w:rFonts w:eastAsia="Times New Roman" w:cs="Arial"/>
                <w:bCs/>
                <w:color w:val="FF0000"/>
                <w:sz w:val="24"/>
                <w:szCs w:val="24"/>
                <w:lang w:val="en-US"/>
              </w:rPr>
            </w:pPr>
            <w:r w:rsidRPr="000E3D86">
              <w:rPr>
                <w:rFonts w:eastAsia="Times New Roman" w:cs="Arial"/>
                <w:bCs/>
                <w:sz w:val="24"/>
                <w:szCs w:val="24"/>
                <w:lang w:val="en-US"/>
              </w:rPr>
              <w:t xml:space="preserve">               </w:t>
            </w:r>
          </w:p>
        </w:tc>
      </w:tr>
      <w:tr w:rsidR="00831D29" w:rsidRPr="0071787F" w14:paraId="055A107D" w14:textId="77777777"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14:paraId="754C25FB" w14:textId="77777777" w:rsidR="00831D29" w:rsidRPr="0072567B" w:rsidRDefault="00831D29" w:rsidP="00831D29">
            <w:pPr>
              <w:spacing w:after="0" w:line="240" w:lineRule="auto"/>
              <w:rPr>
                <w:rFonts w:eastAsia="Times New Roman" w:cs="Arial"/>
                <w:bCs/>
                <w:color w:val="FF0000"/>
                <w:sz w:val="24"/>
                <w:szCs w:val="24"/>
                <w:lang w:val="en-US"/>
              </w:rPr>
            </w:pPr>
            <w:r w:rsidRPr="0071787F">
              <w:rPr>
                <w:rFonts w:eastAsia="Times New Roman" w:cs="Arial"/>
                <w:b/>
                <w:bCs/>
                <w:sz w:val="24"/>
                <w:szCs w:val="24"/>
                <w:lang w:val="en-US"/>
              </w:rPr>
              <w:t>RESPONSIBLE TO</w:t>
            </w:r>
            <w:r w:rsidRPr="0071787F">
              <w:rPr>
                <w:rFonts w:eastAsia="Times New Roman" w:cs="Arial"/>
                <w:bCs/>
                <w:sz w:val="24"/>
                <w:szCs w:val="24"/>
                <w:lang w:val="en-US"/>
              </w:rPr>
              <w:t xml:space="preserve">:  </w:t>
            </w:r>
            <w:r w:rsidR="004971F1">
              <w:rPr>
                <w:rFonts w:eastAsia="Times New Roman" w:cs="Arial"/>
                <w:bCs/>
                <w:sz w:val="24"/>
                <w:szCs w:val="24"/>
                <w:lang w:val="en-US"/>
              </w:rPr>
              <w:t>Headteacher</w:t>
            </w:r>
          </w:p>
        </w:tc>
      </w:tr>
      <w:tr w:rsidR="00831D29" w:rsidRPr="0071787F" w14:paraId="40BC646A" w14:textId="77777777"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14:paraId="6B373A17" w14:textId="77777777" w:rsidR="00831D29" w:rsidRPr="0071787F" w:rsidRDefault="00831D29" w:rsidP="0072567B">
            <w:pPr>
              <w:spacing w:after="0" w:line="240" w:lineRule="auto"/>
              <w:rPr>
                <w:rFonts w:eastAsia="Times New Roman" w:cs="Arial"/>
                <w:b/>
                <w:bCs/>
                <w:sz w:val="24"/>
                <w:szCs w:val="24"/>
                <w:lang w:val="en-US"/>
              </w:rPr>
            </w:pPr>
            <w:r w:rsidRPr="0071787F">
              <w:rPr>
                <w:rFonts w:eastAsia="Times New Roman" w:cs="Arial"/>
                <w:b/>
                <w:bCs/>
                <w:sz w:val="24"/>
                <w:szCs w:val="24"/>
                <w:lang w:val="en-US"/>
              </w:rPr>
              <w:t>DATE</w:t>
            </w:r>
            <w:r w:rsidRPr="000E3D86">
              <w:rPr>
                <w:rFonts w:eastAsia="Times New Roman" w:cs="Arial"/>
                <w:b/>
                <w:bCs/>
                <w:sz w:val="24"/>
                <w:szCs w:val="24"/>
                <w:lang w:val="en-US"/>
              </w:rPr>
              <w:t xml:space="preserve">:    </w:t>
            </w:r>
            <w:r w:rsidR="00E5277C">
              <w:rPr>
                <w:rFonts w:eastAsia="Times New Roman" w:cs="Arial"/>
                <w:bCs/>
                <w:sz w:val="24"/>
                <w:szCs w:val="24"/>
                <w:lang w:val="en-US"/>
              </w:rPr>
              <w:t>February 2023</w:t>
            </w:r>
          </w:p>
        </w:tc>
      </w:tr>
    </w:tbl>
    <w:p w14:paraId="16650B41" w14:textId="77777777" w:rsidR="00831D29" w:rsidRDefault="00831D29" w:rsidP="00220D88">
      <w:pPr>
        <w:autoSpaceDE w:val="0"/>
        <w:autoSpaceDN w:val="0"/>
        <w:adjustRightInd w:val="0"/>
        <w:spacing w:after="0" w:line="240" w:lineRule="auto"/>
        <w:rPr>
          <w:rFonts w:cs="Arial-BoldMT"/>
          <w:b/>
          <w:bCs/>
        </w:rPr>
      </w:pPr>
    </w:p>
    <w:p w14:paraId="3D6D80CC" w14:textId="77777777" w:rsidR="00831D29" w:rsidRPr="00D049E4" w:rsidRDefault="00831D29" w:rsidP="00831D29">
      <w:pPr>
        <w:spacing w:after="0" w:line="240" w:lineRule="auto"/>
        <w:jc w:val="both"/>
        <w:rPr>
          <w:rFonts w:eastAsia="Times New Roman" w:cs="Arial"/>
          <w:lang w:val="en-US"/>
        </w:rPr>
      </w:pPr>
      <w:r w:rsidRPr="00D049E4">
        <w:rPr>
          <w:rFonts w:eastAsia="Times New Roman" w:cs="Arial"/>
          <w:b/>
          <w:bCs/>
          <w:lang w:val="en-US"/>
        </w:rPr>
        <w:t xml:space="preserve">Responsible for </w:t>
      </w:r>
      <w:r w:rsidRPr="00D049E4">
        <w:rPr>
          <w:rFonts w:eastAsia="Times New Roman" w:cs="Arial"/>
          <w:b/>
          <w:bCs/>
          <w:lang w:val="en-US"/>
        </w:rPr>
        <w:tab/>
      </w:r>
      <w:r w:rsidRPr="000E3D86">
        <w:rPr>
          <w:rFonts w:eastAsia="Times New Roman" w:cs="Arial"/>
          <w:lang w:val="en-US"/>
        </w:rPr>
        <w:t>No direct reports</w:t>
      </w:r>
      <w:r w:rsidR="006A4154" w:rsidRPr="000E3D86">
        <w:rPr>
          <w:rFonts w:eastAsia="Times New Roman" w:cs="Arial"/>
          <w:lang w:val="en-US"/>
        </w:rPr>
        <w:t xml:space="preserve"> </w:t>
      </w:r>
    </w:p>
    <w:p w14:paraId="2CF2F730" w14:textId="77777777" w:rsidR="00831D29" w:rsidRPr="00D049E4" w:rsidRDefault="00831D29" w:rsidP="00831D29">
      <w:pPr>
        <w:spacing w:after="0" w:line="240" w:lineRule="auto"/>
        <w:jc w:val="both"/>
        <w:rPr>
          <w:rFonts w:eastAsia="Times New Roman" w:cs="Arial"/>
          <w:lang w:val="en-US"/>
        </w:rPr>
      </w:pPr>
    </w:p>
    <w:p w14:paraId="0001C78E" w14:textId="77777777" w:rsidR="00831D29" w:rsidRPr="00D049E4" w:rsidRDefault="00831D29" w:rsidP="000E3D86">
      <w:pPr>
        <w:spacing w:after="0" w:line="240" w:lineRule="auto"/>
        <w:jc w:val="both"/>
        <w:rPr>
          <w:rFonts w:eastAsia="Times New Roman" w:cs="Arial"/>
          <w:b/>
          <w:lang w:val="en-US"/>
        </w:rPr>
      </w:pPr>
      <w:r w:rsidRPr="00D049E4">
        <w:rPr>
          <w:rFonts w:eastAsia="Times New Roman" w:cs="Arial"/>
          <w:b/>
          <w:lang w:val="en-US"/>
        </w:rPr>
        <w:t>Key liaisons</w:t>
      </w:r>
      <w:r w:rsidRPr="00D049E4">
        <w:rPr>
          <w:rFonts w:eastAsia="Times New Roman" w:cs="Arial"/>
          <w:b/>
          <w:lang w:val="en-US"/>
        </w:rPr>
        <w:tab/>
      </w:r>
      <w:r w:rsidRPr="00D049E4">
        <w:rPr>
          <w:rFonts w:eastAsia="Times New Roman" w:cs="Arial"/>
          <w:b/>
          <w:lang w:val="en-US"/>
        </w:rPr>
        <w:tab/>
        <w:t>Multi</w:t>
      </w:r>
      <w:r w:rsidR="00E53741">
        <w:rPr>
          <w:rFonts w:eastAsia="Times New Roman" w:cs="Arial"/>
          <w:b/>
          <w:lang w:val="en-US"/>
        </w:rPr>
        <w:t xml:space="preserve"> </w:t>
      </w:r>
      <w:r w:rsidRPr="00D049E4">
        <w:rPr>
          <w:rFonts w:eastAsia="Times New Roman" w:cs="Arial"/>
          <w:b/>
          <w:lang w:val="en-US"/>
        </w:rPr>
        <w:t>Academy Trust School staff and leadership teams</w:t>
      </w:r>
    </w:p>
    <w:p w14:paraId="5F514144" w14:textId="77777777" w:rsidR="00E53741" w:rsidRDefault="00831D29" w:rsidP="00831D29">
      <w:pPr>
        <w:spacing w:after="0" w:line="240" w:lineRule="auto"/>
        <w:jc w:val="both"/>
        <w:rPr>
          <w:rFonts w:eastAsia="Times New Roman" w:cs="Arial"/>
          <w:b/>
          <w:lang w:val="en-US"/>
        </w:rPr>
      </w:pPr>
      <w:r w:rsidRPr="00D049E4">
        <w:rPr>
          <w:rFonts w:eastAsia="Times New Roman" w:cs="Arial"/>
          <w:b/>
          <w:lang w:val="en-US"/>
        </w:rPr>
        <w:tab/>
      </w:r>
      <w:r w:rsidRPr="00D049E4">
        <w:rPr>
          <w:rFonts w:eastAsia="Times New Roman" w:cs="Arial"/>
          <w:b/>
          <w:lang w:val="en-US"/>
        </w:rPr>
        <w:tab/>
      </w:r>
      <w:r w:rsidRPr="00D049E4">
        <w:rPr>
          <w:rFonts w:eastAsia="Times New Roman" w:cs="Arial"/>
          <w:b/>
          <w:lang w:val="en-US"/>
        </w:rPr>
        <w:tab/>
        <w:t>Parents and students</w:t>
      </w:r>
    </w:p>
    <w:p w14:paraId="4B41ADC3" w14:textId="77777777" w:rsidR="00831D29" w:rsidRPr="00D049E4" w:rsidRDefault="00E53741" w:rsidP="000E3D86">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r>
      <w:r w:rsidR="00831D29" w:rsidRPr="00D049E4">
        <w:rPr>
          <w:rFonts w:eastAsia="Times New Roman" w:cs="Arial"/>
          <w:b/>
          <w:lang w:val="en-US"/>
        </w:rPr>
        <w:t xml:space="preserve">External agencies </w:t>
      </w:r>
    </w:p>
    <w:p w14:paraId="31B3F44C" w14:textId="77777777" w:rsidR="00831D29" w:rsidRDefault="00831D29" w:rsidP="00831D29">
      <w:pPr>
        <w:spacing w:after="0" w:line="240" w:lineRule="auto"/>
        <w:jc w:val="both"/>
        <w:rPr>
          <w:rFonts w:eastAsia="Times New Roman" w:cs="Arial"/>
          <w:b/>
          <w:lang w:val="en-US"/>
        </w:rPr>
      </w:pPr>
      <w:r w:rsidRPr="00D049E4">
        <w:rPr>
          <w:rFonts w:eastAsia="Times New Roman" w:cs="Arial"/>
          <w:b/>
          <w:lang w:val="en-US"/>
        </w:rPr>
        <w:tab/>
        <w:t xml:space="preserve">                    </w:t>
      </w:r>
      <w:r w:rsidR="00D049E4">
        <w:rPr>
          <w:rFonts w:eastAsia="Times New Roman" w:cs="Arial"/>
          <w:b/>
          <w:lang w:val="en-US"/>
        </w:rPr>
        <w:t xml:space="preserve">  </w:t>
      </w:r>
      <w:r w:rsidRPr="00D049E4">
        <w:rPr>
          <w:rFonts w:eastAsia="Times New Roman" w:cs="Arial"/>
          <w:b/>
          <w:lang w:val="en-US"/>
        </w:rPr>
        <w:t xml:space="preserve"> </w:t>
      </w:r>
      <w:r w:rsidR="00010D97">
        <w:rPr>
          <w:rFonts w:eastAsia="Times New Roman" w:cs="Arial"/>
          <w:b/>
          <w:lang w:val="en-US"/>
        </w:rPr>
        <w:tab/>
      </w:r>
      <w:r w:rsidRPr="00D049E4">
        <w:rPr>
          <w:rFonts w:eastAsia="Times New Roman" w:cs="Arial"/>
          <w:b/>
          <w:lang w:val="en-US"/>
        </w:rPr>
        <w:t xml:space="preserve">Visitors </w:t>
      </w:r>
    </w:p>
    <w:p w14:paraId="5FAFD502" w14:textId="77777777" w:rsidR="006A4154" w:rsidRDefault="006A4154" w:rsidP="006A4154">
      <w:pPr>
        <w:spacing w:after="0" w:line="240" w:lineRule="auto"/>
        <w:ind w:left="1440" w:firstLine="720"/>
        <w:jc w:val="both"/>
        <w:rPr>
          <w:rFonts w:eastAsia="Times New Roman" w:cs="Arial"/>
          <w:b/>
          <w:lang w:val="en-US"/>
        </w:rPr>
      </w:pPr>
      <w:r>
        <w:rPr>
          <w:rFonts w:eastAsia="Times New Roman" w:cs="Arial"/>
          <w:b/>
          <w:lang w:val="en-US"/>
        </w:rPr>
        <w:t>Governors</w:t>
      </w:r>
    </w:p>
    <w:p w14:paraId="778B9FEA" w14:textId="77777777" w:rsidR="00831D29" w:rsidRPr="00D049E4" w:rsidRDefault="00831D29" w:rsidP="00831D29">
      <w:pPr>
        <w:spacing w:after="0" w:line="240" w:lineRule="auto"/>
        <w:jc w:val="both"/>
        <w:rPr>
          <w:rFonts w:eastAsia="Times New Roman" w:cs="Arial"/>
          <w:b/>
          <w:lang w:val="en-US"/>
        </w:rPr>
      </w:pPr>
    </w:p>
    <w:p w14:paraId="4282CD51" w14:textId="77777777" w:rsidR="009310AF" w:rsidRDefault="00831D29" w:rsidP="000E3D86">
      <w:pPr>
        <w:spacing w:after="0" w:line="240" w:lineRule="auto"/>
        <w:ind w:left="2160" w:hanging="2160"/>
        <w:jc w:val="both"/>
        <w:rPr>
          <w:rFonts w:eastAsia="Times New Roman" w:cs="Arial"/>
          <w:lang w:val="en-US"/>
        </w:rPr>
      </w:pPr>
      <w:r w:rsidRPr="00D049E4">
        <w:rPr>
          <w:rFonts w:eastAsia="Times New Roman" w:cs="Arial"/>
          <w:b/>
          <w:bCs/>
          <w:lang w:val="en-US"/>
        </w:rPr>
        <w:t xml:space="preserve">Hours of Work </w:t>
      </w:r>
      <w:r w:rsidRPr="00D049E4">
        <w:rPr>
          <w:rFonts w:eastAsia="Times New Roman" w:cs="Arial"/>
          <w:b/>
          <w:bCs/>
          <w:lang w:val="en-US"/>
        </w:rPr>
        <w:tab/>
      </w:r>
      <w:r w:rsidR="00201F51">
        <w:rPr>
          <w:rFonts w:eastAsia="Times New Roman" w:cs="Arial"/>
          <w:b/>
          <w:bCs/>
          <w:highlight w:val="yellow"/>
          <w:lang w:val="en-US"/>
        </w:rPr>
        <w:t>Full time</w:t>
      </w:r>
    </w:p>
    <w:p w14:paraId="2F0B7943" w14:textId="77777777" w:rsidR="009310AF" w:rsidRPr="00D049E4" w:rsidRDefault="009310AF" w:rsidP="009310AF">
      <w:pPr>
        <w:spacing w:after="0" w:line="240" w:lineRule="auto"/>
        <w:ind w:left="2160"/>
        <w:jc w:val="both"/>
        <w:rPr>
          <w:rFonts w:eastAsia="Times New Roman" w:cs="Arial"/>
          <w:lang w:val="en-US"/>
        </w:rPr>
      </w:pPr>
    </w:p>
    <w:p w14:paraId="6637DB33"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14:paraId="07E127E5"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Pr>
          <w:rFonts w:eastAsia="Times New Roman" w:cs="Arial"/>
          <w:b/>
          <w:spacing w:val="-3"/>
        </w:rPr>
        <w:t>PURPOSE OF ROLE</w:t>
      </w:r>
    </w:p>
    <w:p w14:paraId="63C43309"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14:paraId="78E6DEF8" w14:textId="77777777" w:rsidR="001A7E97" w:rsidRPr="001A7E97" w:rsidRDefault="001A7E97"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General Professional Duties</w:t>
      </w:r>
    </w:p>
    <w:p w14:paraId="4C04D637" w14:textId="77777777" w:rsidR="001A7E97" w:rsidRDefault="001A7E97" w:rsidP="001A7E97">
      <w:pPr>
        <w:pStyle w:val="ListParagraph"/>
        <w:keepNext/>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who is not a Headteacher shall carry out the professional duties of a teacher as circumstances may </w:t>
      </w:r>
    </w:p>
    <w:p w14:paraId="709ADB36" w14:textId="77777777" w:rsidR="001A7E97" w:rsidRPr="001A7E97" w:rsidRDefault="001A7E97" w:rsidP="001A7E97">
      <w:pPr>
        <w:keepNext/>
        <w:keepLines/>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spacing w:val="-3"/>
        </w:rPr>
      </w:pPr>
      <w:r>
        <w:rPr>
          <w:spacing w:val="-3"/>
        </w:rPr>
        <w:t xml:space="preserve">               </w:t>
      </w:r>
      <w:r w:rsidRPr="001A7E97">
        <w:rPr>
          <w:spacing w:val="-3"/>
        </w:rPr>
        <w:t>require under the reasonable direction of the Headteacher.</w:t>
      </w:r>
    </w:p>
    <w:p w14:paraId="7FD8A1A5"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34BE4109"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Exercise of particular duties</w:t>
      </w:r>
    </w:p>
    <w:p w14:paraId="01D1C71F" w14:textId="77777777" w:rsidR="001A7E97" w:rsidRPr="0072567B" w:rsidRDefault="001A7E97" w:rsidP="00306169">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shall perform, in accordance with any directions which may reasonably be given to her/him by the Headteacher from time to time, such particular duties as may reasonably be assigned to her/him.</w:t>
      </w:r>
    </w:p>
    <w:p w14:paraId="67D0A35C" w14:textId="77777777" w:rsidR="001A7E97" w:rsidRDefault="001A7E97" w:rsidP="00306169">
      <w:pPr>
        <w:autoSpaceDE w:val="0"/>
        <w:autoSpaceDN w:val="0"/>
        <w:adjustRightInd w:val="0"/>
        <w:spacing w:after="0" w:line="240" w:lineRule="auto"/>
        <w:rPr>
          <w:rFonts w:cs="Arial-BoldMT"/>
          <w:bCs/>
        </w:rPr>
      </w:pPr>
    </w:p>
    <w:p w14:paraId="4A17FBFB" w14:textId="77777777" w:rsidR="0096131E" w:rsidRPr="000D346F" w:rsidRDefault="000D346F" w:rsidP="001A7E97">
      <w:pPr>
        <w:pStyle w:val="NoSpacing"/>
        <w:rPr>
          <w:b/>
          <w:sz w:val="24"/>
          <w:szCs w:val="24"/>
        </w:rPr>
      </w:pPr>
      <w:r>
        <w:rPr>
          <w:b/>
          <w:sz w:val="24"/>
          <w:szCs w:val="24"/>
        </w:rPr>
        <w:t>DUTIES</w:t>
      </w:r>
    </w:p>
    <w:p w14:paraId="152AAAD2" w14:textId="77777777" w:rsidR="001A7E97" w:rsidRDefault="001A7E97" w:rsidP="001A7E97">
      <w:pPr>
        <w:pStyle w:val="NoSpacing"/>
        <w:rPr>
          <w:rFonts w:eastAsia="Times New Roman" w:cs="Arial"/>
          <w:b/>
          <w:spacing w:val="-3"/>
        </w:rPr>
      </w:pPr>
    </w:p>
    <w:p w14:paraId="20E7FD94" w14:textId="77777777" w:rsidR="001A7E97" w:rsidRPr="001A7E97" w:rsidRDefault="001A7E97" w:rsidP="001A7E97">
      <w:pPr>
        <w:pStyle w:val="NoSpacing"/>
        <w:rPr>
          <w:rFonts w:eastAsia="Times New Roman" w:cs="Arial"/>
          <w:b/>
          <w:spacing w:val="-3"/>
        </w:rPr>
      </w:pPr>
      <w:r w:rsidRPr="001A7E97">
        <w:rPr>
          <w:rFonts w:eastAsia="Times New Roman" w:cs="Arial"/>
          <w:b/>
          <w:spacing w:val="-3"/>
        </w:rPr>
        <w:t>Professional duties</w:t>
      </w:r>
    </w:p>
    <w:p w14:paraId="7EF7CE95"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p>
    <w:p w14:paraId="03BD36B3"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Teaching:</w:t>
      </w:r>
    </w:p>
    <w:p w14:paraId="0CE81B37"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In each case having regard to the curriculum for the school, and with a view to promoting the development of the abilities and aptitudes of the students in any class or group assigned to him/her.</w:t>
      </w:r>
    </w:p>
    <w:p w14:paraId="3F68CA92"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Planning and preparing courses and lessons; </w:t>
      </w:r>
    </w:p>
    <w:p w14:paraId="323028B8"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Teaching, according to their educational needs, the students assigned to him/her, including the setting and  marking of work to be carried out by the student in school and elsewhere;</w:t>
      </w:r>
    </w:p>
    <w:p w14:paraId="7C96E0F9"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Assessing, recording and reporting on the development, progress and attainment of students;</w:t>
      </w:r>
    </w:p>
    <w:p w14:paraId="4341B142"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A3A141B"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Other activities:</w:t>
      </w:r>
    </w:p>
    <w:p w14:paraId="31223590"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Promoting the general progress and well-being of individual students and of any class or group of students assigned to her/him;</w:t>
      </w:r>
    </w:p>
    <w:p w14:paraId="086DA26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Providing guidance and advice to students on educational and social matters and on their further education and future careers, including informa</w:t>
      </w:r>
      <w:r w:rsidRPr="659CEA13">
        <w:rPr>
          <w:rFonts w:asciiTheme="minorHAnsi" w:hAnsiTheme="minorHAnsi"/>
          <w:spacing w:val="-3"/>
          <w:sz w:val="22"/>
          <w:szCs w:val="22"/>
        </w:rPr>
        <w:softHyphen/>
        <w:t>tion about sources of more expert advice on specific questions; making relevant records and reports;</w:t>
      </w:r>
    </w:p>
    <w:p w14:paraId="70FC92D3" w14:textId="77777777" w:rsidR="001A7E97" w:rsidRPr="000D346F" w:rsidRDefault="001A7E97" w:rsidP="001A7E97">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Making records of and reports on the personal and social needs of students;</w:t>
      </w:r>
    </w:p>
    <w:p w14:paraId="24998C1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Communicating and consulting with the parents of students;</w:t>
      </w:r>
    </w:p>
    <w:p w14:paraId="319FDCF8"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Communicating and co-operating with persons or bodies outside the school; and</w:t>
      </w:r>
    </w:p>
    <w:p w14:paraId="5CECD9AD"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meetings arranged for any of the purposes described above;</w:t>
      </w:r>
    </w:p>
    <w:p w14:paraId="0567BBE9"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77A088FF"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textAlignment w:val="baseline"/>
        <w:rPr>
          <w:rFonts w:eastAsia="Times New Roman" w:cs="Arial"/>
          <w:spacing w:val="-3"/>
        </w:rPr>
      </w:pPr>
      <w:r w:rsidRPr="001A7E97">
        <w:rPr>
          <w:rFonts w:eastAsia="Times New Roman" w:cs="Arial"/>
          <w:b/>
          <w:spacing w:val="-3"/>
        </w:rPr>
        <w:t>Assessments and reports:</w:t>
      </w:r>
    </w:p>
    <w:p w14:paraId="64B4970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Providing or contributing to oral and written assessments, reports and references relating to individual students </w:t>
      </w:r>
      <w:r w:rsidRPr="659CEA13">
        <w:rPr>
          <w:rFonts w:asciiTheme="minorHAnsi" w:hAnsiTheme="minorHAnsi"/>
          <w:spacing w:val="-3"/>
          <w:sz w:val="22"/>
          <w:szCs w:val="22"/>
        </w:rPr>
        <w:lastRenderedPageBreak/>
        <w:t>and groups of students;</w:t>
      </w:r>
    </w:p>
    <w:p w14:paraId="7F137D4C"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29BAD9ED" w14:textId="77777777" w:rsidR="001A7E97" w:rsidRPr="001A7E97" w:rsidRDefault="001A7E97" w:rsidP="000D346F">
      <w:pPr>
        <w:widowControl w:val="0"/>
        <w:tabs>
          <w:tab w:val="left" w:pos="144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Appraisal:</w:t>
      </w:r>
    </w:p>
    <w:p w14:paraId="004722C2" w14:textId="77777777" w:rsidR="001A7E97" w:rsidRPr="000D346F" w:rsidRDefault="001A7E97" w:rsidP="000D346F">
      <w:pPr>
        <w:pStyle w:val="ListParagraph"/>
        <w:widowControl w:val="0"/>
        <w:numPr>
          <w:ilvl w:val="0"/>
          <w:numId w:val="21"/>
        </w:numPr>
        <w:tabs>
          <w:tab w:val="left" w:pos="144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arrangements made in accordance with regulations made under section 131 of the Act for the appraisal of his/her performance and that of other teachers;</w:t>
      </w:r>
    </w:p>
    <w:p w14:paraId="440D0ECB"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3FD62EE"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1A7E97">
        <w:rPr>
          <w:rFonts w:eastAsia="Times New Roman" w:cs="Arial"/>
          <w:b/>
          <w:spacing w:val="-3"/>
        </w:rPr>
        <w:t>Review, induction, further training and development:</w:t>
      </w:r>
    </w:p>
    <w:p w14:paraId="6AC91CE0" w14:textId="77777777" w:rsidR="001A7E97" w:rsidRPr="000D346F"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Reviewing from time to time his/her methods of teaching and programmes of work; </w:t>
      </w:r>
      <w:r w:rsidRPr="000D346F">
        <w:rPr>
          <w:rFonts w:asciiTheme="minorHAnsi" w:hAnsiTheme="minorHAnsi"/>
          <w:spacing w:val="-3"/>
          <w:sz w:val="22"/>
          <w:szCs w:val="22"/>
        </w:rPr>
        <w:tab/>
      </w:r>
      <w:r w:rsidRPr="000D346F">
        <w:rPr>
          <w:rFonts w:asciiTheme="minorHAnsi" w:hAnsiTheme="minorHAnsi"/>
          <w:spacing w:val="-3"/>
          <w:sz w:val="22"/>
          <w:szCs w:val="22"/>
        </w:rPr>
        <w:tab/>
      </w:r>
      <w:r w:rsidRPr="659CEA13">
        <w:rPr>
          <w:rFonts w:asciiTheme="minorHAnsi" w:hAnsiTheme="minorHAnsi"/>
          <w:spacing w:val="-3"/>
          <w:sz w:val="22"/>
          <w:szCs w:val="22"/>
        </w:rPr>
        <w:t xml:space="preserve"> </w:t>
      </w:r>
    </w:p>
    <w:p w14:paraId="4065A41A"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b/>
          <w:spacing w:val="-3"/>
          <w:sz w:val="22"/>
          <w:szCs w:val="22"/>
        </w:rPr>
      </w:pPr>
      <w:r w:rsidRPr="659CEA13">
        <w:rPr>
          <w:rFonts w:asciiTheme="minorHAnsi" w:hAnsiTheme="minorHAnsi"/>
          <w:spacing w:val="-3"/>
          <w:sz w:val="22"/>
          <w:szCs w:val="22"/>
        </w:rPr>
        <w:t>Participating in arrangements for his/her further training and professional development as a teacher including undertaking training and professional development which aim to meet needs identified in appraisal objectives or in appraisal statements;</w:t>
      </w:r>
      <w:r w:rsidRPr="659CEA13">
        <w:rPr>
          <w:rFonts w:asciiTheme="minorHAnsi" w:hAnsiTheme="minorHAnsi"/>
          <w:b/>
          <w:bCs/>
          <w:spacing w:val="-3"/>
          <w:sz w:val="22"/>
          <w:szCs w:val="22"/>
        </w:rPr>
        <w:t xml:space="preserve"> </w:t>
      </w:r>
    </w:p>
    <w:p w14:paraId="1655547C"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In the case of a teacher serving an induction period pursuant to the Induction Regulations, participating in arrangements for his/her supervision and training;</w:t>
      </w:r>
    </w:p>
    <w:p w14:paraId="6296E71F"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522D7471" w14:textId="77777777" w:rsidR="001A7E97" w:rsidRPr="000D346F" w:rsidRDefault="001A7E97" w:rsidP="001A7E97">
      <w:pPr>
        <w:widowControl w:val="0"/>
        <w:tabs>
          <w:tab w:val="left" w:pos="-720"/>
          <w:tab w:val="left" w:pos="0"/>
        </w:tabs>
        <w:suppressAutoHyphens/>
        <w:overflowPunct w:val="0"/>
        <w:autoSpaceDE w:val="0"/>
        <w:autoSpaceDN w:val="0"/>
        <w:adjustRightInd w:val="0"/>
        <w:spacing w:after="0" w:line="240" w:lineRule="auto"/>
        <w:ind w:left="720" w:hanging="720"/>
        <w:textAlignment w:val="baseline"/>
        <w:rPr>
          <w:rFonts w:eastAsia="Times New Roman" w:cs="Arial"/>
          <w:spacing w:val="-3"/>
        </w:rPr>
      </w:pPr>
      <w:r w:rsidRPr="000D346F">
        <w:rPr>
          <w:rFonts w:eastAsia="Times New Roman" w:cs="Arial"/>
          <w:b/>
          <w:spacing w:val="-3"/>
        </w:rPr>
        <w:t>Educational methods:</w:t>
      </w:r>
    </w:p>
    <w:p w14:paraId="34D8E745"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Advising and co-operating with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 and other teachers (or any one or more of them) on the preparation and development of courses of study, teaching materials, teaching programmes, methods of teaching and assessment and pastoral arrangements;</w:t>
      </w:r>
    </w:p>
    <w:p w14:paraId="002D2234"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5E85DA17"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Discipline, health and safety:</w:t>
      </w:r>
    </w:p>
    <w:p w14:paraId="500C7CD9"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Maintaining good order and discipline among the students and safeguarding their health and safety both when they are authorised to be on the school premises and when they are engaged in authorised school activities elsewhere;</w:t>
      </w:r>
    </w:p>
    <w:p w14:paraId="0A1E668E"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4B510145" w14:textId="77777777" w:rsidR="001A7E97" w:rsidRPr="000D346F" w:rsidRDefault="001A7E97" w:rsidP="001A7E97">
      <w:pPr>
        <w:keepNext/>
        <w:keepLines/>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0D346F">
        <w:rPr>
          <w:rFonts w:eastAsia="Times New Roman" w:cs="Arial"/>
          <w:b/>
          <w:spacing w:val="-3"/>
        </w:rPr>
        <w:t>Staff meetings:</w:t>
      </w:r>
    </w:p>
    <w:p w14:paraId="7DAA89EE" w14:textId="77777777" w:rsidR="001A7E97" w:rsidRPr="000D346F" w:rsidRDefault="001A7E97" w:rsidP="000D346F">
      <w:pPr>
        <w:pStyle w:val="ListParagraph"/>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meetings at the school which relate to the curriculum for the school or the administration or organisation of the school, including pastoral arrangements;</w:t>
      </w:r>
    </w:p>
    <w:p w14:paraId="127A75CF" w14:textId="77777777" w:rsidR="001A7E97" w:rsidRPr="000D346F" w:rsidRDefault="001A7E97" w:rsidP="001A7E97">
      <w:pPr>
        <w:keepLines/>
        <w:widowControl w:val="0"/>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7F0653E5"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Cover:</w:t>
      </w:r>
    </w:p>
    <w:p w14:paraId="30CD8642"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Supervising and so far as practicable teaching any students whose teacher is not available to teach them providing that this does not exceed 38 hours in any school year and is in accordance with the school’s Cover Procedures;</w:t>
      </w:r>
    </w:p>
    <w:p w14:paraId="57A45470" w14:textId="77777777" w:rsidR="000D346F" w:rsidRPr="000D346F" w:rsidRDefault="000D346F"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56482AF2"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External examinations:</w:t>
      </w:r>
    </w:p>
    <w:p w14:paraId="29A4731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arrangements for preparing students for external examinations, assessing students for the purposes of such examinations and recording and reporting such assessments; and participating in arrangements for students presentation for, and conducting, such examinations;</w:t>
      </w:r>
    </w:p>
    <w:p w14:paraId="24DFDF6C"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is not required routinely to participate in any arrangements that do not call for the exercise of a teacher’s professional skills and judgement, such as invigilation;</w:t>
      </w:r>
    </w:p>
    <w:p w14:paraId="3B8AF033"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5C2DB6AF"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1A7E97">
        <w:rPr>
          <w:rFonts w:eastAsia="Times New Roman" w:cs="Arial"/>
          <w:b/>
          <w:spacing w:val="-3"/>
        </w:rPr>
        <w:t>Administration:</w:t>
      </w:r>
    </w:p>
    <w:p w14:paraId="60C62F77"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administrative and organisational tasks related to such duties as are described above, including the direction or supervision of persons providing support for the teachers in the school; and</w:t>
      </w:r>
    </w:p>
    <w:p w14:paraId="2E17C48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Attending assemblies, registering the attendance of students and supervising students, whether these duties are to be performed before, during or after school sessions.</w:t>
      </w:r>
    </w:p>
    <w:p w14:paraId="60DBD9F1"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is not required routinely to undertake tasks of a clerical or administrative nature which do not call for the exercise of a teacher’s professional skills and judgment.</w:t>
      </w:r>
    </w:p>
    <w:p w14:paraId="6D44DD65" w14:textId="77777777"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05EE6CA6" w14:textId="77777777"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eastAsia="Times New Roman" w:cs="Arial"/>
          <w:b/>
          <w:spacing w:val="-3"/>
        </w:rPr>
      </w:pPr>
      <w:r w:rsidRPr="000D346F">
        <w:rPr>
          <w:rFonts w:eastAsia="Times New Roman" w:cs="Arial"/>
          <w:b/>
          <w:spacing w:val="-3"/>
        </w:rPr>
        <w:t>Management time</w:t>
      </w:r>
    </w:p>
    <w:p w14:paraId="26CAC0A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with leadership or management responsibilities shall be entitled, so far as is reasonably practicable, to a reasonable amount of time during school sessions for the purpose of discharging those responsibilities.    </w:t>
      </w:r>
    </w:p>
    <w:p w14:paraId="4B4D5774" w14:textId="77777777"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u w:val="single"/>
        </w:rPr>
      </w:pPr>
    </w:p>
    <w:p w14:paraId="7120CAFD" w14:textId="77777777"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Working time</w:t>
      </w:r>
    </w:p>
    <w:p w14:paraId="1218418D"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employed full-time shall be available for work for 195 days in any school year, of which 190 days shall be days on which he/she may be required to teach students in addition to carrying out other duties; and those 195 days shall be specified by his/her employer or, if his/her employer so directs, by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w:t>
      </w:r>
    </w:p>
    <w:p w14:paraId="47977897"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Such a teacher shall be available to perform such duties at such times and such places as may be specified by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 for 1265 hours in any school year, those hours to be allocated reasonably throughout those days in the school year on which he is required to be available for work.</w:t>
      </w:r>
    </w:p>
    <w:p w14:paraId="18FA25CE"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Time spent in travelling to or from the place of work shall not count against the 1265 hours.</w:t>
      </w:r>
    </w:p>
    <w:p w14:paraId="4F89075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Such a teacher shall not be required under her/his contract as a teacher to undertake midday supervision, and </w:t>
      </w:r>
      <w:r w:rsidRPr="659CEA13">
        <w:rPr>
          <w:rFonts w:asciiTheme="minorHAnsi" w:hAnsiTheme="minorHAnsi"/>
          <w:spacing w:val="-3"/>
          <w:sz w:val="22"/>
          <w:szCs w:val="22"/>
        </w:rPr>
        <w:lastRenderedPageBreak/>
        <w:t>shall be allowed a break of reasonable length either between school sessions or between the hours of 12 noon and 2.00pm.</w:t>
      </w:r>
    </w:p>
    <w:p w14:paraId="56EC1EC0" w14:textId="77777777"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sz w:val="22"/>
          <w:szCs w:val="22"/>
        </w:rPr>
      </w:pPr>
      <w:r w:rsidRPr="4F8583D4">
        <w:rPr>
          <w:rFonts w:asciiTheme="minorHAnsi" w:hAnsiTheme="minorHAnsi"/>
          <w:sz w:val="22"/>
          <w:szCs w:val="22"/>
        </w:rPr>
        <w:t xml:space="preserve">Such a teacher shall, in addition to the requirements, work such reasonable additional hours as may be needed to enable her/him to discharge effectively her/his professional duties, including, in particular, his/her duties. The amount of time required for this purpose beyond the 1265 hours referred to in </w:t>
      </w:r>
      <w:r w:rsidR="00502974" w:rsidRPr="4F8583D4">
        <w:rPr>
          <w:rFonts w:asciiTheme="minorHAnsi" w:hAnsiTheme="minorHAnsi"/>
          <w:sz w:val="22"/>
          <w:szCs w:val="22"/>
        </w:rPr>
        <w:t>the Working Time paragraph</w:t>
      </w:r>
      <w:r w:rsidRPr="4F8583D4">
        <w:rPr>
          <w:rFonts w:asciiTheme="minorHAnsi" w:hAnsiTheme="minorHAnsi"/>
          <w:sz w:val="22"/>
          <w:szCs w:val="22"/>
        </w:rPr>
        <w:t xml:space="preserve"> </w:t>
      </w:r>
      <w:r w:rsidR="00502974" w:rsidRPr="4F8583D4">
        <w:rPr>
          <w:rFonts w:asciiTheme="minorHAnsi" w:hAnsiTheme="minorHAnsi"/>
          <w:sz w:val="22"/>
          <w:szCs w:val="22"/>
        </w:rPr>
        <w:t xml:space="preserve">(bullet point 2) </w:t>
      </w:r>
      <w:r w:rsidRPr="4F8583D4">
        <w:rPr>
          <w:rFonts w:asciiTheme="minorHAnsi" w:hAnsiTheme="minorHAnsi"/>
          <w:sz w:val="22"/>
          <w:szCs w:val="22"/>
        </w:rPr>
        <w:t>and the times outside the 1265 specified hours at which duties shall be performed shall not be defined by the employer.</w:t>
      </w:r>
    </w:p>
    <w:p w14:paraId="3B648CC8" w14:textId="77777777" w:rsidR="001A7E97" w:rsidRPr="000D346F" w:rsidRDefault="001A7E97" w:rsidP="001A7E97">
      <w:pPr>
        <w:widowControl w:val="0"/>
        <w:overflowPunct w:val="0"/>
        <w:autoSpaceDE w:val="0"/>
        <w:autoSpaceDN w:val="0"/>
        <w:adjustRightInd w:val="0"/>
        <w:spacing w:after="0" w:line="240" w:lineRule="auto"/>
        <w:ind w:left="1440" w:hanging="1440"/>
        <w:jc w:val="both"/>
        <w:textAlignment w:val="baseline"/>
        <w:rPr>
          <w:rFonts w:eastAsia="Times New Roman" w:cs="Arial"/>
        </w:rPr>
      </w:pPr>
    </w:p>
    <w:p w14:paraId="1B79B71D" w14:textId="77777777" w:rsidR="000D346F" w:rsidRPr="000D346F" w:rsidRDefault="001A7E97" w:rsidP="000D346F">
      <w:pPr>
        <w:widowControl w:val="0"/>
        <w:overflowPunct w:val="0"/>
        <w:autoSpaceDE w:val="0"/>
        <w:autoSpaceDN w:val="0"/>
        <w:adjustRightInd w:val="0"/>
        <w:spacing w:after="0" w:line="240" w:lineRule="auto"/>
        <w:ind w:left="731" w:hanging="731"/>
        <w:jc w:val="both"/>
        <w:textAlignment w:val="baseline"/>
        <w:rPr>
          <w:rFonts w:eastAsia="Times New Roman" w:cs="Arial"/>
          <w:b/>
          <w:bCs/>
        </w:rPr>
      </w:pPr>
      <w:r w:rsidRPr="000D346F">
        <w:rPr>
          <w:rFonts w:eastAsia="Times New Roman" w:cs="Arial"/>
          <w:b/>
          <w:bCs/>
        </w:rPr>
        <w:t>Guarantee</w:t>
      </w:r>
      <w:r w:rsidR="000D346F" w:rsidRPr="000D346F">
        <w:rPr>
          <w:rFonts w:eastAsia="Times New Roman" w:cs="Arial"/>
          <w:b/>
          <w:bCs/>
        </w:rPr>
        <w:t>d planning and preparation time</w:t>
      </w:r>
    </w:p>
    <w:p w14:paraId="2772A0F0" w14:textId="77777777"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b/>
          <w:bCs/>
          <w:sz w:val="22"/>
          <w:szCs w:val="22"/>
        </w:rPr>
      </w:pPr>
      <w:r w:rsidRPr="4F8583D4">
        <w:rPr>
          <w:rFonts w:asciiTheme="minorHAnsi" w:hAnsiTheme="minorHAnsi"/>
          <w:sz w:val="22"/>
          <w:szCs w:val="22"/>
        </w:rPr>
        <w:t>A teacher shall be allowed reasonable periods of time (“PPA time”) to enable her/him to carry out her/his duties which shall amount to not less than 10% of the teacher’s time-tabled teaching time. A teacher shall not be required to carry out any other duties, including the provision of cover, during his/her PPA time.</w:t>
      </w:r>
    </w:p>
    <w:p w14:paraId="7394E303" w14:textId="77777777" w:rsidR="001A7E97" w:rsidRPr="001A7E97" w:rsidRDefault="001A7E97" w:rsidP="001A7E97">
      <w:pPr>
        <w:widowControl w:val="0"/>
        <w:overflowPunct w:val="0"/>
        <w:autoSpaceDE w:val="0"/>
        <w:autoSpaceDN w:val="0"/>
        <w:adjustRightInd w:val="0"/>
        <w:spacing w:after="0" w:line="240" w:lineRule="auto"/>
        <w:ind w:left="1436" w:hanging="1425"/>
        <w:jc w:val="both"/>
        <w:textAlignment w:val="baseline"/>
        <w:rPr>
          <w:rFonts w:eastAsia="Times New Roman" w:cs="Arial"/>
        </w:rPr>
      </w:pPr>
    </w:p>
    <w:p w14:paraId="31D5E366" w14:textId="77777777" w:rsidR="006A4154" w:rsidRPr="004971F1" w:rsidRDefault="0034425B" w:rsidP="004262D5">
      <w:pPr>
        <w:autoSpaceDE w:val="0"/>
        <w:autoSpaceDN w:val="0"/>
        <w:adjustRightInd w:val="0"/>
        <w:spacing w:after="0" w:line="240" w:lineRule="auto"/>
        <w:contextualSpacing/>
        <w:rPr>
          <w:rFonts w:cs="Arial-BoldMT"/>
          <w:b/>
          <w:bCs/>
        </w:rPr>
      </w:pPr>
      <w:r w:rsidRPr="004971F1">
        <w:rPr>
          <w:rFonts w:cs="Arial-BoldMT"/>
          <w:b/>
          <w:bCs/>
        </w:rPr>
        <w:t>Structure –</w:t>
      </w:r>
      <w:r w:rsidR="00502974" w:rsidRPr="004971F1">
        <w:rPr>
          <w:rFonts w:cs="Arial-BoldMT"/>
          <w:b/>
          <w:bCs/>
          <w:noProof/>
          <w:lang w:eastAsia="en-GB"/>
        </w:rPr>
        <mc:AlternateContent>
          <mc:Choice Requires="wps">
            <w:drawing>
              <wp:anchor distT="0" distB="0" distL="114300" distR="114300" simplePos="0" relativeHeight="251660288" behindDoc="0" locked="0" layoutInCell="1" allowOverlap="1" wp14:anchorId="4FB5A46D" wp14:editId="0671D293">
                <wp:simplePos x="0" y="0"/>
                <wp:positionH relativeFrom="column">
                  <wp:posOffset>2235835</wp:posOffset>
                </wp:positionH>
                <wp:positionV relativeFrom="paragraph">
                  <wp:posOffset>43180</wp:posOffset>
                </wp:positionV>
                <wp:extent cx="1838325" cy="533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38325" cy="5334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E8EE615" w14:textId="77777777" w:rsidR="00303F72" w:rsidRDefault="004971F1" w:rsidP="00CD7B1A">
                            <w:pPr>
                              <w:pStyle w:val="NoSpacing"/>
                              <w:jc w:val="center"/>
                            </w:pPr>
                            <w:r>
                              <w:t>Headteacher</w:t>
                            </w:r>
                          </w:p>
                          <w:p w14:paraId="6B1D64B4" w14:textId="77777777" w:rsidR="00CD7B1A" w:rsidRDefault="00E5277C" w:rsidP="00E5277C">
                            <w:pPr>
                              <w:pStyle w:val="NoSpacing"/>
                              <w:jc w:val="center"/>
                            </w:pPr>
                            <w:r>
                              <w:t>Four Acres S</w:t>
                            </w:r>
                            <w:r w:rsidR="00CD7B1A">
                              <w:t>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5A46D" id="Rectangle 5" o:spid="_x0000_s1026" style="position:absolute;margin-left:176.05pt;margin-top:3.4pt;width:144.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" fillcolor="white [3201]" strokecolor="black [3200]" strokeweight="1pt">
                <v:textbox>
                  <w:txbxContent>
                    <w:p w14:paraId="1E8EE615" w14:textId="77777777" w:rsidR="00303F72" w:rsidRDefault="004971F1" w:rsidP="00CD7B1A">
                      <w:pPr>
                        <w:pStyle w:val="NoSpacing"/>
                        <w:jc w:val="center"/>
                      </w:pPr>
                      <w:r>
                        <w:t>Headteacher</w:t>
                      </w:r>
                    </w:p>
                    <w:p w14:paraId="6B1D64B4" w14:textId="77777777" w:rsidR="00CD7B1A" w:rsidRDefault="00E5277C" w:rsidP="00E5277C">
                      <w:pPr>
                        <w:pStyle w:val="NoSpacing"/>
                        <w:jc w:val="center"/>
                      </w:pPr>
                      <w:r>
                        <w:t>Four Acres S</w:t>
                      </w:r>
                      <w:r w:rsidR="00CD7B1A">
                        <w:t>chool</w:t>
                      </w:r>
                    </w:p>
                  </w:txbxContent>
                </v:textbox>
              </v:rect>
            </w:pict>
          </mc:Fallback>
        </mc:AlternateContent>
      </w:r>
    </w:p>
    <w:p w14:paraId="75819CE3" w14:textId="77777777" w:rsidR="0034425B" w:rsidRPr="00A419F1" w:rsidRDefault="0034425B" w:rsidP="004262D5">
      <w:pPr>
        <w:autoSpaceDE w:val="0"/>
        <w:autoSpaceDN w:val="0"/>
        <w:adjustRightInd w:val="0"/>
        <w:spacing w:after="0" w:line="240" w:lineRule="auto"/>
        <w:contextualSpacing/>
        <w:rPr>
          <w:rFonts w:cs="Arial-BoldMT"/>
          <w:b/>
          <w:bCs/>
          <w:highlight w:val="yellow"/>
        </w:rPr>
      </w:pPr>
    </w:p>
    <w:p w14:paraId="086CB2B2" w14:textId="77777777" w:rsidR="006A4154" w:rsidRPr="00A419F1" w:rsidRDefault="006A4154" w:rsidP="004262D5">
      <w:pPr>
        <w:autoSpaceDE w:val="0"/>
        <w:autoSpaceDN w:val="0"/>
        <w:adjustRightInd w:val="0"/>
        <w:spacing w:after="0" w:line="240" w:lineRule="auto"/>
        <w:contextualSpacing/>
        <w:rPr>
          <w:rFonts w:cs="Arial-BoldMT"/>
          <w:b/>
          <w:bCs/>
          <w:highlight w:val="yellow"/>
        </w:rPr>
      </w:pPr>
    </w:p>
    <w:p w14:paraId="4D0FFE73" w14:textId="77777777" w:rsidR="006A4154" w:rsidRPr="00A419F1" w:rsidRDefault="008568DE" w:rsidP="004262D5">
      <w:pPr>
        <w:autoSpaceDE w:val="0"/>
        <w:autoSpaceDN w:val="0"/>
        <w:adjustRightInd w:val="0"/>
        <w:spacing w:after="0" w:line="240" w:lineRule="auto"/>
        <w:contextualSpacing/>
        <w:rPr>
          <w:rFonts w:cs="Arial-BoldMT"/>
          <w:b/>
          <w:bCs/>
          <w:highlight w:val="yellow"/>
        </w:rPr>
      </w:pPr>
      <w:r w:rsidRPr="00A419F1">
        <w:rPr>
          <w:rFonts w:cs="Arial-BoldMT"/>
          <w:bCs/>
          <w:noProof/>
          <w:highlight w:val="yellow"/>
          <w:lang w:eastAsia="en-GB"/>
        </w:rPr>
        <mc:AlternateContent>
          <mc:Choice Requires="wps">
            <w:drawing>
              <wp:anchor distT="0" distB="0" distL="114300" distR="114300" simplePos="0" relativeHeight="251684864" behindDoc="0" locked="0" layoutInCell="1" allowOverlap="1" wp14:anchorId="57A8173C" wp14:editId="66903DB9">
                <wp:simplePos x="0" y="0"/>
                <wp:positionH relativeFrom="column">
                  <wp:posOffset>3112135</wp:posOffset>
                </wp:positionH>
                <wp:positionV relativeFrom="paragraph">
                  <wp:posOffset>65405</wp:posOffset>
                </wp:positionV>
                <wp:extent cx="0" cy="200025"/>
                <wp:effectExtent l="95250" t="0" r="57150" b="66675"/>
                <wp:wrapNone/>
                <wp:docPr id="14"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5B5ABAD" id="_x0000_t32" coordsize="21600,21600" o:spt="32" o:oned="t" path="m,l21600,21600e" filled="f">
                <v:path arrowok="t" fillok="f" o:connecttype="none"/>
                <o:lock v:ext="edit" shapetype="t"/>
              </v:shapetype>
              <v:shape id="Straight Arrow Connector 14" o:spid="_x0000_s1026" type="#_x0000_t32" style="position:absolute;margin-left:245.05pt;margin-top:5.15pt;width:0;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">
                <v:stroke endarrow="open"/>
              </v:shape>
            </w:pict>
          </mc:Fallback>
        </mc:AlternateContent>
      </w:r>
    </w:p>
    <w:p w14:paraId="79A16CEC" w14:textId="77777777" w:rsidR="00502974" w:rsidRPr="00A419F1" w:rsidRDefault="008568DE" w:rsidP="004262D5">
      <w:pPr>
        <w:autoSpaceDE w:val="0"/>
        <w:autoSpaceDN w:val="0"/>
        <w:adjustRightInd w:val="0"/>
        <w:spacing w:after="0" w:line="240" w:lineRule="auto"/>
        <w:contextualSpacing/>
        <w:rPr>
          <w:rFonts w:cs="Arial-BoldMT"/>
          <w:b/>
          <w:bCs/>
          <w:highlight w:val="yellow"/>
        </w:rPr>
      </w:pPr>
      <w:r w:rsidRPr="00A419F1">
        <w:rPr>
          <w:rFonts w:cs="Arial-BoldMT"/>
          <w:b/>
          <w:bCs/>
          <w:noProof/>
          <w:highlight w:val="yellow"/>
          <w:lang w:eastAsia="en-GB"/>
        </w:rPr>
        <mc:AlternateContent>
          <mc:Choice Requires="wps">
            <w:drawing>
              <wp:anchor distT="0" distB="0" distL="114300" distR="114300" simplePos="0" relativeHeight="251662336" behindDoc="0" locked="0" layoutInCell="1" allowOverlap="1" wp14:anchorId="469CD5BF" wp14:editId="09C0DDAD">
                <wp:simplePos x="0" y="0"/>
                <wp:positionH relativeFrom="column">
                  <wp:posOffset>2235835</wp:posOffset>
                </wp:positionH>
                <wp:positionV relativeFrom="paragraph">
                  <wp:posOffset>104775</wp:posOffset>
                </wp:positionV>
                <wp:extent cx="1838325" cy="533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38325" cy="533400"/>
                        </a:xfrm>
                        <a:prstGeom prst="rect">
                          <a:avLst/>
                        </a:prstGeom>
                        <a:solidFill>
                          <a:sysClr val="window" lastClr="FFFFFF"/>
                        </a:solidFill>
                        <a:ln w="12700" cap="flat" cmpd="sng" algn="ctr">
                          <a:solidFill>
                            <a:sysClr val="windowText" lastClr="000000"/>
                          </a:solidFill>
                          <a:prstDash val="solid"/>
                        </a:ln>
                        <a:effectLst/>
                      </wps:spPr>
                      <wps:txbx>
                        <w:txbxContent>
                          <w:p w14:paraId="506133B9" w14:textId="77777777" w:rsidR="00303F72" w:rsidRDefault="00CD7B1A" w:rsidP="00CD7B1A">
                            <w:pPr>
                              <w:pStyle w:val="NoSpacing"/>
                              <w:jc w:val="center"/>
                            </w:pPr>
                            <w:r>
                              <w:t>Deputy Head</w:t>
                            </w:r>
                            <w:r w:rsidR="004971F1">
                              <w:t>teacher</w:t>
                            </w:r>
                          </w:p>
                          <w:p w14:paraId="3C0A1062" w14:textId="77777777" w:rsidR="00CD7B1A" w:rsidRDefault="00E5277C" w:rsidP="00CD7B1A">
                            <w:pPr>
                              <w:pStyle w:val="NoSpacing"/>
                              <w:jc w:val="center"/>
                            </w:pPr>
                            <w:r w:rsidRPr="00E5277C">
                              <w:t>Four Acres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CD5BF" id="Rectangle 6" o:spid="_x0000_s1027" style="position:absolute;margin-left:176.05pt;margin-top:8.25pt;width:144.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" fillcolor="window" strokecolor="windowText" strokeweight="1pt">
                <v:textbox>
                  <w:txbxContent>
                    <w:p w14:paraId="506133B9" w14:textId="77777777" w:rsidR="00303F72" w:rsidRDefault="00CD7B1A" w:rsidP="00CD7B1A">
                      <w:pPr>
                        <w:pStyle w:val="NoSpacing"/>
                        <w:jc w:val="center"/>
                      </w:pPr>
                      <w:r>
                        <w:t>Deputy Head</w:t>
                      </w:r>
                      <w:r w:rsidR="004971F1">
                        <w:t>teacher</w:t>
                      </w:r>
                    </w:p>
                    <w:p w14:paraId="3C0A1062" w14:textId="77777777" w:rsidR="00CD7B1A" w:rsidRDefault="00E5277C" w:rsidP="00CD7B1A">
                      <w:pPr>
                        <w:pStyle w:val="NoSpacing"/>
                        <w:jc w:val="center"/>
                      </w:pPr>
                      <w:r w:rsidRPr="00E5277C">
                        <w:t>Four Acres School</w:t>
                      </w:r>
                    </w:p>
                  </w:txbxContent>
                </v:textbox>
              </v:rect>
            </w:pict>
          </mc:Fallback>
        </mc:AlternateContent>
      </w:r>
    </w:p>
    <w:p w14:paraId="40DC9032" w14:textId="77777777" w:rsidR="00502974" w:rsidRPr="00A419F1" w:rsidRDefault="00502974" w:rsidP="004262D5">
      <w:pPr>
        <w:autoSpaceDE w:val="0"/>
        <w:autoSpaceDN w:val="0"/>
        <w:adjustRightInd w:val="0"/>
        <w:spacing w:after="0" w:line="240" w:lineRule="auto"/>
        <w:contextualSpacing/>
        <w:rPr>
          <w:rFonts w:cs="Arial-BoldMT"/>
          <w:bCs/>
          <w:highlight w:val="yellow"/>
        </w:rPr>
      </w:pPr>
    </w:p>
    <w:p w14:paraId="6894AEBF" w14:textId="77777777" w:rsidR="00502974" w:rsidRPr="00A419F1" w:rsidRDefault="00502974" w:rsidP="004262D5">
      <w:pPr>
        <w:autoSpaceDE w:val="0"/>
        <w:autoSpaceDN w:val="0"/>
        <w:adjustRightInd w:val="0"/>
        <w:spacing w:after="0" w:line="240" w:lineRule="auto"/>
        <w:contextualSpacing/>
        <w:rPr>
          <w:rFonts w:cs="Arial-BoldMT"/>
          <w:bCs/>
          <w:highlight w:val="yellow"/>
        </w:rPr>
      </w:pPr>
    </w:p>
    <w:p w14:paraId="2B00B466" w14:textId="77777777" w:rsidR="00502974" w:rsidRPr="00A419F1" w:rsidRDefault="008568DE" w:rsidP="004262D5">
      <w:pPr>
        <w:autoSpaceDE w:val="0"/>
        <w:autoSpaceDN w:val="0"/>
        <w:adjustRightInd w:val="0"/>
        <w:spacing w:after="0" w:line="240" w:lineRule="auto"/>
        <w:contextualSpacing/>
        <w:rPr>
          <w:rFonts w:cs="Arial-BoldMT"/>
          <w:bCs/>
          <w:highlight w:val="yellow"/>
        </w:rPr>
      </w:pPr>
      <w:r w:rsidRPr="00A419F1">
        <w:rPr>
          <w:rFonts w:cs="Arial-BoldMT"/>
          <w:bCs/>
          <w:noProof/>
          <w:highlight w:val="yellow"/>
          <w:lang w:eastAsia="en-GB"/>
        </w:rPr>
        <mc:AlternateContent>
          <mc:Choice Requires="wps">
            <w:drawing>
              <wp:anchor distT="0" distB="0" distL="114300" distR="114300" simplePos="0" relativeHeight="251668480" behindDoc="0" locked="0" layoutInCell="1" allowOverlap="1" wp14:anchorId="4704EECB" wp14:editId="2349BD63">
                <wp:simplePos x="0" y="0"/>
                <wp:positionH relativeFrom="column">
                  <wp:posOffset>3140710</wp:posOffset>
                </wp:positionH>
                <wp:positionV relativeFrom="paragraph">
                  <wp:posOffset>125730</wp:posOffset>
                </wp:positionV>
                <wp:extent cx="0" cy="26670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12838" id="Straight Arrow Connector 10" o:spid="_x0000_s1026" type="#_x0000_t32" style="position:absolute;margin-left:247.3pt;margin-top:9.9pt;width:0;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" strokecolor="black [3040]">
                <v:stroke endarrow="open"/>
              </v:shape>
            </w:pict>
          </mc:Fallback>
        </mc:AlternateContent>
      </w:r>
    </w:p>
    <w:p w14:paraId="55156CD1" w14:textId="77777777" w:rsidR="00502974" w:rsidRPr="00A419F1" w:rsidRDefault="00502974" w:rsidP="004262D5">
      <w:pPr>
        <w:autoSpaceDE w:val="0"/>
        <w:autoSpaceDN w:val="0"/>
        <w:adjustRightInd w:val="0"/>
        <w:spacing w:after="0" w:line="240" w:lineRule="auto"/>
        <w:contextualSpacing/>
        <w:rPr>
          <w:rFonts w:cs="Arial-BoldMT"/>
          <w:bCs/>
          <w:highlight w:val="yellow"/>
        </w:rPr>
      </w:pPr>
    </w:p>
    <w:p w14:paraId="31FC7DDF" w14:textId="77777777" w:rsidR="00BB58C1" w:rsidRPr="004971F1" w:rsidRDefault="008568DE" w:rsidP="004262D5">
      <w:pPr>
        <w:autoSpaceDE w:val="0"/>
        <w:autoSpaceDN w:val="0"/>
        <w:adjustRightInd w:val="0"/>
        <w:spacing w:after="0" w:line="240" w:lineRule="auto"/>
        <w:contextualSpacing/>
        <w:rPr>
          <w:rFonts w:cs="Arial-BoldMT"/>
          <w:bCs/>
          <w:highlight w:val="yellow"/>
        </w:rPr>
      </w:pPr>
      <w:r w:rsidRPr="00A419F1">
        <w:rPr>
          <w:rFonts w:cs="Arial-BoldMT"/>
          <w:bCs/>
          <w:noProof/>
          <w:highlight w:val="yellow"/>
          <w:lang w:eastAsia="en-GB"/>
        </w:rPr>
        <mc:AlternateContent>
          <mc:Choice Requires="wps">
            <w:drawing>
              <wp:anchor distT="0" distB="0" distL="114300" distR="114300" simplePos="0" relativeHeight="251666432" behindDoc="0" locked="0" layoutInCell="1" allowOverlap="1" wp14:anchorId="5EF3380F" wp14:editId="33BA8106">
                <wp:simplePos x="0" y="0"/>
                <wp:positionH relativeFrom="column">
                  <wp:posOffset>2245360</wp:posOffset>
                </wp:positionH>
                <wp:positionV relativeFrom="paragraph">
                  <wp:posOffset>52070</wp:posOffset>
                </wp:positionV>
                <wp:extent cx="1838325" cy="533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38325" cy="533400"/>
                        </a:xfrm>
                        <a:prstGeom prst="rect">
                          <a:avLst/>
                        </a:prstGeom>
                        <a:solidFill>
                          <a:sysClr val="window" lastClr="FFFFFF"/>
                        </a:solidFill>
                        <a:ln w="12700" cap="flat" cmpd="sng" algn="ctr">
                          <a:solidFill>
                            <a:sysClr val="windowText" lastClr="000000"/>
                          </a:solidFill>
                          <a:prstDash val="solid"/>
                        </a:ln>
                        <a:effectLst/>
                      </wps:spPr>
                      <wps:txbx>
                        <w:txbxContent>
                          <w:p w14:paraId="08768067" w14:textId="77777777" w:rsidR="004971F1" w:rsidRDefault="004971F1" w:rsidP="004971F1">
                            <w:pPr>
                              <w:pStyle w:val="NoSpacing"/>
                              <w:jc w:val="center"/>
                            </w:pPr>
                            <w:r>
                              <w:t>Teacher (This role)</w:t>
                            </w:r>
                          </w:p>
                          <w:p w14:paraId="4528B3AD" w14:textId="77777777" w:rsidR="00303F72" w:rsidRDefault="00303F72" w:rsidP="00CD7B1A">
                            <w:pPr>
                              <w:pStyle w:val="No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3380F" id="Rectangle 8" o:spid="_x0000_s1028" style="position:absolute;margin-left:176.8pt;margin-top:4.1pt;width:144.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" fillcolor="window" strokecolor="windowText" strokeweight="1pt">
                <v:textbox>
                  <w:txbxContent>
                    <w:p w14:paraId="08768067" w14:textId="77777777" w:rsidR="004971F1" w:rsidRDefault="004971F1" w:rsidP="004971F1">
                      <w:pPr>
                        <w:pStyle w:val="NoSpacing"/>
                        <w:jc w:val="center"/>
                      </w:pPr>
                      <w:r>
                        <w:t>Teacher (This role)</w:t>
                      </w:r>
                    </w:p>
                    <w:p w14:paraId="4528B3AD" w14:textId="77777777" w:rsidR="00303F72" w:rsidRDefault="00303F72" w:rsidP="00CD7B1A">
                      <w:pPr>
                        <w:pStyle w:val="NoSpacing"/>
                        <w:jc w:val="center"/>
                      </w:pPr>
                    </w:p>
                  </w:txbxContent>
                </v:textbox>
              </v:rect>
            </w:pict>
          </mc:Fallback>
        </mc:AlternateContent>
      </w:r>
    </w:p>
    <w:p w14:paraId="3E7595B9" w14:textId="77777777" w:rsidR="00BB58C1" w:rsidRPr="00A419F1" w:rsidRDefault="00BB58C1" w:rsidP="004262D5">
      <w:pPr>
        <w:autoSpaceDE w:val="0"/>
        <w:autoSpaceDN w:val="0"/>
        <w:adjustRightInd w:val="0"/>
        <w:spacing w:after="0" w:line="240" w:lineRule="auto"/>
        <w:contextualSpacing/>
        <w:rPr>
          <w:rFonts w:cs="Arial-BoldMT"/>
          <w:b/>
          <w:bCs/>
          <w:highlight w:val="yellow"/>
        </w:rPr>
      </w:pPr>
    </w:p>
    <w:p w14:paraId="3FFDBF83" w14:textId="77777777" w:rsidR="00BB58C1" w:rsidRDefault="00BB58C1" w:rsidP="004262D5">
      <w:pPr>
        <w:autoSpaceDE w:val="0"/>
        <w:autoSpaceDN w:val="0"/>
        <w:adjustRightInd w:val="0"/>
        <w:spacing w:after="0" w:line="240" w:lineRule="auto"/>
        <w:contextualSpacing/>
        <w:rPr>
          <w:rFonts w:cs="Arial-BoldMT"/>
          <w:b/>
          <w:bCs/>
        </w:rPr>
      </w:pPr>
    </w:p>
    <w:p w14:paraId="04A8CE40" w14:textId="77777777" w:rsidR="00BB58C1" w:rsidRDefault="00BB58C1" w:rsidP="004262D5">
      <w:pPr>
        <w:autoSpaceDE w:val="0"/>
        <w:autoSpaceDN w:val="0"/>
        <w:adjustRightInd w:val="0"/>
        <w:spacing w:after="0" w:line="240" w:lineRule="auto"/>
        <w:contextualSpacing/>
        <w:rPr>
          <w:rFonts w:cs="Arial-BoldMT"/>
          <w:b/>
          <w:bCs/>
        </w:rPr>
      </w:pPr>
    </w:p>
    <w:p w14:paraId="5AFD0F91" w14:textId="77777777" w:rsidR="00D049E4" w:rsidRPr="00D049E4" w:rsidRDefault="00D049E4" w:rsidP="00220D88">
      <w:pPr>
        <w:autoSpaceDE w:val="0"/>
        <w:autoSpaceDN w:val="0"/>
        <w:adjustRightInd w:val="0"/>
        <w:spacing w:after="0" w:line="240" w:lineRule="auto"/>
        <w:rPr>
          <w:rFonts w:cs="Arial-BoldMT"/>
          <w:b/>
          <w:bCs/>
        </w:rPr>
      </w:pPr>
    </w:p>
    <w:p w14:paraId="394B0EDC" w14:textId="77777777" w:rsidR="00D049E4" w:rsidRDefault="00D049E4" w:rsidP="00220D88">
      <w:pPr>
        <w:autoSpaceDE w:val="0"/>
        <w:autoSpaceDN w:val="0"/>
        <w:adjustRightInd w:val="0"/>
        <w:spacing w:after="0" w:line="240" w:lineRule="auto"/>
        <w:rPr>
          <w:rFonts w:cs="Arial-BoldMT"/>
          <w:b/>
          <w:bCs/>
        </w:rPr>
      </w:pPr>
    </w:p>
    <w:p w14:paraId="0F85D7F4" w14:textId="48E2E519" w:rsidR="004B2E0C" w:rsidRPr="00D049E4" w:rsidRDefault="004B2E0C" w:rsidP="004B2E0C">
      <w:pPr>
        <w:autoSpaceDE w:val="0"/>
        <w:autoSpaceDN w:val="0"/>
        <w:adjustRightInd w:val="0"/>
        <w:spacing w:after="0" w:line="240" w:lineRule="auto"/>
        <w:contextualSpacing/>
        <w:rPr>
          <w:rFonts w:cs="Arial-BoldMT"/>
          <w:b/>
          <w:bCs/>
        </w:rPr>
      </w:pPr>
      <w:r w:rsidRPr="00D049E4">
        <w:rPr>
          <w:rFonts w:cs="Arial-BoldMT"/>
          <w:b/>
          <w:bCs/>
        </w:rPr>
        <w:t>Data Protection and Safeguarding</w:t>
      </w:r>
      <w:r>
        <w:rPr>
          <w:rFonts w:cs="Arial-BoldMT"/>
          <w:b/>
          <w:bCs/>
        </w:rPr>
        <w:t xml:space="preserve"> </w:t>
      </w:r>
    </w:p>
    <w:p w14:paraId="1CBA70CD"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Work within the requirements of Data Protection at all times</w:t>
      </w:r>
    </w:p>
    <w:p w14:paraId="3786350D"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Understand your responsibilities in relation to Safeguarding and child protection and how to highlight an issue / concerns</w:t>
      </w:r>
    </w:p>
    <w:p w14:paraId="32ADFFA0"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Remain vigilant to ensure all students are protected from potential harm</w:t>
      </w:r>
    </w:p>
    <w:p w14:paraId="5834770A" w14:textId="77777777" w:rsidR="004B2E0C" w:rsidRDefault="004B2E0C" w:rsidP="004B2E0C">
      <w:pPr>
        <w:autoSpaceDE w:val="0"/>
        <w:autoSpaceDN w:val="0"/>
        <w:adjustRightInd w:val="0"/>
        <w:spacing w:after="0" w:line="240" w:lineRule="auto"/>
        <w:rPr>
          <w:rFonts w:cs="Arial-BoldMT"/>
          <w:b/>
          <w:bCs/>
        </w:rPr>
      </w:pPr>
    </w:p>
    <w:p w14:paraId="6FC79345" w14:textId="6AD7F99D" w:rsidR="004B2E0C" w:rsidRPr="00D049E4" w:rsidRDefault="004B2E0C" w:rsidP="004B2E0C">
      <w:pPr>
        <w:spacing w:after="0" w:line="240" w:lineRule="auto"/>
        <w:ind w:right="180"/>
        <w:rPr>
          <w:rFonts w:eastAsia="Times New Roman" w:cs="Arial"/>
          <w:b/>
          <w:lang w:val="en-US"/>
        </w:rPr>
      </w:pPr>
      <w:r w:rsidRPr="00D049E4">
        <w:rPr>
          <w:rFonts w:eastAsia="Times New Roman" w:cs="Arial"/>
          <w:b/>
          <w:lang w:val="en-US"/>
        </w:rPr>
        <w:t>General</w:t>
      </w:r>
      <w:r>
        <w:rPr>
          <w:rFonts w:eastAsia="Times New Roman" w:cs="Arial"/>
          <w:b/>
          <w:lang w:val="en-US"/>
        </w:rPr>
        <w:t xml:space="preserve"> </w:t>
      </w:r>
    </w:p>
    <w:p w14:paraId="5669B9B2" w14:textId="77777777" w:rsidR="004B2E0C" w:rsidRPr="00A233F6" w:rsidRDefault="004B2E0C" w:rsidP="004B2E0C">
      <w:pPr>
        <w:pStyle w:val="NoSpacing"/>
        <w:numPr>
          <w:ilvl w:val="0"/>
          <w:numId w:val="19"/>
        </w:numPr>
        <w:ind w:left="360"/>
        <w:rPr>
          <w:lang w:val="en-US"/>
        </w:rPr>
      </w:pPr>
      <w:r w:rsidRPr="4F8583D4">
        <w:rPr>
          <w:lang w:val="en-US"/>
        </w:rPr>
        <w:t xml:space="preserve">The post-holder will be expected to undertake any appropriate training provided by the </w:t>
      </w:r>
      <w:r w:rsidR="27D05ECC" w:rsidRPr="4F8583D4">
        <w:rPr>
          <w:lang w:val="en-US"/>
        </w:rPr>
        <w:t>t</w:t>
      </w:r>
      <w:r w:rsidRPr="4F8583D4">
        <w:rPr>
          <w:lang w:val="en-US"/>
        </w:rPr>
        <w:t>rust to assist them in carrying out any of the above duties.</w:t>
      </w:r>
    </w:p>
    <w:p w14:paraId="3105D6C7" w14:textId="77777777" w:rsidR="004B2E0C" w:rsidRPr="00A233F6" w:rsidRDefault="004B2E0C" w:rsidP="004B2E0C">
      <w:pPr>
        <w:pStyle w:val="NoSpacing"/>
        <w:numPr>
          <w:ilvl w:val="0"/>
          <w:numId w:val="19"/>
        </w:numPr>
        <w:ind w:left="360"/>
        <w:rPr>
          <w:lang w:val="en-US"/>
        </w:rPr>
      </w:pPr>
      <w:r w:rsidRPr="4F8583D4">
        <w:rPr>
          <w:lang w:val="en-US"/>
        </w:rPr>
        <w:t xml:space="preserve">The post-holder will be expected to contribute to the protection </w:t>
      </w:r>
      <w:r w:rsidRPr="4F8583D4">
        <w:rPr>
          <w:color w:val="000000" w:themeColor="text1"/>
          <w:lang w:val="en-US"/>
        </w:rPr>
        <w:t xml:space="preserve">and welfare </w:t>
      </w:r>
      <w:r w:rsidRPr="4F8583D4">
        <w:rPr>
          <w:lang w:val="en-US"/>
        </w:rPr>
        <w:t>of children and young people, as appropriate, in accordance with any agreed policies and/or guidelines, reporting any issues or concerns to their immediate line manager.</w:t>
      </w:r>
    </w:p>
    <w:p w14:paraId="480D6676" w14:textId="77777777" w:rsidR="004B2E0C" w:rsidRDefault="004B2E0C" w:rsidP="004B2E0C">
      <w:pPr>
        <w:pStyle w:val="NoSpacing"/>
        <w:numPr>
          <w:ilvl w:val="0"/>
          <w:numId w:val="19"/>
        </w:numPr>
        <w:ind w:left="360"/>
        <w:rPr>
          <w:lang w:val="en-US"/>
        </w:rPr>
      </w:pPr>
      <w:r w:rsidRPr="4F8583D4">
        <w:rPr>
          <w:lang w:val="en-US"/>
        </w:rPr>
        <w:t>The post-holder will be required to promote, monitor and maintain health, safety and security in the work place.  To include ensuring that the requirements of the Health &amp; Safety at Work Act, COSHH, and all other mandatory regulations are adhered to.</w:t>
      </w:r>
    </w:p>
    <w:p w14:paraId="4520925C" w14:textId="77777777" w:rsidR="004B2E0C" w:rsidRDefault="004B2E0C">
      <w:pPr>
        <w:rPr>
          <w:lang w:val="en-US"/>
        </w:rPr>
      </w:pPr>
      <w:r>
        <w:rPr>
          <w:lang w:val="en-US"/>
        </w:rPr>
        <w:br w:type="page"/>
      </w:r>
    </w:p>
    <w:p w14:paraId="0D9BB6EE" w14:textId="77777777" w:rsidR="004B2E0C" w:rsidRDefault="004B2E0C" w:rsidP="004B2E0C">
      <w:pPr>
        <w:pStyle w:val="NoSpacing"/>
        <w:ind w:left="360"/>
        <w:rPr>
          <w:lang w:val="en-US"/>
        </w:rPr>
      </w:pPr>
    </w:p>
    <w:p w14:paraId="29C58455" w14:textId="77777777" w:rsidR="004B2E0C" w:rsidRPr="00545339" w:rsidRDefault="004B2E0C" w:rsidP="004B2E0C">
      <w:pPr>
        <w:pStyle w:val="NoSpacing"/>
        <w:numPr>
          <w:ilvl w:val="0"/>
          <w:numId w:val="19"/>
        </w:numPr>
        <w:ind w:left="360"/>
        <w:rPr>
          <w:lang w:val="en-US"/>
        </w:rPr>
      </w:pPr>
      <w:r w:rsidRPr="4F8583D4">
        <w:rPr>
          <w:lang w:val="en-US"/>
        </w:rPr>
        <w:t>An Enhanced Disclosure with the Disclosure and Barring Service (DBS) will be undertaken before an appointment can be confirmed.</w:t>
      </w:r>
      <w:r w:rsidRPr="4F8583D4">
        <w:rPr>
          <w:color w:val="000000" w:themeColor="text1"/>
          <w:lang w:val="en-US"/>
        </w:rPr>
        <w:t xml:space="preserve">  </w:t>
      </w:r>
      <w:r w:rsidRPr="4F8583D4">
        <w:rPr>
          <w:sz w:val="24"/>
          <w:szCs w:val="24"/>
        </w:rPr>
        <w:t xml:space="preserve">The successful candidate will be required to disclose all convictions and cautions, including those that are spent; the exception being certain, minor cautions and convictions which are ‘protected’ for the purposes of the ‘Exceptions’ order.  </w:t>
      </w:r>
      <w:hyperlink r:id="rId13">
        <w:r w:rsidRPr="4F8583D4">
          <w:rPr>
            <w:rStyle w:val="Hyperlink"/>
            <w:rFonts w:cs="Arial"/>
            <w:sz w:val="24"/>
            <w:szCs w:val="24"/>
          </w:rPr>
          <w:t>https://www.gov.uk/government/collections/dbs-filtering-guidance</w:t>
        </w:r>
      </w:hyperlink>
      <w:r w:rsidRPr="4F8583D4">
        <w:rPr>
          <w:rStyle w:val="Hyperlink"/>
          <w:rFonts w:cs="Arial"/>
          <w:sz w:val="24"/>
          <w:szCs w:val="24"/>
        </w:rPr>
        <w:t xml:space="preserve"> ‘</w:t>
      </w:r>
    </w:p>
    <w:p w14:paraId="19726961" w14:textId="77777777" w:rsidR="004B2E0C" w:rsidRPr="00A233F6" w:rsidRDefault="004B2E0C" w:rsidP="004B2E0C">
      <w:pPr>
        <w:pStyle w:val="NoSpacing"/>
        <w:ind w:left="360"/>
        <w:rPr>
          <w:lang w:val="en-US"/>
        </w:rPr>
      </w:pPr>
    </w:p>
    <w:p w14:paraId="55416011" w14:textId="77777777" w:rsidR="004B2E0C" w:rsidRPr="00D049E4" w:rsidRDefault="004B2E0C" w:rsidP="004B2E0C">
      <w:pPr>
        <w:spacing w:after="0" w:line="240" w:lineRule="auto"/>
        <w:jc w:val="both"/>
        <w:rPr>
          <w:rFonts w:eastAsia="Times New Roman" w:cs="Arial"/>
          <w:lang w:val="en-US"/>
        </w:rPr>
      </w:pPr>
      <w:r w:rsidRPr="00D049E4">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14:paraId="480F3DFF" w14:textId="77777777" w:rsidR="004B2E0C" w:rsidRPr="00D049E4" w:rsidRDefault="004B2E0C" w:rsidP="004B2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lang w:val="en-US"/>
        </w:rPr>
      </w:pPr>
    </w:p>
    <w:p w14:paraId="0BCA46F7" w14:textId="77777777" w:rsidR="004B2E0C" w:rsidRPr="00D049E4" w:rsidRDefault="2CC7C9E1" w:rsidP="004B2E0C">
      <w:pPr>
        <w:spacing w:after="0" w:line="240" w:lineRule="auto"/>
        <w:jc w:val="both"/>
        <w:rPr>
          <w:rFonts w:eastAsia="Times New Roman" w:cs="Arial"/>
          <w:lang w:val="en-US"/>
        </w:rPr>
      </w:pPr>
      <w:r w:rsidRPr="659CEA13">
        <w:rPr>
          <w:rFonts w:eastAsia="Times New Roman" w:cs="Arial"/>
          <w:lang w:val="en-US"/>
        </w:rPr>
        <w:t xml:space="preserve">Futura Learning Partnership </w:t>
      </w:r>
      <w:r w:rsidR="004B2E0C" w:rsidRPr="659CEA13">
        <w:rPr>
          <w:rFonts w:eastAsia="Times New Roman" w:cs="Arial"/>
          <w:lang w:val="en-US"/>
        </w:rPr>
        <w:t xml:space="preserve">is committed to safeguarding and promoting the welfare of children and young people and expects all staff and volunteers to share this commitment.  </w:t>
      </w:r>
      <w:r w:rsidR="004B2E0C" w:rsidRPr="659CEA13">
        <w:rPr>
          <w:rFonts w:ascii="Calibri" w:hAnsi="Calibri" w:cs="Calibri"/>
          <w:color w:val="000000" w:themeColor="text1"/>
        </w:rPr>
        <w:t xml:space="preserve">Your suitability to work with children and young people will form part of the selection process. </w:t>
      </w:r>
      <w:r w:rsidR="004B2E0C" w:rsidRPr="659CEA13">
        <w:rPr>
          <w:rFonts w:eastAsia="Times New Roman" w:cs="Arial"/>
          <w:color w:val="000000" w:themeColor="text1"/>
          <w:lang w:val="en-US"/>
        </w:rPr>
        <w:t>For this post prior to appointment</w:t>
      </w:r>
      <w:r w:rsidR="004B2E0C" w:rsidRPr="659CEA13">
        <w:rPr>
          <w:rFonts w:eastAsia="Times New Roman" w:cs="Arial"/>
          <w:lang w:val="en-US"/>
        </w:rPr>
        <w:t xml:space="preserve">, </w:t>
      </w:r>
      <w:r w:rsidR="15A4FFE4" w:rsidRPr="659CEA13">
        <w:rPr>
          <w:rFonts w:eastAsia="Times New Roman" w:cs="Arial"/>
          <w:lang w:val="en-US"/>
        </w:rPr>
        <w:t>Futura Learning Partnership</w:t>
      </w:r>
      <w:r w:rsidR="004B2E0C" w:rsidRPr="659CEA13">
        <w:rPr>
          <w:rFonts w:eastAsia="Times New Roman" w:cs="Arial"/>
          <w:lang w:val="en-US"/>
        </w:rPr>
        <w:t xml:space="preserve"> will apply for an enhanced disclosure certificate from the Disclosure and Barring Service.</w:t>
      </w:r>
    </w:p>
    <w:p w14:paraId="6A1137B6" w14:textId="77777777" w:rsidR="004B2E0C" w:rsidRDefault="004B2E0C" w:rsidP="004B2E0C">
      <w:pPr>
        <w:autoSpaceDE w:val="0"/>
        <w:autoSpaceDN w:val="0"/>
        <w:adjustRightInd w:val="0"/>
        <w:spacing w:after="0" w:line="240" w:lineRule="auto"/>
        <w:rPr>
          <w:rFonts w:cs="Arial-BoldMT"/>
          <w:b/>
          <w:bCs/>
        </w:rPr>
      </w:pPr>
    </w:p>
    <w:p w14:paraId="319333FC" w14:textId="77777777" w:rsidR="004B2E0C" w:rsidRDefault="004B2E0C" w:rsidP="004B2E0C">
      <w:pPr>
        <w:autoSpaceDE w:val="0"/>
        <w:autoSpaceDN w:val="0"/>
        <w:adjustRightInd w:val="0"/>
        <w:spacing w:after="0" w:line="240" w:lineRule="auto"/>
        <w:rPr>
          <w:rFonts w:cs="Arial-BoldMT"/>
          <w:b/>
          <w:bCs/>
        </w:rPr>
      </w:pPr>
    </w:p>
    <w:p w14:paraId="773E0F7A" w14:textId="77777777" w:rsidR="004B2E0C" w:rsidRDefault="004B2E0C" w:rsidP="004B2E0C">
      <w:pPr>
        <w:autoSpaceDE w:val="0"/>
        <w:autoSpaceDN w:val="0"/>
        <w:adjustRightInd w:val="0"/>
        <w:spacing w:after="0" w:line="240" w:lineRule="auto"/>
        <w:rPr>
          <w:rFonts w:cs="Arial-BoldMT"/>
          <w:b/>
          <w:bCs/>
        </w:rPr>
      </w:pPr>
    </w:p>
    <w:p w14:paraId="22E4BFB9" w14:textId="77777777" w:rsidR="00D049E4" w:rsidRDefault="00D049E4" w:rsidP="00220D88">
      <w:pPr>
        <w:autoSpaceDE w:val="0"/>
        <w:autoSpaceDN w:val="0"/>
        <w:adjustRightInd w:val="0"/>
        <w:spacing w:after="0" w:line="240" w:lineRule="auto"/>
        <w:rPr>
          <w:rFonts w:cs="Arial-BoldMT"/>
          <w:b/>
          <w:bCs/>
        </w:rPr>
      </w:pPr>
    </w:p>
    <w:p w14:paraId="3C9BCE2F" w14:textId="77777777" w:rsidR="00D049E4" w:rsidRDefault="00D049E4" w:rsidP="00220D88">
      <w:pPr>
        <w:autoSpaceDE w:val="0"/>
        <w:autoSpaceDN w:val="0"/>
        <w:adjustRightInd w:val="0"/>
        <w:spacing w:after="0" w:line="240" w:lineRule="auto"/>
        <w:rPr>
          <w:rFonts w:cs="Arial-BoldMT"/>
          <w:b/>
          <w:bCs/>
        </w:rPr>
      </w:pPr>
    </w:p>
    <w:p w14:paraId="4041C0D5" w14:textId="77777777" w:rsidR="0072567B" w:rsidRDefault="0072567B">
      <w:pPr>
        <w:rPr>
          <w:rFonts w:cs="Arial-BoldMT"/>
          <w:b/>
          <w:bCs/>
        </w:rPr>
      </w:pPr>
      <w:r>
        <w:rPr>
          <w:rFonts w:cs="Arial-BoldMT"/>
          <w:b/>
          <w:bCs/>
        </w:rPr>
        <w:br w:type="page"/>
      </w:r>
    </w:p>
    <w:p w14:paraId="358F8A77" w14:textId="77777777" w:rsidR="00D049E4" w:rsidRDefault="00D049E4" w:rsidP="00220D88">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8472"/>
        <w:gridCol w:w="1701"/>
      </w:tblGrid>
      <w:tr w:rsidR="00220D88" w:rsidRPr="00D049E4" w14:paraId="561483E3" w14:textId="77777777" w:rsidTr="659CEA13">
        <w:tc>
          <w:tcPr>
            <w:tcW w:w="8472" w:type="dxa"/>
          </w:tcPr>
          <w:p w14:paraId="5EBFBDF6" w14:textId="77777777" w:rsidR="00220D88" w:rsidRPr="00D049E4" w:rsidRDefault="0071787F" w:rsidP="00BB58C1">
            <w:pPr>
              <w:autoSpaceDE w:val="0"/>
              <w:autoSpaceDN w:val="0"/>
              <w:adjustRightInd w:val="0"/>
              <w:rPr>
                <w:rFonts w:cs="Arial-BoldMT"/>
                <w:b/>
                <w:bCs/>
              </w:rPr>
            </w:pPr>
            <w:r>
              <w:rPr>
                <w:rFonts w:cs="Arial-BoldMT"/>
                <w:b/>
                <w:bCs/>
              </w:rPr>
              <w:t>P</w:t>
            </w:r>
            <w:r w:rsidR="00D049E4">
              <w:rPr>
                <w:rFonts w:cs="Arial-BoldMT"/>
                <w:b/>
                <w:bCs/>
              </w:rPr>
              <w:t xml:space="preserve">erson Specification - </w:t>
            </w:r>
            <w:r w:rsidR="00CE7D31" w:rsidRPr="00D049E4">
              <w:rPr>
                <w:rFonts w:cs="Arial-BoldMT"/>
                <w:b/>
                <w:bCs/>
              </w:rPr>
              <w:t xml:space="preserve"> </w:t>
            </w:r>
            <w:r w:rsidR="00BB58C1" w:rsidRPr="00BB58C1">
              <w:rPr>
                <w:rFonts w:cs="Arial-BoldMT"/>
                <w:b/>
                <w:bCs/>
              </w:rPr>
              <w:t>Teacher</w:t>
            </w:r>
            <w:r w:rsidR="00E53741" w:rsidRPr="00BB58C1">
              <w:rPr>
                <w:rFonts w:cs="Arial-BoldMT"/>
                <w:b/>
                <w:bCs/>
              </w:rPr>
              <w:t xml:space="preserve"> </w:t>
            </w:r>
          </w:p>
        </w:tc>
        <w:tc>
          <w:tcPr>
            <w:tcW w:w="1701" w:type="dxa"/>
          </w:tcPr>
          <w:p w14:paraId="7CE77230" w14:textId="77777777" w:rsidR="00220D88" w:rsidRPr="00D049E4" w:rsidRDefault="00220D88" w:rsidP="000942F7">
            <w:pPr>
              <w:autoSpaceDE w:val="0"/>
              <w:autoSpaceDN w:val="0"/>
              <w:adjustRightInd w:val="0"/>
              <w:rPr>
                <w:rFonts w:cs="Arial-BoldMT"/>
                <w:b/>
                <w:bCs/>
              </w:rPr>
            </w:pPr>
            <w:r w:rsidRPr="00D049E4">
              <w:rPr>
                <w:rFonts w:cs="Arial-BoldMT"/>
                <w:b/>
                <w:bCs/>
              </w:rPr>
              <w:t>Essential (E)  or Desirable (D)</w:t>
            </w:r>
          </w:p>
        </w:tc>
      </w:tr>
      <w:tr w:rsidR="00220D88" w:rsidRPr="00303F72" w14:paraId="5D65E975" w14:textId="77777777" w:rsidTr="659CEA13">
        <w:tc>
          <w:tcPr>
            <w:tcW w:w="8472" w:type="dxa"/>
          </w:tcPr>
          <w:p w14:paraId="6C147D65" w14:textId="77777777" w:rsidR="00220D88" w:rsidRPr="00303F72" w:rsidRDefault="00220D88" w:rsidP="000942F7">
            <w:pPr>
              <w:autoSpaceDE w:val="0"/>
              <w:autoSpaceDN w:val="0"/>
              <w:adjustRightInd w:val="0"/>
              <w:rPr>
                <w:rFonts w:cs="Arial-BoldMT"/>
                <w:b/>
                <w:bCs/>
              </w:rPr>
            </w:pPr>
            <w:r w:rsidRPr="00303F72">
              <w:rPr>
                <w:rFonts w:cs="Arial-BoldMT"/>
                <w:b/>
                <w:bCs/>
              </w:rPr>
              <w:t>Education</w:t>
            </w:r>
          </w:p>
        </w:tc>
        <w:tc>
          <w:tcPr>
            <w:tcW w:w="1701" w:type="dxa"/>
          </w:tcPr>
          <w:p w14:paraId="691B750A" w14:textId="77777777" w:rsidR="00220D88" w:rsidRPr="00303F72" w:rsidRDefault="00220D88" w:rsidP="000942F7">
            <w:pPr>
              <w:autoSpaceDE w:val="0"/>
              <w:autoSpaceDN w:val="0"/>
              <w:adjustRightInd w:val="0"/>
              <w:rPr>
                <w:rFonts w:cs="Arial-BoldMT"/>
                <w:b/>
                <w:bCs/>
              </w:rPr>
            </w:pPr>
          </w:p>
        </w:tc>
      </w:tr>
      <w:tr w:rsidR="00E53741" w:rsidRPr="00303F72" w14:paraId="0D32B085" w14:textId="77777777" w:rsidTr="659CEA13">
        <w:tc>
          <w:tcPr>
            <w:tcW w:w="8472" w:type="dxa"/>
          </w:tcPr>
          <w:p w14:paraId="29BA0BC4" w14:textId="77777777" w:rsidR="00647035" w:rsidRPr="00303F72" w:rsidRDefault="00303F72" w:rsidP="0087031B">
            <w:pPr>
              <w:autoSpaceDE w:val="0"/>
              <w:autoSpaceDN w:val="0"/>
              <w:adjustRightInd w:val="0"/>
              <w:rPr>
                <w:rFonts w:cs="Arial-BoldMT"/>
                <w:bCs/>
              </w:rPr>
            </w:pPr>
            <w:r>
              <w:rPr>
                <w:rFonts w:cs="Arial-BoldMT"/>
                <w:bCs/>
              </w:rPr>
              <w:t>Qualified Teacher status</w:t>
            </w:r>
          </w:p>
        </w:tc>
        <w:tc>
          <w:tcPr>
            <w:tcW w:w="1701" w:type="dxa"/>
          </w:tcPr>
          <w:p w14:paraId="61622502" w14:textId="77777777" w:rsidR="00647035" w:rsidRPr="00303F72" w:rsidRDefault="00303F72" w:rsidP="000942F7">
            <w:pPr>
              <w:autoSpaceDE w:val="0"/>
              <w:autoSpaceDN w:val="0"/>
              <w:adjustRightInd w:val="0"/>
              <w:rPr>
                <w:rFonts w:cs="Arial-BoldMT"/>
                <w:b/>
                <w:bCs/>
              </w:rPr>
            </w:pPr>
            <w:r>
              <w:rPr>
                <w:rFonts w:cs="Arial-BoldMT"/>
                <w:b/>
                <w:bCs/>
              </w:rPr>
              <w:t>E</w:t>
            </w:r>
          </w:p>
        </w:tc>
      </w:tr>
      <w:tr w:rsidR="00BE3541" w:rsidRPr="00303F72" w14:paraId="215ACD1B" w14:textId="77777777" w:rsidTr="659CEA13">
        <w:tc>
          <w:tcPr>
            <w:tcW w:w="8472" w:type="dxa"/>
          </w:tcPr>
          <w:p w14:paraId="6CAA9C48" w14:textId="77777777" w:rsidR="00BE3541" w:rsidRPr="00303F72" w:rsidRDefault="00BE3541" w:rsidP="0087031B">
            <w:pPr>
              <w:autoSpaceDE w:val="0"/>
              <w:autoSpaceDN w:val="0"/>
              <w:adjustRightInd w:val="0"/>
              <w:rPr>
                <w:rFonts w:cs="Arial-BoldMT"/>
                <w:bCs/>
              </w:rPr>
            </w:pPr>
            <w:r>
              <w:rPr>
                <w:rFonts w:cs="Arial-BoldMT"/>
                <w:bCs/>
              </w:rPr>
              <w:t>Successful completion of Induction year</w:t>
            </w:r>
          </w:p>
        </w:tc>
        <w:tc>
          <w:tcPr>
            <w:tcW w:w="1701" w:type="dxa"/>
          </w:tcPr>
          <w:p w14:paraId="683A584F" w14:textId="77777777" w:rsidR="00BE3541" w:rsidRPr="00303F72" w:rsidRDefault="00BE3541" w:rsidP="000942F7">
            <w:pPr>
              <w:autoSpaceDE w:val="0"/>
              <w:autoSpaceDN w:val="0"/>
              <w:adjustRightInd w:val="0"/>
              <w:rPr>
                <w:rFonts w:cs="Arial-BoldMT"/>
                <w:b/>
                <w:bCs/>
              </w:rPr>
            </w:pPr>
            <w:r>
              <w:rPr>
                <w:rFonts w:cs="Arial-BoldMT"/>
                <w:b/>
                <w:bCs/>
              </w:rPr>
              <w:t>E</w:t>
            </w:r>
          </w:p>
        </w:tc>
      </w:tr>
      <w:tr w:rsidR="00E53741" w:rsidRPr="00303F72" w14:paraId="7BD5393E" w14:textId="77777777" w:rsidTr="659CEA13">
        <w:tc>
          <w:tcPr>
            <w:tcW w:w="8472" w:type="dxa"/>
          </w:tcPr>
          <w:p w14:paraId="337B48B2" w14:textId="77777777" w:rsidR="00F46CDB" w:rsidRPr="00303F72" w:rsidRDefault="00F46CDB" w:rsidP="0087031B">
            <w:pPr>
              <w:autoSpaceDE w:val="0"/>
              <w:autoSpaceDN w:val="0"/>
              <w:adjustRightInd w:val="0"/>
              <w:rPr>
                <w:rFonts w:cs="Arial-BoldMT"/>
                <w:bCs/>
              </w:rPr>
            </w:pPr>
          </w:p>
        </w:tc>
        <w:tc>
          <w:tcPr>
            <w:tcW w:w="1701" w:type="dxa"/>
          </w:tcPr>
          <w:p w14:paraId="1BA09DDF" w14:textId="77777777" w:rsidR="00220D88" w:rsidRPr="00303F72" w:rsidRDefault="00220D88" w:rsidP="000942F7">
            <w:pPr>
              <w:autoSpaceDE w:val="0"/>
              <w:autoSpaceDN w:val="0"/>
              <w:adjustRightInd w:val="0"/>
              <w:rPr>
                <w:rFonts w:cs="Arial-BoldMT"/>
                <w:b/>
                <w:bCs/>
              </w:rPr>
            </w:pPr>
          </w:p>
        </w:tc>
      </w:tr>
      <w:tr w:rsidR="00E53741" w:rsidRPr="00303F72" w14:paraId="3DE0C8F8" w14:textId="77777777" w:rsidTr="659CEA13">
        <w:tc>
          <w:tcPr>
            <w:tcW w:w="8472" w:type="dxa"/>
          </w:tcPr>
          <w:p w14:paraId="3E01F96F" w14:textId="77777777" w:rsidR="00A233F6" w:rsidRPr="00303F72" w:rsidRDefault="00A233F6" w:rsidP="000942F7">
            <w:pPr>
              <w:autoSpaceDE w:val="0"/>
              <w:autoSpaceDN w:val="0"/>
              <w:adjustRightInd w:val="0"/>
              <w:rPr>
                <w:rFonts w:cs="Arial-BoldMT"/>
                <w:b/>
                <w:bCs/>
              </w:rPr>
            </w:pPr>
            <w:r w:rsidRPr="00303F72">
              <w:rPr>
                <w:rFonts w:cs="Arial-BoldMT"/>
                <w:b/>
                <w:bCs/>
              </w:rPr>
              <w:t xml:space="preserve">Experience </w:t>
            </w:r>
          </w:p>
        </w:tc>
        <w:tc>
          <w:tcPr>
            <w:tcW w:w="1701" w:type="dxa"/>
          </w:tcPr>
          <w:p w14:paraId="6CCADF2E" w14:textId="77777777" w:rsidR="00A233F6" w:rsidRPr="00303F72" w:rsidRDefault="00A233F6" w:rsidP="000942F7">
            <w:pPr>
              <w:autoSpaceDE w:val="0"/>
              <w:autoSpaceDN w:val="0"/>
              <w:adjustRightInd w:val="0"/>
              <w:rPr>
                <w:rFonts w:cs="Arial-BoldMT"/>
                <w:b/>
                <w:bCs/>
              </w:rPr>
            </w:pPr>
          </w:p>
        </w:tc>
      </w:tr>
      <w:tr w:rsidR="00BB58C1" w:rsidRPr="00303F72" w14:paraId="690E035B" w14:textId="77777777" w:rsidTr="659CEA13">
        <w:tc>
          <w:tcPr>
            <w:tcW w:w="8472" w:type="dxa"/>
          </w:tcPr>
          <w:p w14:paraId="738AA33D" w14:textId="77777777" w:rsidR="00BB58C1" w:rsidRPr="00303F72" w:rsidRDefault="00BB58C1" w:rsidP="00303F72">
            <w:r w:rsidRPr="00303F72">
              <w:t>Knowledge of recent developments in learning and teaching</w:t>
            </w:r>
          </w:p>
        </w:tc>
        <w:tc>
          <w:tcPr>
            <w:tcW w:w="1701" w:type="dxa"/>
          </w:tcPr>
          <w:p w14:paraId="28A55080"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6EB4F486" w14:textId="77777777" w:rsidTr="659CEA13">
        <w:tc>
          <w:tcPr>
            <w:tcW w:w="8472" w:type="dxa"/>
          </w:tcPr>
          <w:p w14:paraId="59A3B77D" w14:textId="77777777" w:rsidR="00BB58C1" w:rsidRPr="00303F72" w:rsidRDefault="00BB58C1" w:rsidP="00303F72">
            <w:r w:rsidRPr="00303F72">
              <w:t xml:space="preserve">A good understanding of effective ways to facilitate learning </w:t>
            </w:r>
          </w:p>
        </w:tc>
        <w:tc>
          <w:tcPr>
            <w:tcW w:w="1701" w:type="dxa"/>
          </w:tcPr>
          <w:p w14:paraId="78C312CB"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3C7DCD5D" w14:textId="77777777" w:rsidTr="659CEA13">
        <w:tc>
          <w:tcPr>
            <w:tcW w:w="8472" w:type="dxa"/>
          </w:tcPr>
          <w:p w14:paraId="2F159F68" w14:textId="77777777" w:rsidR="00BB58C1" w:rsidRPr="00303F72" w:rsidRDefault="00BB58C1" w:rsidP="00303F72">
            <w:r w:rsidRPr="00303F72">
              <w:t>Familiar with the National Curriculum framework for your subject</w:t>
            </w:r>
          </w:p>
        </w:tc>
        <w:tc>
          <w:tcPr>
            <w:tcW w:w="1701" w:type="dxa"/>
          </w:tcPr>
          <w:p w14:paraId="6B9133D1"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2F36E531" w14:textId="77777777" w:rsidTr="659CEA13">
        <w:tc>
          <w:tcPr>
            <w:tcW w:w="8472" w:type="dxa"/>
          </w:tcPr>
          <w:p w14:paraId="413C4D1D" w14:textId="77777777" w:rsidR="00BB58C1" w:rsidRPr="00303F72" w:rsidRDefault="00BB58C1" w:rsidP="00303F72">
            <w:r w:rsidRPr="00303F72">
              <w:t>Knowledge of recent developments in learning and teaching</w:t>
            </w:r>
          </w:p>
        </w:tc>
        <w:tc>
          <w:tcPr>
            <w:tcW w:w="1701" w:type="dxa"/>
          </w:tcPr>
          <w:p w14:paraId="416733B1"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14:paraId="03BFBA09" w14:textId="77777777" w:rsidTr="659CEA13">
        <w:tc>
          <w:tcPr>
            <w:tcW w:w="8472" w:type="dxa"/>
          </w:tcPr>
          <w:p w14:paraId="6803651C" w14:textId="77777777" w:rsidR="00ED6974" w:rsidRPr="00303F72" w:rsidRDefault="00BC66EC" w:rsidP="0072567B">
            <w:pPr>
              <w:autoSpaceDE w:val="0"/>
              <w:autoSpaceDN w:val="0"/>
              <w:adjustRightInd w:val="0"/>
              <w:rPr>
                <w:rFonts w:cs="Arial-BoldMT"/>
                <w:b/>
                <w:bCs/>
              </w:rPr>
            </w:pPr>
            <w:r>
              <w:t>Primary</w:t>
            </w:r>
            <w:r w:rsidR="00BB58C1" w:rsidRPr="00303F72">
              <w:t xml:space="preserve"> school teaching across th</w:t>
            </w:r>
            <w:r>
              <w:t xml:space="preserve">e age and ability range from </w:t>
            </w:r>
            <w:proofErr w:type="spellStart"/>
            <w:r>
              <w:t>Y</w:t>
            </w:r>
            <w:r w:rsidR="0072567B">
              <w:t>r</w:t>
            </w:r>
            <w:r>
              <w:t>R</w:t>
            </w:r>
            <w:proofErr w:type="spellEnd"/>
            <w:r>
              <w:t xml:space="preserve"> to Y</w:t>
            </w:r>
            <w:r w:rsidR="0072567B">
              <w:t>r</w:t>
            </w:r>
            <w:r>
              <w:t>6</w:t>
            </w:r>
            <w:r w:rsidR="00BB58C1" w:rsidRPr="00303F72">
              <w:t xml:space="preserve"> Level</w:t>
            </w:r>
          </w:p>
        </w:tc>
        <w:tc>
          <w:tcPr>
            <w:tcW w:w="1701" w:type="dxa"/>
          </w:tcPr>
          <w:p w14:paraId="654ADAFB" w14:textId="77777777" w:rsidR="00ED6974" w:rsidRPr="00303F72" w:rsidRDefault="00303F72" w:rsidP="000942F7">
            <w:pPr>
              <w:autoSpaceDE w:val="0"/>
              <w:autoSpaceDN w:val="0"/>
              <w:adjustRightInd w:val="0"/>
              <w:rPr>
                <w:rFonts w:cs="Arial-BoldMT"/>
                <w:b/>
                <w:bCs/>
              </w:rPr>
            </w:pPr>
            <w:r w:rsidRPr="00303F72">
              <w:rPr>
                <w:rFonts w:cs="Arial-BoldMT"/>
                <w:b/>
                <w:bCs/>
              </w:rPr>
              <w:t>D</w:t>
            </w:r>
          </w:p>
        </w:tc>
      </w:tr>
      <w:tr w:rsidR="00303F72" w:rsidRPr="00303F72" w14:paraId="299556BF" w14:textId="77777777" w:rsidTr="659CEA13">
        <w:tc>
          <w:tcPr>
            <w:tcW w:w="8472" w:type="dxa"/>
          </w:tcPr>
          <w:p w14:paraId="6D509F7E" w14:textId="77777777" w:rsidR="00303F72" w:rsidRPr="00303F72" w:rsidRDefault="00303F72" w:rsidP="000942F7">
            <w:pPr>
              <w:autoSpaceDE w:val="0"/>
              <w:autoSpaceDN w:val="0"/>
              <w:adjustRightInd w:val="0"/>
              <w:rPr>
                <w:rFonts w:cs="Arial-BoldMT"/>
                <w:b/>
                <w:bCs/>
              </w:rPr>
            </w:pPr>
          </w:p>
        </w:tc>
        <w:tc>
          <w:tcPr>
            <w:tcW w:w="1701" w:type="dxa"/>
          </w:tcPr>
          <w:p w14:paraId="490395C4" w14:textId="77777777" w:rsidR="00303F72" w:rsidRPr="00303F72" w:rsidRDefault="00303F72" w:rsidP="000942F7">
            <w:pPr>
              <w:autoSpaceDE w:val="0"/>
              <w:autoSpaceDN w:val="0"/>
              <w:adjustRightInd w:val="0"/>
              <w:rPr>
                <w:rFonts w:cs="Arial-BoldMT"/>
                <w:b/>
                <w:bCs/>
              </w:rPr>
            </w:pPr>
          </w:p>
        </w:tc>
      </w:tr>
      <w:tr w:rsidR="00E53741" w:rsidRPr="00303F72" w14:paraId="7E63CCE4" w14:textId="77777777" w:rsidTr="659CEA13">
        <w:tc>
          <w:tcPr>
            <w:tcW w:w="8472" w:type="dxa"/>
          </w:tcPr>
          <w:p w14:paraId="612DAF5B" w14:textId="77777777" w:rsidR="00A233F6" w:rsidRPr="00303F72" w:rsidRDefault="00303F72" w:rsidP="000942F7">
            <w:pPr>
              <w:autoSpaceDE w:val="0"/>
              <w:autoSpaceDN w:val="0"/>
              <w:adjustRightInd w:val="0"/>
              <w:rPr>
                <w:rFonts w:cs="Arial-BoldMT"/>
                <w:b/>
                <w:bCs/>
              </w:rPr>
            </w:pPr>
            <w:r w:rsidRPr="00303F72">
              <w:rPr>
                <w:rFonts w:cs="Arial-BoldMT"/>
                <w:b/>
                <w:bCs/>
              </w:rPr>
              <w:t>Knowledge and Understanding</w:t>
            </w:r>
          </w:p>
        </w:tc>
        <w:tc>
          <w:tcPr>
            <w:tcW w:w="1701" w:type="dxa"/>
          </w:tcPr>
          <w:p w14:paraId="30AD2B53" w14:textId="77777777" w:rsidR="00A233F6" w:rsidRPr="00303F72" w:rsidRDefault="00A233F6" w:rsidP="000942F7">
            <w:pPr>
              <w:autoSpaceDE w:val="0"/>
              <w:autoSpaceDN w:val="0"/>
              <w:adjustRightInd w:val="0"/>
              <w:rPr>
                <w:rFonts w:cs="Arial-BoldMT"/>
                <w:b/>
                <w:bCs/>
              </w:rPr>
            </w:pPr>
          </w:p>
        </w:tc>
      </w:tr>
      <w:tr w:rsidR="00303F72" w:rsidRPr="00303F72" w14:paraId="78BA9C64" w14:textId="77777777" w:rsidTr="659CEA13">
        <w:tc>
          <w:tcPr>
            <w:tcW w:w="8472" w:type="dxa"/>
          </w:tcPr>
          <w:p w14:paraId="55B83A71" w14:textId="77777777" w:rsidR="00303F72" w:rsidRPr="00303F72" w:rsidRDefault="00303F72" w:rsidP="00303F72">
            <w:r w:rsidRPr="00303F72">
              <w:t>Good knowledge of Nati</w:t>
            </w:r>
            <w:r w:rsidR="00BC66EC">
              <w:t xml:space="preserve">onal Curriculum </w:t>
            </w:r>
          </w:p>
        </w:tc>
        <w:tc>
          <w:tcPr>
            <w:tcW w:w="1701" w:type="dxa"/>
          </w:tcPr>
          <w:p w14:paraId="17A6E562"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6017665E" w14:textId="77777777" w:rsidTr="659CEA13">
        <w:tc>
          <w:tcPr>
            <w:tcW w:w="8472" w:type="dxa"/>
          </w:tcPr>
          <w:p w14:paraId="2A0EA695" w14:textId="77777777" w:rsidR="00303F72" w:rsidRPr="00303F72" w:rsidRDefault="00303F72" w:rsidP="00303F72">
            <w:r w:rsidRPr="00303F72">
              <w:t>Good understanding of Assessment for Learning practice</w:t>
            </w:r>
          </w:p>
        </w:tc>
        <w:tc>
          <w:tcPr>
            <w:tcW w:w="1701" w:type="dxa"/>
          </w:tcPr>
          <w:p w14:paraId="0F197E85"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515FE6DD" w14:textId="77777777" w:rsidTr="659CEA13">
        <w:tc>
          <w:tcPr>
            <w:tcW w:w="8472" w:type="dxa"/>
          </w:tcPr>
          <w:p w14:paraId="7CBF0ADF" w14:textId="77777777" w:rsidR="00303F72" w:rsidRPr="00303F72" w:rsidRDefault="00303F72" w:rsidP="00303F72">
            <w:r w:rsidRPr="00303F72">
              <w:t xml:space="preserve">A clear understanding of the place of your subject within the whole curriculum </w:t>
            </w:r>
          </w:p>
        </w:tc>
        <w:tc>
          <w:tcPr>
            <w:tcW w:w="1701" w:type="dxa"/>
          </w:tcPr>
          <w:p w14:paraId="48110E56"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6F6788B" w14:textId="77777777" w:rsidTr="659CEA13">
        <w:tc>
          <w:tcPr>
            <w:tcW w:w="8472" w:type="dxa"/>
          </w:tcPr>
          <w:p w14:paraId="67287C28" w14:textId="77777777" w:rsidR="00303F72" w:rsidRPr="00303F72" w:rsidRDefault="00303F72" w:rsidP="00303F72">
            <w:r w:rsidRPr="00303F72">
              <w:t>Knowledge and understanding of differentiation</w:t>
            </w:r>
          </w:p>
        </w:tc>
        <w:tc>
          <w:tcPr>
            <w:tcW w:w="1701" w:type="dxa"/>
          </w:tcPr>
          <w:p w14:paraId="172FFC80"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4CFEDE13" w14:textId="77777777" w:rsidTr="659CEA13">
        <w:tc>
          <w:tcPr>
            <w:tcW w:w="8472" w:type="dxa"/>
          </w:tcPr>
          <w:p w14:paraId="587B2F42" w14:textId="77777777" w:rsidR="00303F72" w:rsidRPr="00303F72" w:rsidRDefault="00303F72" w:rsidP="000942F7">
            <w:pPr>
              <w:autoSpaceDE w:val="0"/>
              <w:autoSpaceDN w:val="0"/>
              <w:adjustRightInd w:val="0"/>
              <w:rPr>
                <w:rFonts w:cs="Arial-BoldMT"/>
                <w:b/>
                <w:bCs/>
              </w:rPr>
            </w:pPr>
          </w:p>
        </w:tc>
        <w:tc>
          <w:tcPr>
            <w:tcW w:w="1701" w:type="dxa"/>
          </w:tcPr>
          <w:p w14:paraId="08D0CAC0" w14:textId="77777777" w:rsidR="00303F72" w:rsidRPr="00303F72" w:rsidRDefault="00303F72" w:rsidP="000942F7">
            <w:pPr>
              <w:autoSpaceDE w:val="0"/>
              <w:autoSpaceDN w:val="0"/>
              <w:adjustRightInd w:val="0"/>
              <w:rPr>
                <w:rFonts w:cs="Arial-BoldMT"/>
                <w:b/>
                <w:bCs/>
              </w:rPr>
            </w:pPr>
          </w:p>
        </w:tc>
      </w:tr>
      <w:tr w:rsidR="00E53741" w:rsidRPr="00303F72" w14:paraId="588EBB70" w14:textId="77777777" w:rsidTr="659CEA13">
        <w:tc>
          <w:tcPr>
            <w:tcW w:w="8472" w:type="dxa"/>
          </w:tcPr>
          <w:p w14:paraId="689A4CD3" w14:textId="77777777" w:rsidR="00A233F6" w:rsidRPr="00303F72" w:rsidRDefault="00A233F6" w:rsidP="000942F7">
            <w:pPr>
              <w:autoSpaceDE w:val="0"/>
              <w:autoSpaceDN w:val="0"/>
              <w:adjustRightInd w:val="0"/>
              <w:rPr>
                <w:rFonts w:cs="Arial-BoldMT"/>
                <w:b/>
                <w:bCs/>
              </w:rPr>
            </w:pPr>
            <w:r w:rsidRPr="00303F72">
              <w:rPr>
                <w:rFonts w:cs="Arial-BoldMT"/>
                <w:b/>
                <w:bCs/>
              </w:rPr>
              <w:t>Skills</w:t>
            </w:r>
          </w:p>
        </w:tc>
        <w:tc>
          <w:tcPr>
            <w:tcW w:w="1701" w:type="dxa"/>
          </w:tcPr>
          <w:p w14:paraId="02823743" w14:textId="77777777" w:rsidR="00A233F6" w:rsidRPr="00303F72" w:rsidRDefault="00A233F6" w:rsidP="000942F7">
            <w:pPr>
              <w:autoSpaceDE w:val="0"/>
              <w:autoSpaceDN w:val="0"/>
              <w:adjustRightInd w:val="0"/>
              <w:rPr>
                <w:rFonts w:cs="Arial-BoldMT"/>
                <w:b/>
                <w:bCs/>
              </w:rPr>
            </w:pPr>
          </w:p>
        </w:tc>
      </w:tr>
      <w:tr w:rsidR="00303F72" w:rsidRPr="00303F72" w14:paraId="287E8F27" w14:textId="77777777" w:rsidTr="659CEA13">
        <w:tc>
          <w:tcPr>
            <w:tcW w:w="8472" w:type="dxa"/>
          </w:tcPr>
          <w:p w14:paraId="76B99712" w14:textId="77777777" w:rsidR="00303F72" w:rsidRPr="00303F72" w:rsidRDefault="00303F72" w:rsidP="00303F72">
            <w:r w:rsidRPr="00303F72">
              <w:t>Demonstrate excellent classroom management and teaching skills</w:t>
            </w:r>
          </w:p>
        </w:tc>
        <w:tc>
          <w:tcPr>
            <w:tcW w:w="1701" w:type="dxa"/>
          </w:tcPr>
          <w:p w14:paraId="48E58726"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286C08C" w14:textId="77777777" w:rsidTr="659CEA13">
        <w:tc>
          <w:tcPr>
            <w:tcW w:w="8472" w:type="dxa"/>
          </w:tcPr>
          <w:p w14:paraId="1A46968C" w14:textId="77777777" w:rsidR="00303F72" w:rsidRPr="00303F72" w:rsidRDefault="00303F72" w:rsidP="00303F72">
            <w:r w:rsidRPr="00303F72">
              <w:t>Ability to establish good relationships within the team, with oth</w:t>
            </w:r>
            <w:r w:rsidR="00BC66EC">
              <w:t>er colleagues  and with pupils</w:t>
            </w:r>
          </w:p>
        </w:tc>
        <w:tc>
          <w:tcPr>
            <w:tcW w:w="1701" w:type="dxa"/>
          </w:tcPr>
          <w:p w14:paraId="210A485C"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633BEEA" w14:textId="77777777" w:rsidTr="659CEA13">
        <w:tc>
          <w:tcPr>
            <w:tcW w:w="8472" w:type="dxa"/>
          </w:tcPr>
          <w:p w14:paraId="26958D82" w14:textId="77777777" w:rsidR="00303F72" w:rsidRPr="00303F72" w:rsidRDefault="00303F72" w:rsidP="00303F72">
            <w:r w:rsidRPr="00303F72">
              <w:t>Effective communication skills, both written and oral</w:t>
            </w:r>
          </w:p>
        </w:tc>
        <w:tc>
          <w:tcPr>
            <w:tcW w:w="1701" w:type="dxa"/>
          </w:tcPr>
          <w:p w14:paraId="5262751D"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4D5AFBB3" w14:textId="77777777" w:rsidTr="659CEA13">
        <w:tc>
          <w:tcPr>
            <w:tcW w:w="8472" w:type="dxa"/>
          </w:tcPr>
          <w:p w14:paraId="2A2FE7A2" w14:textId="77777777" w:rsidR="00303F72" w:rsidRPr="00303F72" w:rsidRDefault="00303F72" w:rsidP="00303F72">
            <w:r w:rsidRPr="00303F72">
              <w:t>Excellent use of ICT as a teaching and admin tool</w:t>
            </w:r>
          </w:p>
        </w:tc>
        <w:tc>
          <w:tcPr>
            <w:tcW w:w="1701" w:type="dxa"/>
          </w:tcPr>
          <w:p w14:paraId="0AD5F66A"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14:paraId="23F92469" w14:textId="77777777" w:rsidTr="659CEA13">
        <w:tc>
          <w:tcPr>
            <w:tcW w:w="8472" w:type="dxa"/>
          </w:tcPr>
          <w:p w14:paraId="3676EEE6" w14:textId="77777777" w:rsidR="00A233F6" w:rsidRPr="00303F72" w:rsidRDefault="00A233F6" w:rsidP="000942F7">
            <w:pPr>
              <w:autoSpaceDE w:val="0"/>
              <w:autoSpaceDN w:val="0"/>
              <w:adjustRightInd w:val="0"/>
              <w:rPr>
                <w:rFonts w:cs="Arial-BoldMT"/>
                <w:bCs/>
              </w:rPr>
            </w:pPr>
          </w:p>
        </w:tc>
        <w:tc>
          <w:tcPr>
            <w:tcW w:w="1701" w:type="dxa"/>
          </w:tcPr>
          <w:p w14:paraId="0BB7C47A" w14:textId="77777777" w:rsidR="00A233F6" w:rsidRPr="00303F72" w:rsidRDefault="00A233F6" w:rsidP="000942F7">
            <w:pPr>
              <w:autoSpaceDE w:val="0"/>
              <w:autoSpaceDN w:val="0"/>
              <w:adjustRightInd w:val="0"/>
              <w:rPr>
                <w:rFonts w:cs="Arial-BoldMT"/>
                <w:b/>
                <w:bCs/>
              </w:rPr>
            </w:pPr>
          </w:p>
        </w:tc>
      </w:tr>
      <w:tr w:rsidR="00E53741" w:rsidRPr="00303F72" w14:paraId="3736EBC4" w14:textId="77777777" w:rsidTr="659CEA13">
        <w:tc>
          <w:tcPr>
            <w:tcW w:w="8472" w:type="dxa"/>
          </w:tcPr>
          <w:p w14:paraId="27F68A71" w14:textId="77777777" w:rsidR="00A233F6" w:rsidRPr="00303F72" w:rsidRDefault="00A233F6" w:rsidP="000942F7">
            <w:pPr>
              <w:autoSpaceDE w:val="0"/>
              <w:autoSpaceDN w:val="0"/>
              <w:adjustRightInd w:val="0"/>
              <w:rPr>
                <w:rFonts w:cs="Arial-BoldMT"/>
                <w:bCs/>
              </w:rPr>
            </w:pPr>
            <w:r w:rsidRPr="00303F72">
              <w:rPr>
                <w:rFonts w:cs="Arial-BoldMT"/>
                <w:b/>
                <w:bCs/>
              </w:rPr>
              <w:t>Attributes</w:t>
            </w:r>
          </w:p>
        </w:tc>
        <w:tc>
          <w:tcPr>
            <w:tcW w:w="1701" w:type="dxa"/>
          </w:tcPr>
          <w:p w14:paraId="3829D0AA" w14:textId="77777777" w:rsidR="00A233F6" w:rsidRPr="00303F72" w:rsidRDefault="00A233F6" w:rsidP="000942F7">
            <w:pPr>
              <w:autoSpaceDE w:val="0"/>
              <w:autoSpaceDN w:val="0"/>
              <w:adjustRightInd w:val="0"/>
              <w:rPr>
                <w:rFonts w:cs="Arial-BoldMT"/>
                <w:b/>
                <w:bCs/>
              </w:rPr>
            </w:pPr>
          </w:p>
        </w:tc>
      </w:tr>
      <w:tr w:rsidR="00303F72" w:rsidRPr="00303F72" w14:paraId="76A85BB0" w14:textId="77777777" w:rsidTr="659CEA13">
        <w:tc>
          <w:tcPr>
            <w:tcW w:w="8472" w:type="dxa"/>
          </w:tcPr>
          <w:p w14:paraId="50FF8828" w14:textId="77777777" w:rsidR="00303F72" w:rsidRPr="00303F72" w:rsidRDefault="00303F72" w:rsidP="00303F72">
            <w:r w:rsidRPr="00303F72">
              <w:t>Positive approach to school self-evaluation and an insistence on high standards</w:t>
            </w:r>
          </w:p>
        </w:tc>
        <w:tc>
          <w:tcPr>
            <w:tcW w:w="1701" w:type="dxa"/>
          </w:tcPr>
          <w:p w14:paraId="76174B15"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9B7ACC9" w14:textId="77777777" w:rsidTr="659CEA13">
        <w:tc>
          <w:tcPr>
            <w:tcW w:w="8472" w:type="dxa"/>
          </w:tcPr>
          <w:p w14:paraId="33D260E8" w14:textId="77777777" w:rsidR="00303F72" w:rsidRPr="00303F72" w:rsidRDefault="00303F72" w:rsidP="00303F72">
            <w:r w:rsidRPr="00303F72">
              <w:t>Demonstrable commitment to implementation of whole school policies and procedures</w:t>
            </w:r>
          </w:p>
        </w:tc>
        <w:tc>
          <w:tcPr>
            <w:tcW w:w="1701" w:type="dxa"/>
          </w:tcPr>
          <w:p w14:paraId="28DC6266"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59FE787A" w14:textId="77777777" w:rsidTr="659CEA13">
        <w:tc>
          <w:tcPr>
            <w:tcW w:w="8472" w:type="dxa"/>
          </w:tcPr>
          <w:p w14:paraId="066C6AAC" w14:textId="77777777" w:rsidR="00303F72" w:rsidRPr="00303F72" w:rsidRDefault="00303F72" w:rsidP="0034425B">
            <w:r w:rsidRPr="00303F72">
              <w:t xml:space="preserve">A ‘can do’ </w:t>
            </w:r>
            <w:r w:rsidR="0034425B">
              <w:t>attitude</w:t>
            </w:r>
          </w:p>
        </w:tc>
        <w:tc>
          <w:tcPr>
            <w:tcW w:w="1701" w:type="dxa"/>
          </w:tcPr>
          <w:p w14:paraId="0844FF30"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48CA2966" w14:textId="77777777" w:rsidTr="659CEA13">
        <w:tc>
          <w:tcPr>
            <w:tcW w:w="8472" w:type="dxa"/>
          </w:tcPr>
          <w:p w14:paraId="1260C853" w14:textId="77777777" w:rsidR="00303F72" w:rsidRPr="00303F72" w:rsidRDefault="00303F72" w:rsidP="00CE7D31">
            <w:pPr>
              <w:autoSpaceDE w:val="0"/>
              <w:autoSpaceDN w:val="0"/>
              <w:adjustRightInd w:val="0"/>
              <w:rPr>
                <w:rFonts w:cs="Arial-BoldMT"/>
                <w:bCs/>
              </w:rPr>
            </w:pPr>
            <w:r w:rsidRPr="00303F72">
              <w:rPr>
                <w:rFonts w:eastAsia="Times New Roman" w:cs="Arial"/>
                <w:lang w:eastAsia="en-GB"/>
              </w:rPr>
              <w:t>Keen to develop links across the curriculum</w:t>
            </w:r>
          </w:p>
        </w:tc>
        <w:tc>
          <w:tcPr>
            <w:tcW w:w="1701" w:type="dxa"/>
          </w:tcPr>
          <w:p w14:paraId="25F1D020" w14:textId="77777777" w:rsidR="00303F72" w:rsidRPr="00303F72" w:rsidRDefault="00303F72" w:rsidP="000942F7">
            <w:pPr>
              <w:autoSpaceDE w:val="0"/>
              <w:autoSpaceDN w:val="0"/>
              <w:adjustRightInd w:val="0"/>
              <w:rPr>
                <w:rFonts w:cs="Arial-BoldMT"/>
                <w:b/>
                <w:bCs/>
              </w:rPr>
            </w:pPr>
            <w:r w:rsidRPr="00303F72">
              <w:rPr>
                <w:rFonts w:cs="Arial-BoldMT"/>
                <w:b/>
                <w:bCs/>
              </w:rPr>
              <w:t>D</w:t>
            </w:r>
          </w:p>
        </w:tc>
      </w:tr>
      <w:tr w:rsidR="00E53741" w:rsidRPr="00303F72" w14:paraId="4DFBCE47" w14:textId="77777777" w:rsidTr="659CEA13">
        <w:tc>
          <w:tcPr>
            <w:tcW w:w="8472" w:type="dxa"/>
          </w:tcPr>
          <w:p w14:paraId="0EA31CBA" w14:textId="77777777" w:rsidR="00A233F6" w:rsidRPr="00303F72" w:rsidRDefault="06CDCA61" w:rsidP="659CEA13">
            <w:pPr>
              <w:autoSpaceDE w:val="0"/>
              <w:autoSpaceDN w:val="0"/>
              <w:adjustRightInd w:val="0"/>
              <w:rPr>
                <w:rFonts w:cs="Arial-BoldMT"/>
              </w:rPr>
            </w:pPr>
            <w:r w:rsidRPr="659CEA13">
              <w:rPr>
                <w:rFonts w:cs="Arial-BoldMT"/>
              </w:rPr>
              <w:t xml:space="preserve">Committed to the </w:t>
            </w:r>
            <w:r w:rsidR="04A0BCDE" w:rsidRPr="659CEA13">
              <w:rPr>
                <w:rFonts w:cs="Arial-BoldMT"/>
              </w:rPr>
              <w:t>Futura Learning Partnership</w:t>
            </w:r>
            <w:r w:rsidR="6D876C7A" w:rsidRPr="659CEA13">
              <w:rPr>
                <w:rFonts w:cs="Arial-BoldMT"/>
              </w:rPr>
              <w:t xml:space="preserve"> aims </w:t>
            </w:r>
          </w:p>
        </w:tc>
        <w:tc>
          <w:tcPr>
            <w:tcW w:w="1701" w:type="dxa"/>
          </w:tcPr>
          <w:p w14:paraId="2291C9EA"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45C91800" w14:textId="77777777" w:rsidTr="659CEA13">
        <w:tc>
          <w:tcPr>
            <w:tcW w:w="8472" w:type="dxa"/>
          </w:tcPr>
          <w:p w14:paraId="50256371" w14:textId="77777777" w:rsidR="00A233F6" w:rsidRPr="00303F72" w:rsidRDefault="00A233F6" w:rsidP="000942F7">
            <w:pPr>
              <w:autoSpaceDE w:val="0"/>
              <w:autoSpaceDN w:val="0"/>
              <w:adjustRightInd w:val="0"/>
              <w:rPr>
                <w:rFonts w:cs="Arial-BoldMT"/>
                <w:bCs/>
              </w:rPr>
            </w:pPr>
            <w:r w:rsidRPr="00303F72">
              <w:rPr>
                <w:rFonts w:cs="Arial-BoldMT"/>
                <w:bCs/>
              </w:rPr>
              <w:t xml:space="preserve">Committed to Equality and Diversity </w:t>
            </w:r>
          </w:p>
        </w:tc>
        <w:tc>
          <w:tcPr>
            <w:tcW w:w="1701" w:type="dxa"/>
          </w:tcPr>
          <w:p w14:paraId="4564C43C"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1FBA7F3E" w14:textId="77777777" w:rsidTr="659CEA13">
        <w:tc>
          <w:tcPr>
            <w:tcW w:w="8472" w:type="dxa"/>
          </w:tcPr>
          <w:p w14:paraId="4EAA888C" w14:textId="77777777" w:rsidR="00A233F6" w:rsidRPr="00303F72" w:rsidRDefault="00A233F6" w:rsidP="000942F7">
            <w:pPr>
              <w:autoSpaceDE w:val="0"/>
              <w:autoSpaceDN w:val="0"/>
              <w:adjustRightInd w:val="0"/>
              <w:rPr>
                <w:rFonts w:cs="Arial-BoldMT"/>
                <w:bCs/>
              </w:rPr>
            </w:pPr>
            <w:r w:rsidRPr="00303F72">
              <w:rPr>
                <w:rFonts w:cs="Arial-BoldMT"/>
                <w:bCs/>
              </w:rPr>
              <w:t xml:space="preserve">Committed to own continuing professional development </w:t>
            </w:r>
          </w:p>
        </w:tc>
        <w:tc>
          <w:tcPr>
            <w:tcW w:w="1701" w:type="dxa"/>
          </w:tcPr>
          <w:p w14:paraId="7F4546CF"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083EDE8B" w14:textId="77777777" w:rsidTr="659CEA13">
        <w:tc>
          <w:tcPr>
            <w:tcW w:w="8472" w:type="dxa"/>
          </w:tcPr>
          <w:p w14:paraId="50B033BB" w14:textId="77777777" w:rsidR="00A233F6" w:rsidRPr="00303F72" w:rsidRDefault="00A233F6" w:rsidP="000942F7">
            <w:pPr>
              <w:autoSpaceDE w:val="0"/>
              <w:autoSpaceDN w:val="0"/>
              <w:adjustRightInd w:val="0"/>
              <w:rPr>
                <w:rFonts w:cs="Arial-BoldMT"/>
                <w:bCs/>
              </w:rPr>
            </w:pPr>
          </w:p>
        </w:tc>
        <w:tc>
          <w:tcPr>
            <w:tcW w:w="1701" w:type="dxa"/>
          </w:tcPr>
          <w:p w14:paraId="12BD6E58" w14:textId="77777777" w:rsidR="00A233F6" w:rsidRPr="00303F72" w:rsidRDefault="00A233F6" w:rsidP="000942F7">
            <w:pPr>
              <w:autoSpaceDE w:val="0"/>
              <w:autoSpaceDN w:val="0"/>
              <w:adjustRightInd w:val="0"/>
              <w:rPr>
                <w:rFonts w:cs="Arial-BoldMT"/>
                <w:b/>
                <w:bCs/>
              </w:rPr>
            </w:pPr>
          </w:p>
        </w:tc>
      </w:tr>
      <w:tr w:rsidR="00E53741" w:rsidRPr="00303F72" w14:paraId="0A83D8B1" w14:textId="77777777" w:rsidTr="659CEA13">
        <w:tc>
          <w:tcPr>
            <w:tcW w:w="8472" w:type="dxa"/>
          </w:tcPr>
          <w:p w14:paraId="6EEC334A" w14:textId="77777777" w:rsidR="00A233F6" w:rsidRPr="00303F72" w:rsidRDefault="00A233F6" w:rsidP="000942F7">
            <w:pPr>
              <w:autoSpaceDE w:val="0"/>
              <w:autoSpaceDN w:val="0"/>
              <w:adjustRightInd w:val="0"/>
              <w:rPr>
                <w:rFonts w:cs="Arial-BoldMT"/>
                <w:b/>
                <w:bCs/>
              </w:rPr>
            </w:pPr>
            <w:r w:rsidRPr="00303F72">
              <w:rPr>
                <w:rFonts w:cs="Arial-BoldMT"/>
                <w:b/>
                <w:bCs/>
              </w:rPr>
              <w:t>Other</w:t>
            </w:r>
          </w:p>
        </w:tc>
        <w:tc>
          <w:tcPr>
            <w:tcW w:w="1701" w:type="dxa"/>
          </w:tcPr>
          <w:p w14:paraId="767891F2" w14:textId="77777777" w:rsidR="00A233F6" w:rsidRPr="00303F72" w:rsidRDefault="00A233F6" w:rsidP="000942F7">
            <w:pPr>
              <w:autoSpaceDE w:val="0"/>
              <w:autoSpaceDN w:val="0"/>
              <w:adjustRightInd w:val="0"/>
              <w:rPr>
                <w:rFonts w:cs="Arial-BoldMT"/>
                <w:b/>
                <w:bCs/>
              </w:rPr>
            </w:pPr>
          </w:p>
        </w:tc>
      </w:tr>
      <w:tr w:rsidR="00E53741" w:rsidRPr="00303F72" w14:paraId="7DF2A8F9" w14:textId="77777777" w:rsidTr="659CEA13">
        <w:tc>
          <w:tcPr>
            <w:tcW w:w="8472" w:type="dxa"/>
          </w:tcPr>
          <w:p w14:paraId="7F1CC7CD" w14:textId="77777777" w:rsidR="00ED6974" w:rsidRPr="00303F72" w:rsidRDefault="00ED6974" w:rsidP="00E67078">
            <w:pPr>
              <w:autoSpaceDE w:val="0"/>
              <w:autoSpaceDN w:val="0"/>
              <w:adjustRightInd w:val="0"/>
              <w:rPr>
                <w:rFonts w:cs="Arial-BoldMT"/>
                <w:bCs/>
              </w:rPr>
            </w:pPr>
            <w:r w:rsidRPr="00303F72">
              <w:rPr>
                <w:rFonts w:cs="Arial-BoldMT"/>
                <w:bCs/>
              </w:rPr>
              <w:t>Good sense of humour</w:t>
            </w:r>
          </w:p>
        </w:tc>
        <w:tc>
          <w:tcPr>
            <w:tcW w:w="1701" w:type="dxa"/>
          </w:tcPr>
          <w:p w14:paraId="0E2A0AF2" w14:textId="77777777" w:rsidR="00ED6974" w:rsidRPr="00303F72" w:rsidRDefault="00ED6974" w:rsidP="000942F7">
            <w:pPr>
              <w:autoSpaceDE w:val="0"/>
              <w:autoSpaceDN w:val="0"/>
              <w:adjustRightInd w:val="0"/>
              <w:rPr>
                <w:rFonts w:cs="Arial-BoldMT"/>
                <w:b/>
                <w:bCs/>
              </w:rPr>
            </w:pPr>
            <w:r w:rsidRPr="00303F72">
              <w:rPr>
                <w:rFonts w:cs="Arial-BoldMT"/>
                <w:b/>
                <w:bCs/>
              </w:rPr>
              <w:t>E</w:t>
            </w:r>
          </w:p>
        </w:tc>
      </w:tr>
    </w:tbl>
    <w:p w14:paraId="61494819" w14:textId="77777777" w:rsidR="00220D88" w:rsidRPr="00303F72" w:rsidRDefault="00220D88" w:rsidP="00220D88">
      <w:pPr>
        <w:autoSpaceDE w:val="0"/>
        <w:autoSpaceDN w:val="0"/>
        <w:adjustRightInd w:val="0"/>
        <w:spacing w:after="0" w:line="240" w:lineRule="auto"/>
        <w:rPr>
          <w:rFonts w:cs="Arial-BoldMT"/>
          <w:b/>
          <w:bCs/>
        </w:rPr>
      </w:pPr>
    </w:p>
    <w:p w14:paraId="535FD9CC" w14:textId="77777777" w:rsidR="00220D88" w:rsidRPr="00303F72" w:rsidRDefault="00220D88" w:rsidP="00E321FC">
      <w:pPr>
        <w:autoSpaceDE w:val="0"/>
        <w:autoSpaceDN w:val="0"/>
        <w:adjustRightInd w:val="0"/>
        <w:spacing w:after="0" w:line="240" w:lineRule="auto"/>
        <w:rPr>
          <w:rFonts w:cs="Calibri"/>
          <w:b/>
        </w:rPr>
      </w:pPr>
    </w:p>
    <w:sectPr w:rsidR="00220D88" w:rsidRPr="00303F72" w:rsidSect="00D049E4">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D675" w14:textId="77777777" w:rsidR="00BD29BF" w:rsidRDefault="00BD29BF" w:rsidP="009C50F6">
      <w:pPr>
        <w:spacing w:after="0" w:line="240" w:lineRule="auto"/>
      </w:pPr>
      <w:r>
        <w:separator/>
      </w:r>
    </w:p>
  </w:endnote>
  <w:endnote w:type="continuationSeparator" w:id="0">
    <w:p w14:paraId="60661DD9" w14:textId="77777777" w:rsidR="00BD29BF" w:rsidRDefault="00BD29BF" w:rsidP="009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F267" w14:textId="77777777" w:rsidR="00BD29BF" w:rsidRDefault="00BD29BF" w:rsidP="009C50F6">
      <w:pPr>
        <w:spacing w:after="0" w:line="240" w:lineRule="auto"/>
      </w:pPr>
      <w:r>
        <w:separator/>
      </w:r>
    </w:p>
  </w:footnote>
  <w:footnote w:type="continuationSeparator" w:id="0">
    <w:p w14:paraId="4359CBB5" w14:textId="77777777" w:rsidR="00BD29BF" w:rsidRDefault="00BD29BF" w:rsidP="009C5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7AE2"/>
    <w:multiLevelType w:val="hybridMultilevel"/>
    <w:tmpl w:val="E1D8D950"/>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161CE"/>
    <w:multiLevelType w:val="hybridMultilevel"/>
    <w:tmpl w:val="D9542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153B8"/>
    <w:multiLevelType w:val="hybridMultilevel"/>
    <w:tmpl w:val="16F2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4A37C8"/>
    <w:multiLevelType w:val="hybridMultilevel"/>
    <w:tmpl w:val="42C28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C254E"/>
    <w:multiLevelType w:val="hybridMultilevel"/>
    <w:tmpl w:val="BA6C6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15FD9"/>
    <w:multiLevelType w:val="hybridMultilevel"/>
    <w:tmpl w:val="C7603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07294"/>
    <w:multiLevelType w:val="hybridMultilevel"/>
    <w:tmpl w:val="B622D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8098F"/>
    <w:multiLevelType w:val="hybridMultilevel"/>
    <w:tmpl w:val="54E8BB74"/>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0392">
    <w:abstractNumId w:val="0"/>
  </w:num>
  <w:num w:numId="2" w16cid:durableId="603655508">
    <w:abstractNumId w:val="9"/>
  </w:num>
  <w:num w:numId="3" w16cid:durableId="1813906572">
    <w:abstractNumId w:val="8"/>
  </w:num>
  <w:num w:numId="4" w16cid:durableId="1993289884">
    <w:abstractNumId w:val="17"/>
  </w:num>
  <w:num w:numId="5" w16cid:durableId="1069034300">
    <w:abstractNumId w:val="27"/>
  </w:num>
  <w:num w:numId="6" w16cid:durableId="1026104556">
    <w:abstractNumId w:val="5"/>
  </w:num>
  <w:num w:numId="7" w16cid:durableId="1259948167">
    <w:abstractNumId w:val="2"/>
  </w:num>
  <w:num w:numId="8" w16cid:durableId="1397120070">
    <w:abstractNumId w:val="23"/>
  </w:num>
  <w:num w:numId="9" w16cid:durableId="1261448996">
    <w:abstractNumId w:val="12"/>
  </w:num>
  <w:num w:numId="10" w16cid:durableId="1527020130">
    <w:abstractNumId w:val="1"/>
  </w:num>
  <w:num w:numId="11" w16cid:durableId="367024178">
    <w:abstractNumId w:val="3"/>
  </w:num>
  <w:num w:numId="12" w16cid:durableId="726301210">
    <w:abstractNumId w:val="26"/>
  </w:num>
  <w:num w:numId="13" w16cid:durableId="1229920894">
    <w:abstractNumId w:val="19"/>
  </w:num>
  <w:num w:numId="14" w16cid:durableId="433285254">
    <w:abstractNumId w:val="15"/>
  </w:num>
  <w:num w:numId="15" w16cid:durableId="27030577">
    <w:abstractNumId w:val="16"/>
  </w:num>
  <w:num w:numId="16" w16cid:durableId="625507879">
    <w:abstractNumId w:val="20"/>
  </w:num>
  <w:num w:numId="17" w16cid:durableId="190925959">
    <w:abstractNumId w:val="21"/>
  </w:num>
  <w:num w:numId="18" w16cid:durableId="942146926">
    <w:abstractNumId w:val="13"/>
  </w:num>
  <w:num w:numId="19" w16cid:durableId="970093234">
    <w:abstractNumId w:val="25"/>
  </w:num>
  <w:num w:numId="20" w16cid:durableId="1779789744">
    <w:abstractNumId w:val="7"/>
  </w:num>
  <w:num w:numId="21" w16cid:durableId="1278490419">
    <w:abstractNumId w:val="24"/>
  </w:num>
  <w:num w:numId="22" w16cid:durableId="930236270">
    <w:abstractNumId w:val="4"/>
  </w:num>
  <w:num w:numId="23" w16cid:durableId="63069628">
    <w:abstractNumId w:val="11"/>
  </w:num>
  <w:num w:numId="24" w16cid:durableId="639850235">
    <w:abstractNumId w:val="6"/>
  </w:num>
  <w:num w:numId="25" w16cid:durableId="1057968598">
    <w:abstractNumId w:val="14"/>
  </w:num>
  <w:num w:numId="26" w16cid:durableId="571309795">
    <w:abstractNumId w:val="18"/>
  </w:num>
  <w:num w:numId="27" w16cid:durableId="1797405192">
    <w:abstractNumId w:val="22"/>
  </w:num>
  <w:num w:numId="28" w16cid:durableId="164978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F6"/>
    <w:rsid w:val="00010D97"/>
    <w:rsid w:val="00013BB0"/>
    <w:rsid w:val="000205DC"/>
    <w:rsid w:val="00056C30"/>
    <w:rsid w:val="000942F7"/>
    <w:rsid w:val="000B6555"/>
    <w:rsid w:val="000D1B39"/>
    <w:rsid w:val="000D346F"/>
    <w:rsid w:val="000E3D86"/>
    <w:rsid w:val="000F288E"/>
    <w:rsid w:val="0011AB20"/>
    <w:rsid w:val="00132D4F"/>
    <w:rsid w:val="00171367"/>
    <w:rsid w:val="001942D0"/>
    <w:rsid w:val="00197FBE"/>
    <w:rsid w:val="001A2849"/>
    <w:rsid w:val="001A7E97"/>
    <w:rsid w:val="00201F51"/>
    <w:rsid w:val="00220D88"/>
    <w:rsid w:val="00247D98"/>
    <w:rsid w:val="00270EA0"/>
    <w:rsid w:val="0027448B"/>
    <w:rsid w:val="002B62A6"/>
    <w:rsid w:val="002E3C81"/>
    <w:rsid w:val="002E3D1F"/>
    <w:rsid w:val="002F6F08"/>
    <w:rsid w:val="00303F72"/>
    <w:rsid w:val="00306169"/>
    <w:rsid w:val="0034425B"/>
    <w:rsid w:val="003A2070"/>
    <w:rsid w:val="003A59B0"/>
    <w:rsid w:val="003B42E3"/>
    <w:rsid w:val="003D114E"/>
    <w:rsid w:val="003D2187"/>
    <w:rsid w:val="003D680E"/>
    <w:rsid w:val="003F31A8"/>
    <w:rsid w:val="003F7441"/>
    <w:rsid w:val="004262D5"/>
    <w:rsid w:val="00453303"/>
    <w:rsid w:val="0048685A"/>
    <w:rsid w:val="004971F1"/>
    <w:rsid w:val="004B2E0C"/>
    <w:rsid w:val="004E170F"/>
    <w:rsid w:val="00502974"/>
    <w:rsid w:val="005A095C"/>
    <w:rsid w:val="005D38EC"/>
    <w:rsid w:val="005D7A2F"/>
    <w:rsid w:val="005F6B6E"/>
    <w:rsid w:val="00647035"/>
    <w:rsid w:val="00674117"/>
    <w:rsid w:val="00685F3F"/>
    <w:rsid w:val="006911B6"/>
    <w:rsid w:val="00695A79"/>
    <w:rsid w:val="006A335C"/>
    <w:rsid w:val="006A4154"/>
    <w:rsid w:val="0071787F"/>
    <w:rsid w:val="007212D7"/>
    <w:rsid w:val="0072567B"/>
    <w:rsid w:val="00737E0C"/>
    <w:rsid w:val="0074225A"/>
    <w:rsid w:val="00745108"/>
    <w:rsid w:val="007809FB"/>
    <w:rsid w:val="007B48DD"/>
    <w:rsid w:val="007D0ADF"/>
    <w:rsid w:val="007F290D"/>
    <w:rsid w:val="0080033E"/>
    <w:rsid w:val="00831D29"/>
    <w:rsid w:val="00831DC2"/>
    <w:rsid w:val="00856414"/>
    <w:rsid w:val="008568DE"/>
    <w:rsid w:val="0087031B"/>
    <w:rsid w:val="008A11EF"/>
    <w:rsid w:val="008E1CCF"/>
    <w:rsid w:val="00906CD8"/>
    <w:rsid w:val="009310AF"/>
    <w:rsid w:val="00933DD7"/>
    <w:rsid w:val="0096131E"/>
    <w:rsid w:val="00981F6E"/>
    <w:rsid w:val="00983FE1"/>
    <w:rsid w:val="009C50F6"/>
    <w:rsid w:val="00A233F6"/>
    <w:rsid w:val="00A2427D"/>
    <w:rsid w:val="00A407AB"/>
    <w:rsid w:val="00A419F1"/>
    <w:rsid w:val="00A63A38"/>
    <w:rsid w:val="00B15C12"/>
    <w:rsid w:val="00B25E01"/>
    <w:rsid w:val="00B312F4"/>
    <w:rsid w:val="00B730A7"/>
    <w:rsid w:val="00B749FE"/>
    <w:rsid w:val="00B96451"/>
    <w:rsid w:val="00B975E6"/>
    <w:rsid w:val="00BB58C1"/>
    <w:rsid w:val="00BC66EC"/>
    <w:rsid w:val="00BD29BF"/>
    <w:rsid w:val="00BE3541"/>
    <w:rsid w:val="00C73674"/>
    <w:rsid w:val="00CA592B"/>
    <w:rsid w:val="00CB5226"/>
    <w:rsid w:val="00CC2C07"/>
    <w:rsid w:val="00CD31A3"/>
    <w:rsid w:val="00CD7B1A"/>
    <w:rsid w:val="00CE6232"/>
    <w:rsid w:val="00CE7D31"/>
    <w:rsid w:val="00D049E4"/>
    <w:rsid w:val="00D13661"/>
    <w:rsid w:val="00D26AF4"/>
    <w:rsid w:val="00D3302E"/>
    <w:rsid w:val="00D7670C"/>
    <w:rsid w:val="00DA762D"/>
    <w:rsid w:val="00E321FC"/>
    <w:rsid w:val="00E377A6"/>
    <w:rsid w:val="00E44C5E"/>
    <w:rsid w:val="00E5277C"/>
    <w:rsid w:val="00E53741"/>
    <w:rsid w:val="00E5554B"/>
    <w:rsid w:val="00E67078"/>
    <w:rsid w:val="00E86E66"/>
    <w:rsid w:val="00E9020E"/>
    <w:rsid w:val="00E90310"/>
    <w:rsid w:val="00EC15AA"/>
    <w:rsid w:val="00EC1A12"/>
    <w:rsid w:val="00ED6974"/>
    <w:rsid w:val="00EE2F47"/>
    <w:rsid w:val="00EF78C5"/>
    <w:rsid w:val="00F2702A"/>
    <w:rsid w:val="00F46CDB"/>
    <w:rsid w:val="00F66AC7"/>
    <w:rsid w:val="00FA6BE7"/>
    <w:rsid w:val="00FE2427"/>
    <w:rsid w:val="00FE5594"/>
    <w:rsid w:val="00FF23D5"/>
    <w:rsid w:val="04A0BCDE"/>
    <w:rsid w:val="06CDCA61"/>
    <w:rsid w:val="15A4FFE4"/>
    <w:rsid w:val="27D05ECC"/>
    <w:rsid w:val="2CC7C9E1"/>
    <w:rsid w:val="3C73F8B6"/>
    <w:rsid w:val="4F8583D4"/>
    <w:rsid w:val="5E2AD5D4"/>
    <w:rsid w:val="65564C5A"/>
    <w:rsid w:val="659CEA13"/>
    <w:rsid w:val="6D876C7A"/>
    <w:rsid w:val="78570DCE"/>
    <w:rsid w:val="7F7A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E150"/>
  <w15:docId w15:val="{BF60D1CC-1F52-4C07-A20C-0191D1F8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F6"/>
  </w:style>
  <w:style w:type="paragraph" w:styleId="Footer">
    <w:name w:val="footer"/>
    <w:basedOn w:val="Normal"/>
    <w:link w:val="FooterChar"/>
    <w:uiPriority w:val="99"/>
    <w:unhideWhenUsed/>
    <w:rsid w:val="009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F6"/>
  </w:style>
  <w:style w:type="paragraph" w:styleId="ListParagraph">
    <w:name w:val="List Paragraph"/>
    <w:uiPriority w:val="34"/>
    <w:unhideWhenUsed/>
    <w:qFormat/>
    <w:rsid w:val="009C50F6"/>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table" w:styleId="TableGrid">
    <w:name w:val="Table Grid"/>
    <w:basedOn w:val="TableNormal"/>
    <w:uiPriority w:val="59"/>
    <w:rsid w:val="00E3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A3"/>
    <w:rPr>
      <w:color w:val="0000FF" w:themeColor="hyperlink"/>
      <w:u w:val="single"/>
    </w:rPr>
  </w:style>
  <w:style w:type="paragraph" w:styleId="NoSpacing">
    <w:name w:val="No Spacing"/>
    <w:uiPriority w:val="1"/>
    <w:qFormat/>
    <w:rsid w:val="00426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5c6872-adad-40dd-8c02-531fdfe664ff">
      <UserInfo>
        <DisplayName/>
        <AccountId xsi:nil="true"/>
        <AccountType/>
      </UserInfo>
    </SharedWithUsers>
    <_activity xmlns="f2afff23-7bcc-46b9-ad0d-fa3f132709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45D4744D350144B2F72F308750E2C7" ma:contentTypeVersion="13" ma:contentTypeDescription="Create a new document." ma:contentTypeScope="" ma:versionID="4d72be8cd9c9ebe43bc4e50dfc489322">
  <xsd:schema xmlns:xsd="http://www.w3.org/2001/XMLSchema" xmlns:xs="http://www.w3.org/2001/XMLSchema" xmlns:p="http://schemas.microsoft.com/office/2006/metadata/properties" xmlns:ns3="f2afff23-7bcc-46b9-ad0d-fa3f13270930" xmlns:ns4="f75c6872-adad-40dd-8c02-531fdfe664ff" targetNamespace="http://schemas.microsoft.com/office/2006/metadata/properties" ma:root="true" ma:fieldsID="5e2c3c978c7090a117e7883276948e08" ns3:_="" ns4:_="">
    <xsd:import namespace="f2afff23-7bcc-46b9-ad0d-fa3f13270930"/>
    <xsd:import namespace="f75c6872-adad-40dd-8c02-531fdfe664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fff23-7bcc-46b9-ad0d-fa3f13270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c6872-adad-40dd-8c02-531fdfe664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F7A50-7C58-4F97-A6D4-86A70AFBC541}">
  <ds:schemaRefs>
    <ds:schemaRef ds:uri="http://schemas.openxmlformats.org/officeDocument/2006/bibliography"/>
  </ds:schemaRefs>
</ds:datastoreItem>
</file>

<file path=customXml/itemProps2.xml><?xml version="1.0" encoding="utf-8"?>
<ds:datastoreItem xmlns:ds="http://schemas.openxmlformats.org/officeDocument/2006/customXml" ds:itemID="{47C21CE1-11F1-4E34-88DE-8532CC2B1C18}">
  <ds:schemaRefs>
    <ds:schemaRef ds:uri="http://schemas.microsoft.com/sharepoint/v3/contenttype/forms"/>
  </ds:schemaRefs>
</ds:datastoreItem>
</file>

<file path=customXml/itemProps3.xml><?xml version="1.0" encoding="utf-8"?>
<ds:datastoreItem xmlns:ds="http://schemas.openxmlformats.org/officeDocument/2006/customXml" ds:itemID="{75911220-0EE9-4389-81DF-827BA84BE9E1}">
  <ds:schemaRefs>
    <ds:schemaRef ds:uri="http://schemas.microsoft.com/office/2006/metadata/properties"/>
    <ds:schemaRef ds:uri="http://schemas.microsoft.com/office/infopath/2007/PartnerControls"/>
    <ds:schemaRef ds:uri="f75c6872-adad-40dd-8c02-531fdfe664ff"/>
    <ds:schemaRef ds:uri="f2afff23-7bcc-46b9-ad0d-fa3f13270930"/>
  </ds:schemaRefs>
</ds:datastoreItem>
</file>

<file path=customXml/itemProps4.xml><?xml version="1.0" encoding="utf-8"?>
<ds:datastoreItem xmlns:ds="http://schemas.openxmlformats.org/officeDocument/2006/customXml" ds:itemID="{3B5AB925-B49F-4549-9F87-965AD1B44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fff23-7bcc-46b9-ad0d-fa3f13270930"/>
    <ds:schemaRef ds:uri="f75c6872-adad-40dd-8c02-531fdfe66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Wilson</dc:creator>
  <cp:lastModifiedBy>Sharon Serin</cp:lastModifiedBy>
  <cp:revision>4</cp:revision>
  <cp:lastPrinted>2014-06-26T13:40:00Z</cp:lastPrinted>
  <dcterms:created xsi:type="dcterms:W3CDTF">2023-03-03T15:52:00Z</dcterms:created>
  <dcterms:modified xsi:type="dcterms:W3CDTF">2023-09-12T14:31:00Z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0x010100BE45D4744D350144B2F72F308750E2C7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