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rsidR="0056537F" w:rsidRPr="006C73D7" w:rsidRDefault="0056537F" w:rsidP="00872955">
      <w:pPr>
        <w:rPr>
          <w:rFonts w:ascii="Calibri" w:hAnsi="Calibri"/>
          <w:szCs w:val="24"/>
        </w:rPr>
      </w:pPr>
    </w:p>
    <w:p w:rsidR="0056537F" w:rsidRPr="009D0211" w:rsidRDefault="0056537F" w:rsidP="00FA344D">
      <w:pPr>
        <w:ind w:left="2160" w:right="-541" w:hanging="2160"/>
        <w:rPr>
          <w:rFonts w:eastAsia="Times New Roman" w:cstheme="minorHAnsi"/>
          <w:lang w:val="en-US"/>
        </w:rPr>
      </w:pPr>
      <w:r w:rsidRPr="002A30DA">
        <w:rPr>
          <w:rFonts w:ascii="Calibri" w:hAnsi="Calibri" w:cs="Calibri"/>
          <w:b/>
          <w:szCs w:val="24"/>
        </w:rPr>
        <w:t>Post Title:</w:t>
      </w:r>
      <w:r w:rsidRPr="002A30DA">
        <w:rPr>
          <w:rFonts w:ascii="Calibri" w:hAnsi="Calibri" w:cs="Calibri"/>
          <w:b/>
          <w:szCs w:val="24"/>
        </w:rPr>
        <w:tab/>
      </w:r>
      <w:r w:rsidR="009D0211">
        <w:rPr>
          <w:rFonts w:ascii="Calibri" w:hAnsi="Calibri" w:cs="Calibri"/>
          <w:b/>
          <w:szCs w:val="24"/>
        </w:rPr>
        <w:t xml:space="preserve">Personal Assistant to </w:t>
      </w:r>
      <w:r w:rsidR="00EE4B91">
        <w:rPr>
          <w:rFonts w:ascii="Calibri" w:hAnsi="Calibri" w:cs="Calibri"/>
          <w:b/>
          <w:szCs w:val="24"/>
        </w:rPr>
        <w:t>The Principal</w:t>
      </w:r>
      <w:r w:rsidR="00C8375B">
        <w:rPr>
          <w:rFonts w:ascii="Calibri" w:hAnsi="Calibri" w:cs="Calibri"/>
          <w:b/>
          <w:szCs w:val="24"/>
        </w:rPr>
        <w:t xml:space="preserve"> </w:t>
      </w:r>
    </w:p>
    <w:p w:rsidR="0056537F" w:rsidRPr="001354E0" w:rsidRDefault="0056537F" w:rsidP="006C73D7">
      <w:pPr>
        <w:pStyle w:val="NoSpacing"/>
        <w:rPr>
          <w:rFonts w:ascii="Calibri" w:hAnsi="Calibri" w:cs="Calibri"/>
          <w:b/>
          <w:szCs w:val="24"/>
        </w:rPr>
      </w:pPr>
    </w:p>
    <w:p w:rsidR="0056537F" w:rsidRPr="001354E0" w:rsidRDefault="0056537F" w:rsidP="006C73D7">
      <w:pPr>
        <w:pStyle w:val="NoSpacing"/>
        <w:rPr>
          <w:rFonts w:ascii="Calibri" w:hAnsi="Calibri" w:cs="Calibri"/>
          <w:b/>
          <w:szCs w:val="24"/>
        </w:rPr>
      </w:pPr>
      <w:r w:rsidRPr="001354E0">
        <w:rPr>
          <w:rFonts w:ascii="Calibri" w:hAnsi="Calibri" w:cs="Calibri"/>
          <w:b/>
          <w:szCs w:val="24"/>
        </w:rPr>
        <w:t xml:space="preserve">Location: </w:t>
      </w:r>
      <w:r w:rsidRPr="001354E0">
        <w:rPr>
          <w:rFonts w:ascii="Calibri" w:hAnsi="Calibri" w:cs="Calibri"/>
          <w:b/>
          <w:szCs w:val="24"/>
        </w:rPr>
        <w:tab/>
      </w:r>
      <w:r w:rsidRPr="001354E0">
        <w:rPr>
          <w:rFonts w:ascii="Calibri" w:hAnsi="Calibri" w:cs="Calibri"/>
          <w:b/>
          <w:szCs w:val="24"/>
        </w:rPr>
        <w:tab/>
      </w:r>
      <w:r w:rsidR="006E5F63" w:rsidRPr="001354E0">
        <w:rPr>
          <w:rFonts w:ascii="Calibri" w:hAnsi="Calibri" w:cs="Calibri"/>
          <w:b/>
          <w:szCs w:val="24"/>
        </w:rPr>
        <w:t>Derby Moor Spencer Academy</w:t>
      </w:r>
    </w:p>
    <w:p w:rsidR="0056537F" w:rsidRPr="001354E0" w:rsidRDefault="0056537F" w:rsidP="006C73D7">
      <w:pPr>
        <w:pStyle w:val="NoSpacing"/>
        <w:rPr>
          <w:rFonts w:ascii="Calibri" w:hAnsi="Calibri" w:cs="Calibri"/>
          <w:b/>
          <w:szCs w:val="24"/>
        </w:rPr>
      </w:pPr>
    </w:p>
    <w:p w:rsidR="0056537F" w:rsidRPr="001354E0" w:rsidRDefault="0056537F" w:rsidP="006C73D7">
      <w:pPr>
        <w:pStyle w:val="NoSpacing"/>
        <w:ind w:left="2160" w:hanging="2160"/>
        <w:rPr>
          <w:rFonts w:ascii="Calibri" w:hAnsi="Calibri" w:cs="Calibri"/>
          <w:b/>
          <w:szCs w:val="24"/>
        </w:rPr>
      </w:pPr>
      <w:r w:rsidRPr="001354E0">
        <w:rPr>
          <w:rFonts w:ascii="Calibri" w:hAnsi="Calibri" w:cs="Calibri"/>
          <w:b/>
          <w:szCs w:val="24"/>
        </w:rPr>
        <w:t xml:space="preserve">Salary/Pay </w:t>
      </w:r>
      <w:r w:rsidR="001B054A" w:rsidRPr="001354E0">
        <w:rPr>
          <w:rFonts w:ascii="Calibri" w:hAnsi="Calibri" w:cs="Calibri"/>
          <w:b/>
          <w:szCs w:val="24"/>
        </w:rPr>
        <w:t>Range:</w:t>
      </w:r>
      <w:r w:rsidR="001B054A" w:rsidRPr="001354E0">
        <w:rPr>
          <w:rFonts w:ascii="Calibri" w:hAnsi="Calibri" w:cs="Calibri"/>
          <w:b/>
          <w:szCs w:val="24"/>
        </w:rPr>
        <w:tab/>
      </w:r>
      <w:r w:rsidR="005C510B">
        <w:rPr>
          <w:rFonts w:ascii="Calibri" w:hAnsi="Calibri" w:cs="Calibri"/>
          <w:b/>
          <w:szCs w:val="24"/>
        </w:rPr>
        <w:t xml:space="preserve">NJC </w:t>
      </w:r>
      <w:r w:rsidR="00F031E9">
        <w:rPr>
          <w:rFonts w:ascii="Calibri" w:hAnsi="Calibri" w:cs="Calibri"/>
          <w:b/>
          <w:szCs w:val="24"/>
        </w:rPr>
        <w:t>20</w:t>
      </w:r>
      <w:r w:rsidR="005C510B">
        <w:rPr>
          <w:rFonts w:ascii="Calibri" w:hAnsi="Calibri" w:cs="Calibri"/>
          <w:b/>
          <w:szCs w:val="24"/>
        </w:rPr>
        <w:t xml:space="preserve"> – NJC 2</w:t>
      </w:r>
      <w:r w:rsidR="00856811">
        <w:rPr>
          <w:rFonts w:ascii="Calibri" w:hAnsi="Calibri" w:cs="Calibri"/>
          <w:b/>
          <w:szCs w:val="24"/>
        </w:rPr>
        <w:t>4</w:t>
      </w:r>
      <w:r w:rsidR="005C510B">
        <w:rPr>
          <w:rFonts w:ascii="Calibri" w:hAnsi="Calibri" w:cs="Calibri"/>
          <w:b/>
          <w:szCs w:val="24"/>
        </w:rPr>
        <w:t xml:space="preserve"> </w:t>
      </w:r>
      <w:r w:rsidR="006E3FDF">
        <w:rPr>
          <w:rFonts w:ascii="Calibri" w:hAnsi="Calibri" w:cs="Calibri"/>
          <w:b/>
          <w:szCs w:val="24"/>
        </w:rPr>
        <w:t>currently £2</w:t>
      </w:r>
      <w:r w:rsidR="00F031E9">
        <w:rPr>
          <w:rFonts w:ascii="Calibri" w:hAnsi="Calibri" w:cs="Calibri"/>
          <w:b/>
          <w:szCs w:val="24"/>
        </w:rPr>
        <w:t>6,122</w:t>
      </w:r>
      <w:r w:rsidR="006E3FDF">
        <w:rPr>
          <w:rFonts w:ascii="Calibri" w:hAnsi="Calibri" w:cs="Calibri"/>
          <w:b/>
          <w:szCs w:val="24"/>
        </w:rPr>
        <w:t xml:space="preserve"> to £</w:t>
      </w:r>
      <w:bookmarkStart w:id="0" w:name="_GoBack"/>
      <w:bookmarkEnd w:id="0"/>
      <w:r w:rsidR="006E3FDF">
        <w:rPr>
          <w:rFonts w:ascii="Calibri" w:hAnsi="Calibri" w:cs="Calibri"/>
          <w:b/>
          <w:szCs w:val="24"/>
        </w:rPr>
        <w:t>29,0</w:t>
      </w:r>
      <w:r w:rsidR="00025F33">
        <w:rPr>
          <w:rFonts w:ascii="Calibri" w:hAnsi="Calibri" w:cs="Calibri"/>
          <w:b/>
          <w:szCs w:val="24"/>
        </w:rPr>
        <w:t>11</w:t>
      </w:r>
      <w:r w:rsidR="006E3FDF">
        <w:rPr>
          <w:rFonts w:ascii="Calibri" w:hAnsi="Calibri" w:cs="Calibri"/>
          <w:b/>
          <w:szCs w:val="24"/>
        </w:rPr>
        <w:t xml:space="preserve"> actual pay per annum</w:t>
      </w:r>
    </w:p>
    <w:p w:rsidR="0056537F" w:rsidRPr="001354E0" w:rsidRDefault="0056537F" w:rsidP="006C73D7">
      <w:pPr>
        <w:pStyle w:val="NoSpacing"/>
        <w:rPr>
          <w:rFonts w:ascii="Calibri" w:hAnsi="Calibri" w:cs="Calibri"/>
          <w:b/>
          <w:szCs w:val="24"/>
        </w:rPr>
      </w:pPr>
    </w:p>
    <w:p w:rsidR="005C510B" w:rsidRDefault="0056537F" w:rsidP="001C4AB6">
      <w:pPr>
        <w:pStyle w:val="NoSpacing"/>
        <w:rPr>
          <w:rFonts w:ascii="Calibri" w:hAnsi="Calibri" w:cs="Calibri"/>
          <w:b/>
          <w:szCs w:val="24"/>
        </w:rPr>
      </w:pPr>
      <w:r w:rsidRPr="001354E0">
        <w:rPr>
          <w:rFonts w:ascii="Calibri" w:hAnsi="Calibri" w:cs="Calibri"/>
          <w:b/>
          <w:szCs w:val="24"/>
        </w:rPr>
        <w:t xml:space="preserve">Hours of work: </w:t>
      </w:r>
      <w:r w:rsidRPr="001354E0">
        <w:rPr>
          <w:rFonts w:ascii="Calibri" w:hAnsi="Calibri" w:cs="Calibri"/>
          <w:b/>
          <w:szCs w:val="24"/>
        </w:rPr>
        <w:tab/>
      </w:r>
      <w:r w:rsidR="005C510B">
        <w:rPr>
          <w:rFonts w:ascii="Calibri" w:hAnsi="Calibri" w:cs="Calibri"/>
          <w:b/>
          <w:szCs w:val="24"/>
        </w:rPr>
        <w:t xml:space="preserve">37 hours per week for </w:t>
      </w:r>
      <w:r w:rsidR="00856811">
        <w:rPr>
          <w:rFonts w:ascii="Calibri" w:hAnsi="Calibri" w:cs="Calibri"/>
          <w:b/>
          <w:szCs w:val="24"/>
        </w:rPr>
        <w:t>42</w:t>
      </w:r>
      <w:r w:rsidR="005C510B">
        <w:rPr>
          <w:rFonts w:ascii="Calibri" w:hAnsi="Calibri" w:cs="Calibri"/>
          <w:b/>
          <w:szCs w:val="24"/>
        </w:rPr>
        <w:t xml:space="preserve"> weeks of the year (Term Time plus </w:t>
      </w:r>
      <w:r w:rsidR="00856811">
        <w:rPr>
          <w:rFonts w:ascii="Calibri" w:hAnsi="Calibri" w:cs="Calibri"/>
          <w:b/>
          <w:szCs w:val="24"/>
        </w:rPr>
        <w:t>3</w:t>
      </w:r>
      <w:r w:rsidR="005C510B">
        <w:rPr>
          <w:rFonts w:ascii="Calibri" w:hAnsi="Calibri" w:cs="Calibri"/>
          <w:b/>
          <w:szCs w:val="24"/>
        </w:rPr>
        <w:t xml:space="preserve"> weeks)</w:t>
      </w:r>
    </w:p>
    <w:p w:rsidR="006C73D7" w:rsidRPr="001354E0" w:rsidRDefault="006C73D7" w:rsidP="006C73D7">
      <w:pPr>
        <w:pStyle w:val="NoSpacing"/>
        <w:rPr>
          <w:rFonts w:ascii="Calibri" w:hAnsi="Calibri" w:cs="Calibri"/>
          <w:b/>
          <w:szCs w:val="24"/>
        </w:rPr>
      </w:pPr>
    </w:p>
    <w:p w:rsidR="0056537F" w:rsidRPr="006C73D7" w:rsidRDefault="0056537F" w:rsidP="007B378A">
      <w:pPr>
        <w:pStyle w:val="NoSpacing"/>
        <w:ind w:left="1440" w:hanging="1440"/>
        <w:rPr>
          <w:rFonts w:ascii="Calibri" w:hAnsi="Calibri"/>
          <w:b/>
          <w:szCs w:val="24"/>
        </w:rPr>
      </w:pPr>
      <w:r w:rsidRPr="001354E0">
        <w:rPr>
          <w:rFonts w:ascii="Calibri" w:hAnsi="Calibri" w:cs="Calibri"/>
          <w:b/>
          <w:szCs w:val="24"/>
        </w:rPr>
        <w:t>Re</w:t>
      </w:r>
      <w:r w:rsidR="002125C5" w:rsidRPr="001354E0">
        <w:rPr>
          <w:rFonts w:ascii="Calibri" w:hAnsi="Calibri" w:cs="Calibri"/>
          <w:b/>
          <w:szCs w:val="24"/>
        </w:rPr>
        <w:t>porting to:</w:t>
      </w:r>
      <w:r w:rsidR="002125C5" w:rsidRPr="001354E0">
        <w:rPr>
          <w:rFonts w:ascii="Calibri" w:hAnsi="Calibri" w:cs="Calibri"/>
          <w:b/>
          <w:szCs w:val="24"/>
        </w:rPr>
        <w:tab/>
      </w:r>
      <w:r w:rsidR="002125C5" w:rsidRPr="001354E0">
        <w:rPr>
          <w:rFonts w:ascii="Calibri" w:hAnsi="Calibri" w:cs="Calibri"/>
          <w:b/>
          <w:szCs w:val="24"/>
        </w:rPr>
        <w:tab/>
      </w:r>
      <w:r w:rsidR="006E5F63" w:rsidRPr="001354E0">
        <w:rPr>
          <w:rFonts w:ascii="Calibri" w:hAnsi="Calibri" w:cs="Calibri"/>
          <w:b/>
          <w:szCs w:val="24"/>
        </w:rPr>
        <w:t>Principal</w:t>
      </w:r>
    </w:p>
    <w:p w:rsidR="0056537F" w:rsidRDefault="0056537F" w:rsidP="00872955">
      <w:pPr>
        <w:rPr>
          <w:rFonts w:ascii="Calibri" w:hAnsi="Calibri"/>
          <w:b/>
          <w:szCs w:val="24"/>
        </w:rPr>
      </w:pPr>
    </w:p>
    <w:p w:rsidR="00856811" w:rsidRPr="005544FD" w:rsidRDefault="00856811" w:rsidP="00856811">
      <w:pPr>
        <w:jc w:val="both"/>
        <w:rPr>
          <w:rFonts w:cs="Arial"/>
          <w:b/>
          <w:sz w:val="23"/>
          <w:szCs w:val="23"/>
        </w:rPr>
      </w:pPr>
      <w:bookmarkStart w:id="1" w:name="_Hlk119327679"/>
      <w:r w:rsidRPr="005544FD">
        <w:rPr>
          <w:rFonts w:cs="Arial"/>
          <w:b/>
          <w:sz w:val="23"/>
          <w:szCs w:val="23"/>
        </w:rPr>
        <w:t>Purpose of Role</w:t>
      </w:r>
    </w:p>
    <w:p w:rsidR="00856811" w:rsidRPr="005544FD" w:rsidRDefault="00856811" w:rsidP="00856811">
      <w:pPr>
        <w:spacing w:after="20"/>
        <w:ind w:left="-20" w:right="40"/>
        <w:rPr>
          <w:rFonts w:eastAsia="Quattrocento Sans" w:cs="Arial"/>
          <w:sz w:val="23"/>
          <w:szCs w:val="23"/>
        </w:rPr>
      </w:pPr>
      <w:r w:rsidRPr="005544FD">
        <w:rPr>
          <w:rFonts w:eastAsia="Quattrocento Sans" w:cs="Arial"/>
          <w:sz w:val="23"/>
          <w:szCs w:val="23"/>
        </w:rPr>
        <w:t>Working in partnership with the Senior Leadership Team and where appropriate Trust Central Teams to:</w:t>
      </w:r>
    </w:p>
    <w:p w:rsidR="00856811" w:rsidRPr="005544FD" w:rsidRDefault="00856811" w:rsidP="00856811">
      <w:pPr>
        <w:pStyle w:val="ListParagraph"/>
        <w:numPr>
          <w:ilvl w:val="0"/>
          <w:numId w:val="38"/>
        </w:numPr>
        <w:spacing w:after="20"/>
        <w:ind w:right="40"/>
        <w:rPr>
          <w:rFonts w:eastAsia="Quattrocento Sans" w:cs="Arial"/>
          <w:sz w:val="23"/>
          <w:szCs w:val="23"/>
        </w:rPr>
      </w:pPr>
      <w:r w:rsidRPr="005544FD">
        <w:rPr>
          <w:rFonts w:eastAsia="Quattrocento Sans" w:cs="Arial"/>
          <w:sz w:val="23"/>
          <w:szCs w:val="23"/>
        </w:rPr>
        <w:t>Provide efficient, professional and effective PA and administrative services to the Principal and the senior leadership team. Working under supervision but exercising considerable initiative in performing delegated duties.</w:t>
      </w:r>
    </w:p>
    <w:p w:rsidR="00856811" w:rsidRPr="005544FD" w:rsidRDefault="00856811" w:rsidP="00856811">
      <w:pPr>
        <w:pStyle w:val="ListParagraph"/>
        <w:numPr>
          <w:ilvl w:val="0"/>
          <w:numId w:val="38"/>
        </w:numPr>
        <w:spacing w:after="20"/>
        <w:ind w:right="40"/>
        <w:rPr>
          <w:rFonts w:eastAsia="Quattrocento Sans" w:cs="Arial"/>
          <w:sz w:val="23"/>
          <w:szCs w:val="23"/>
        </w:rPr>
      </w:pPr>
      <w:r w:rsidRPr="005544FD">
        <w:rPr>
          <w:rFonts w:eastAsia="Quattrocento Sans" w:cs="Arial"/>
          <w:sz w:val="23"/>
          <w:szCs w:val="23"/>
        </w:rPr>
        <w:t>Line manage the office administration team and reprographics to ensure central services are efficient, friendly, and customer focussed</w:t>
      </w:r>
    </w:p>
    <w:p w:rsidR="00856811" w:rsidRPr="005544FD" w:rsidRDefault="00856811" w:rsidP="00856811">
      <w:pPr>
        <w:pStyle w:val="ListParagraph"/>
        <w:numPr>
          <w:ilvl w:val="0"/>
          <w:numId w:val="38"/>
        </w:numPr>
        <w:spacing w:after="20"/>
        <w:ind w:right="40"/>
        <w:rPr>
          <w:rFonts w:eastAsia="Quattrocento Sans" w:cs="Arial"/>
          <w:sz w:val="23"/>
          <w:szCs w:val="23"/>
        </w:rPr>
      </w:pPr>
      <w:r w:rsidRPr="005544FD">
        <w:rPr>
          <w:rFonts w:eastAsia="Quattrocento Sans" w:cs="Arial"/>
          <w:sz w:val="23"/>
          <w:szCs w:val="23"/>
        </w:rPr>
        <w:t>Devise, implement and maintain effective systems and procedures around all aspects of the central administrative function</w:t>
      </w:r>
    </w:p>
    <w:p w:rsidR="00856811" w:rsidRPr="005544FD" w:rsidRDefault="00856811" w:rsidP="00856811">
      <w:pPr>
        <w:pStyle w:val="ListParagraph"/>
        <w:numPr>
          <w:ilvl w:val="0"/>
          <w:numId w:val="38"/>
        </w:numPr>
        <w:ind w:right="40"/>
        <w:rPr>
          <w:rFonts w:eastAsia="Quattrocento Sans" w:cs="Arial"/>
          <w:sz w:val="23"/>
          <w:szCs w:val="23"/>
        </w:rPr>
      </w:pPr>
      <w:r w:rsidRPr="005544FD">
        <w:rPr>
          <w:rFonts w:eastAsia="Arial Unicode MS" w:cs="Arial"/>
          <w:sz w:val="23"/>
          <w:szCs w:val="23"/>
        </w:rPr>
        <w:t>C</w:t>
      </w:r>
      <w:r w:rsidRPr="005544FD">
        <w:rPr>
          <w:rFonts w:eastAsia="Quattrocento Sans" w:cs="Arial"/>
          <w:sz w:val="23"/>
          <w:szCs w:val="23"/>
        </w:rPr>
        <w:t>ontribute to the Academy and Trust strategy in relation to administration services and developing effective professional relationships with stakeholders and colleagues at all levels across the Academy and SAT</w:t>
      </w:r>
    </w:p>
    <w:p w:rsidR="00856811" w:rsidRPr="005544FD" w:rsidRDefault="00856811" w:rsidP="00856811">
      <w:pPr>
        <w:pStyle w:val="ListParagraph"/>
        <w:numPr>
          <w:ilvl w:val="0"/>
          <w:numId w:val="38"/>
        </w:numPr>
        <w:ind w:right="40"/>
        <w:rPr>
          <w:rFonts w:eastAsia="Quattrocento Sans" w:cs="Arial"/>
          <w:sz w:val="23"/>
          <w:szCs w:val="23"/>
        </w:rPr>
      </w:pPr>
      <w:r w:rsidRPr="005544FD">
        <w:rPr>
          <w:rFonts w:eastAsia="Arial Unicode MS" w:cs="Arial"/>
          <w:sz w:val="23"/>
          <w:szCs w:val="23"/>
        </w:rPr>
        <w:t>L</w:t>
      </w:r>
      <w:r w:rsidRPr="005544FD">
        <w:rPr>
          <w:rFonts w:eastAsia="Quattrocento Sans" w:cs="Arial"/>
          <w:sz w:val="23"/>
          <w:szCs w:val="23"/>
        </w:rPr>
        <w:t>ead strategically on key operations, events and publicity across the academy and ensure that policies and records are accurate and up to date.</w:t>
      </w:r>
    </w:p>
    <w:p w:rsidR="00856811" w:rsidRPr="005544FD" w:rsidRDefault="00856811" w:rsidP="00856811">
      <w:pPr>
        <w:rPr>
          <w:rFonts w:cs="Arial"/>
          <w:color w:val="C00000"/>
          <w:sz w:val="23"/>
          <w:szCs w:val="23"/>
        </w:rPr>
      </w:pPr>
    </w:p>
    <w:p w:rsidR="00856811" w:rsidRPr="005544FD" w:rsidRDefault="00856811" w:rsidP="00856811">
      <w:pPr>
        <w:rPr>
          <w:rFonts w:cs="Arial"/>
          <w:b/>
          <w:sz w:val="23"/>
          <w:szCs w:val="23"/>
        </w:rPr>
      </w:pPr>
      <w:r w:rsidRPr="005544FD">
        <w:rPr>
          <w:rFonts w:cs="Arial"/>
          <w:b/>
          <w:sz w:val="23"/>
          <w:szCs w:val="23"/>
        </w:rPr>
        <w:t xml:space="preserve">Nature and Scope </w:t>
      </w:r>
    </w:p>
    <w:p w:rsidR="00856811" w:rsidRPr="005544FD" w:rsidRDefault="00856811" w:rsidP="00856811">
      <w:pPr>
        <w:rPr>
          <w:rFonts w:cs="Arial"/>
          <w:sz w:val="23"/>
          <w:szCs w:val="23"/>
        </w:rPr>
      </w:pPr>
      <w:r w:rsidRPr="005544FD">
        <w:rPr>
          <w:rFonts w:cs="Arial"/>
          <w:sz w:val="23"/>
          <w:szCs w:val="23"/>
        </w:rPr>
        <w:t xml:space="preserve">Working as part of this important team you will be required to carry out the following duties.  The nature of the Academy Year requires some of these tasks to be done regularly whilst others will be on an annual cycle.  </w:t>
      </w:r>
    </w:p>
    <w:p w:rsidR="00856811" w:rsidRPr="005544FD" w:rsidRDefault="00856811" w:rsidP="00856811">
      <w:pPr>
        <w:rPr>
          <w:rFonts w:cs="Arial"/>
          <w:sz w:val="23"/>
          <w:szCs w:val="23"/>
        </w:rPr>
      </w:pPr>
    </w:p>
    <w:p w:rsidR="00856811" w:rsidRPr="005544FD" w:rsidRDefault="00856811" w:rsidP="00856811">
      <w:pPr>
        <w:rPr>
          <w:rFonts w:cs="Arial"/>
          <w:sz w:val="23"/>
          <w:szCs w:val="23"/>
        </w:rPr>
      </w:pPr>
      <w:r w:rsidRPr="005544FD">
        <w:rPr>
          <w:rFonts w:cs="Arial"/>
          <w:sz w:val="23"/>
          <w:szCs w:val="23"/>
        </w:rPr>
        <w:t xml:space="preserve">The post holder will be expected to use all Trust standard computer hardware and software packages where appropriate.  </w:t>
      </w:r>
    </w:p>
    <w:p w:rsidR="00856811" w:rsidRPr="005544FD" w:rsidRDefault="00856811" w:rsidP="00856811">
      <w:pPr>
        <w:rPr>
          <w:rFonts w:cs="Arial"/>
          <w:b/>
          <w:sz w:val="23"/>
          <w:szCs w:val="23"/>
        </w:rPr>
      </w:pPr>
    </w:p>
    <w:p w:rsidR="00856811" w:rsidRPr="005544FD" w:rsidRDefault="00856811" w:rsidP="00856811">
      <w:pPr>
        <w:ind w:left="-20" w:right="5900"/>
        <w:rPr>
          <w:rFonts w:eastAsia="Quattrocento Sans" w:cs="Arial"/>
          <w:b/>
          <w:sz w:val="23"/>
          <w:szCs w:val="23"/>
        </w:rPr>
      </w:pPr>
      <w:r w:rsidRPr="005544FD">
        <w:rPr>
          <w:rFonts w:eastAsia="Quattrocento Sans" w:cs="Arial"/>
          <w:b/>
          <w:sz w:val="23"/>
          <w:szCs w:val="23"/>
        </w:rPr>
        <w:t xml:space="preserve">Main Duties and Responsibilities </w:t>
      </w:r>
    </w:p>
    <w:p w:rsidR="00856811" w:rsidRPr="005544FD" w:rsidRDefault="00856811" w:rsidP="00856811">
      <w:pPr>
        <w:ind w:left="-20" w:right="5900"/>
        <w:rPr>
          <w:rFonts w:eastAsia="Quattrocento Sans" w:cs="Arial"/>
          <w:sz w:val="23"/>
          <w:szCs w:val="23"/>
        </w:rPr>
      </w:pPr>
      <w:r w:rsidRPr="005544FD">
        <w:rPr>
          <w:rFonts w:eastAsia="Quattrocento Sans" w:cs="Arial"/>
          <w:sz w:val="23"/>
          <w:szCs w:val="23"/>
        </w:rPr>
        <w:t>Specific responsibilities include:</w:t>
      </w:r>
    </w:p>
    <w:p w:rsidR="00856811" w:rsidRPr="005544FD" w:rsidRDefault="00856811" w:rsidP="00856811">
      <w:pPr>
        <w:spacing w:line="256" w:lineRule="auto"/>
        <w:rPr>
          <w:rFonts w:eastAsia="Quattrocento Sans" w:cs="Arial"/>
          <w:sz w:val="23"/>
          <w:szCs w:val="23"/>
        </w:rPr>
      </w:pPr>
      <w:r w:rsidRPr="005544FD">
        <w:rPr>
          <w:rFonts w:eastAsia="Quattrocento Sans" w:cs="Arial"/>
          <w:sz w:val="23"/>
          <w:szCs w:val="23"/>
        </w:rPr>
        <w:t xml:space="preserve"> </w:t>
      </w:r>
      <w:bookmarkStart w:id="2" w:name="_j6p0iz1p6ic9" w:colFirst="0" w:colLast="0"/>
      <w:bookmarkEnd w:id="2"/>
    </w:p>
    <w:p w:rsidR="00856811" w:rsidRPr="005544FD" w:rsidRDefault="00856811" w:rsidP="00856811">
      <w:pPr>
        <w:spacing w:line="256" w:lineRule="auto"/>
        <w:rPr>
          <w:rFonts w:eastAsia="Quattrocento Sans" w:cs="Arial"/>
          <w:b/>
          <w:sz w:val="23"/>
          <w:szCs w:val="23"/>
        </w:rPr>
      </w:pPr>
      <w:r w:rsidRPr="005544FD">
        <w:rPr>
          <w:rFonts w:eastAsia="Quattrocento Sans" w:cs="Arial"/>
          <w:b/>
          <w:sz w:val="23"/>
          <w:szCs w:val="23"/>
        </w:rPr>
        <w:t>Personal Assistant to the Principal and SLT</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 xml:space="preserve">Provide confidential, efficient and effective administrative support to the Principal and Senior Leadership Team, as appropriate, including maintaining diary arrangements, co-ordinating academy events, meetings and appointments, preparation of correspondence, reports and other documents </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Attending and maintaining minutes of Senior Leadership Meetings</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Preparing documents and taking notes at confidential employee and student meetings, writing up and drafting responses and undertaking follow up action as required</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 xml:space="preserve">Preparing agendas and paperwork for leadership team meetings as required, attend briefings and weekly meetings, taking notes and disseminate the key actions from the </w:t>
      </w:r>
      <w:r w:rsidRPr="005544FD">
        <w:rPr>
          <w:rFonts w:eastAsia="Quattrocento Sans" w:cs="Arial"/>
          <w:sz w:val="23"/>
          <w:szCs w:val="23"/>
        </w:rPr>
        <w:lastRenderedPageBreak/>
        <w:t>meeting.  Ensuring the Principal and others are adequately briefed on matters to be discussed and ensuring follow up actions are completed in a timely manner</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Manage emails, telephone calls and visitors for the principal redirecting where appropriate.  Draft appropriate responses to outgoing correspondence and school documents that are the direct responsibility of the Principal</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Use discretion and judgment in the absence of the Principal to manage or refer urgent matters to the appropriate senior manager</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On behalf of the Principal or other senior leaders communicate with employees, parents, the extended school community, the Trust central team and other outside agencies.</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Through a sound knowledge of policies and procedures, standards and executive functions provide the Principal with information, ideas and support on matters of Academy administrative improvement</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Provide advice to parents, stakeholders and the local community in their dealings with SLT, ensuring high professional standards of communication and presentation while representing the Academy</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Administration of emergency school closure arrangements</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Provide administrative support in the compilation of key school publications such as; AIP, SEF Governors Reports and School Policy documents in liaison with the leadership team and middle leaders</w:t>
      </w:r>
    </w:p>
    <w:p w:rsidR="00856811" w:rsidRPr="005544FD" w:rsidRDefault="00856811" w:rsidP="00856811">
      <w:pPr>
        <w:pStyle w:val="ListParagraph"/>
        <w:numPr>
          <w:ilvl w:val="0"/>
          <w:numId w:val="39"/>
        </w:numPr>
        <w:ind w:right="40"/>
        <w:rPr>
          <w:rFonts w:eastAsia="Quattrocento Sans" w:cs="Arial"/>
          <w:sz w:val="23"/>
          <w:szCs w:val="23"/>
        </w:rPr>
      </w:pPr>
      <w:r w:rsidRPr="005544FD">
        <w:rPr>
          <w:rFonts w:eastAsia="Quattrocento Sans" w:cs="Arial"/>
          <w:sz w:val="23"/>
          <w:szCs w:val="23"/>
        </w:rPr>
        <w:t xml:space="preserve">Process permanent exclusions, staff investigations and complaints, ensuring records are kept up to date and providing data for external returns. </w:t>
      </w:r>
    </w:p>
    <w:p w:rsidR="00856811" w:rsidRPr="005544FD" w:rsidRDefault="00856811" w:rsidP="00856811">
      <w:pPr>
        <w:spacing w:line="256" w:lineRule="auto"/>
        <w:rPr>
          <w:rFonts w:eastAsia="Quattrocento Sans" w:cs="Arial"/>
          <w:b/>
          <w:sz w:val="23"/>
          <w:szCs w:val="23"/>
        </w:rPr>
      </w:pPr>
      <w:r w:rsidRPr="005544FD">
        <w:rPr>
          <w:rFonts w:eastAsia="Quattrocento Sans" w:cs="Arial"/>
          <w:b/>
          <w:sz w:val="23"/>
          <w:szCs w:val="23"/>
        </w:rPr>
        <w:t xml:space="preserve"> </w:t>
      </w:r>
    </w:p>
    <w:p w:rsidR="00856811" w:rsidRPr="005544FD" w:rsidRDefault="00856811" w:rsidP="00856811">
      <w:pPr>
        <w:spacing w:line="256" w:lineRule="auto"/>
        <w:rPr>
          <w:rFonts w:eastAsia="Quattrocento Sans" w:cs="Arial"/>
          <w:b/>
          <w:sz w:val="23"/>
          <w:szCs w:val="23"/>
        </w:rPr>
      </w:pPr>
      <w:r w:rsidRPr="005544FD">
        <w:rPr>
          <w:rFonts w:eastAsia="Quattrocento Sans" w:cs="Arial"/>
          <w:b/>
          <w:sz w:val="23"/>
          <w:szCs w:val="23"/>
        </w:rPr>
        <w:t>Operation and logistics</w:t>
      </w:r>
    </w:p>
    <w:p w:rsidR="00856811" w:rsidRPr="005544FD" w:rsidRDefault="00856811" w:rsidP="00856811">
      <w:pPr>
        <w:pStyle w:val="ListParagraph"/>
        <w:numPr>
          <w:ilvl w:val="0"/>
          <w:numId w:val="40"/>
        </w:numPr>
        <w:ind w:left="360" w:right="40"/>
        <w:rPr>
          <w:rFonts w:eastAsia="Quattrocento Sans" w:cs="Arial"/>
          <w:sz w:val="23"/>
          <w:szCs w:val="23"/>
        </w:rPr>
      </w:pPr>
      <w:r w:rsidRPr="005544FD">
        <w:rPr>
          <w:rFonts w:eastAsia="Quattrocento Sans" w:cs="Arial"/>
          <w:sz w:val="23"/>
          <w:szCs w:val="23"/>
        </w:rPr>
        <w:t>Support growth initiatives across the academy including those relating to capital build projects</w:t>
      </w:r>
    </w:p>
    <w:p w:rsidR="00856811" w:rsidRPr="005544FD" w:rsidRDefault="00856811" w:rsidP="00856811">
      <w:pPr>
        <w:pStyle w:val="ListParagraph"/>
        <w:numPr>
          <w:ilvl w:val="0"/>
          <w:numId w:val="40"/>
        </w:numPr>
        <w:ind w:left="360" w:right="40"/>
        <w:rPr>
          <w:rFonts w:eastAsia="Quattrocento Sans" w:cs="Arial"/>
          <w:sz w:val="23"/>
          <w:szCs w:val="23"/>
        </w:rPr>
      </w:pPr>
      <w:r w:rsidRPr="005544FD">
        <w:rPr>
          <w:rFonts w:eastAsia="Quattrocento Sans" w:cs="Arial"/>
          <w:sz w:val="23"/>
          <w:szCs w:val="23"/>
        </w:rPr>
        <w:t>Seek out local and national projects which may be suitable for the academy to support / become involved with</w:t>
      </w:r>
    </w:p>
    <w:p w:rsidR="00856811" w:rsidRPr="005544FD" w:rsidRDefault="00856811" w:rsidP="00856811">
      <w:pPr>
        <w:pStyle w:val="ListParagraph"/>
        <w:numPr>
          <w:ilvl w:val="0"/>
          <w:numId w:val="40"/>
        </w:numPr>
        <w:ind w:left="360" w:right="40"/>
        <w:rPr>
          <w:rFonts w:eastAsia="Quattrocento Sans" w:cs="Arial"/>
          <w:sz w:val="23"/>
          <w:szCs w:val="23"/>
        </w:rPr>
      </w:pPr>
      <w:r w:rsidRPr="005544FD">
        <w:rPr>
          <w:rFonts w:eastAsia="Arial Unicode MS" w:cs="Arial"/>
          <w:sz w:val="23"/>
          <w:szCs w:val="23"/>
        </w:rPr>
        <w:t xml:space="preserve">Be the central link between the academy and key external organisations including the trust central team, Derby City Council, DfE etc. </w:t>
      </w:r>
    </w:p>
    <w:p w:rsidR="00EE4B91" w:rsidRPr="005544FD" w:rsidRDefault="00EE4B91" w:rsidP="00856811">
      <w:pPr>
        <w:pStyle w:val="ListParagraph"/>
        <w:numPr>
          <w:ilvl w:val="0"/>
          <w:numId w:val="40"/>
        </w:numPr>
        <w:ind w:left="360" w:right="40"/>
        <w:rPr>
          <w:rFonts w:eastAsia="Quattrocento Sans" w:cs="Arial"/>
          <w:sz w:val="23"/>
          <w:szCs w:val="23"/>
        </w:rPr>
      </w:pPr>
      <w:r w:rsidRPr="005544FD">
        <w:rPr>
          <w:rFonts w:eastAsia="Quattrocento Sans" w:cs="Arial"/>
          <w:sz w:val="23"/>
          <w:szCs w:val="23"/>
        </w:rPr>
        <w:t>Attend results days to coordinate administrative support and publicity for the academy.</w:t>
      </w:r>
    </w:p>
    <w:p w:rsidR="00856811" w:rsidRPr="005544FD" w:rsidRDefault="00856811" w:rsidP="00856811">
      <w:pPr>
        <w:pStyle w:val="Heading1"/>
        <w:keepNext w:val="0"/>
        <w:spacing w:before="480" w:after="20"/>
        <w:ind w:right="40"/>
        <w:rPr>
          <w:rFonts w:eastAsia="Quattrocento Sans" w:cs="Arial"/>
          <w:b w:val="0"/>
          <w:sz w:val="23"/>
          <w:szCs w:val="23"/>
          <w:u w:val="none"/>
        </w:rPr>
      </w:pPr>
      <w:r w:rsidRPr="005544FD">
        <w:rPr>
          <w:rFonts w:eastAsia="Quattrocento Sans" w:cs="Arial"/>
          <w:sz w:val="23"/>
          <w:szCs w:val="23"/>
          <w:u w:val="none"/>
        </w:rPr>
        <w:t>Marketing and Publicity</w:t>
      </w:r>
    </w:p>
    <w:p w:rsidR="00856811" w:rsidRPr="005544FD" w:rsidRDefault="00856811" w:rsidP="00856811">
      <w:pPr>
        <w:pStyle w:val="ListParagraph"/>
        <w:numPr>
          <w:ilvl w:val="0"/>
          <w:numId w:val="41"/>
        </w:numPr>
        <w:spacing w:after="20"/>
        <w:ind w:right="40"/>
        <w:rPr>
          <w:rFonts w:eastAsia="Quattrocento Sans" w:cs="Arial"/>
          <w:sz w:val="23"/>
          <w:szCs w:val="23"/>
        </w:rPr>
      </w:pPr>
      <w:r w:rsidRPr="005544FD">
        <w:rPr>
          <w:rFonts w:eastAsia="Quattrocento Sans" w:cs="Arial"/>
          <w:sz w:val="23"/>
          <w:szCs w:val="23"/>
        </w:rPr>
        <w:t>Working with the Principal, academy colleagues and Trust Marketing Team, lead and co-ordinate the media activities of the academy, managing content and messaging on social channels and the website.</w:t>
      </w:r>
    </w:p>
    <w:p w:rsidR="00856811" w:rsidRPr="005544FD" w:rsidRDefault="00856811" w:rsidP="006E3FDF">
      <w:pPr>
        <w:pStyle w:val="ListParagraph"/>
        <w:numPr>
          <w:ilvl w:val="0"/>
          <w:numId w:val="41"/>
        </w:numPr>
        <w:ind w:right="40"/>
        <w:rPr>
          <w:rFonts w:eastAsia="Quattrocento Sans" w:cs="Arial"/>
          <w:sz w:val="23"/>
          <w:szCs w:val="23"/>
        </w:rPr>
      </w:pPr>
      <w:r w:rsidRPr="005544FD">
        <w:rPr>
          <w:rFonts w:eastAsia="Quattrocento Sans" w:cs="Arial"/>
          <w:sz w:val="23"/>
          <w:szCs w:val="23"/>
        </w:rPr>
        <w:t>Ensure that website and marketing materials are updated and current.</w:t>
      </w:r>
    </w:p>
    <w:p w:rsidR="00856811" w:rsidRPr="005544FD" w:rsidRDefault="005544FD" w:rsidP="00856811">
      <w:pPr>
        <w:pStyle w:val="Heading1"/>
        <w:keepNext w:val="0"/>
        <w:spacing w:before="480" w:after="20"/>
        <w:ind w:right="40"/>
        <w:rPr>
          <w:rFonts w:eastAsia="Quattrocento Sans" w:cs="Arial"/>
          <w:b w:val="0"/>
          <w:sz w:val="23"/>
          <w:szCs w:val="23"/>
          <w:u w:val="none"/>
        </w:rPr>
      </w:pPr>
      <w:bookmarkStart w:id="3" w:name="_1k2llswwgwvd" w:colFirst="0" w:colLast="0"/>
      <w:bookmarkStart w:id="4" w:name="_l5649fh033pl" w:colFirst="0" w:colLast="0"/>
      <w:bookmarkStart w:id="5" w:name="_2rt47whw048e" w:colFirst="0" w:colLast="0"/>
      <w:bookmarkEnd w:id="3"/>
      <w:bookmarkEnd w:id="4"/>
      <w:bookmarkEnd w:id="5"/>
      <w:r>
        <w:rPr>
          <w:rFonts w:eastAsia="Quattrocento Sans" w:cs="Arial"/>
          <w:sz w:val="23"/>
          <w:szCs w:val="23"/>
          <w:u w:val="none"/>
        </w:rPr>
        <w:t>G</w:t>
      </w:r>
      <w:r w:rsidR="00856811" w:rsidRPr="005544FD">
        <w:rPr>
          <w:rFonts w:eastAsia="Quattrocento Sans" w:cs="Arial"/>
          <w:sz w:val="23"/>
          <w:szCs w:val="23"/>
          <w:u w:val="none"/>
        </w:rPr>
        <w:t xml:space="preserve">overnance </w:t>
      </w:r>
    </w:p>
    <w:p w:rsidR="00856811" w:rsidRPr="005544FD" w:rsidRDefault="00856811" w:rsidP="00856811">
      <w:pPr>
        <w:pStyle w:val="ListParagraph"/>
        <w:numPr>
          <w:ilvl w:val="0"/>
          <w:numId w:val="41"/>
        </w:numPr>
        <w:spacing w:after="20"/>
        <w:ind w:right="40"/>
        <w:rPr>
          <w:rFonts w:eastAsia="Quattrocento Sans" w:cs="Arial"/>
          <w:sz w:val="23"/>
          <w:szCs w:val="23"/>
        </w:rPr>
      </w:pPr>
      <w:r w:rsidRPr="005544FD">
        <w:rPr>
          <w:rFonts w:eastAsia="Quattrocento Sans" w:cs="Arial"/>
          <w:sz w:val="23"/>
          <w:szCs w:val="23"/>
        </w:rPr>
        <w:t>Provide support to the Clerk to Governors and Trust Governance Lead where necessary.</w:t>
      </w:r>
    </w:p>
    <w:p w:rsidR="00856811" w:rsidRPr="005544FD" w:rsidRDefault="00856811" w:rsidP="00856811">
      <w:pPr>
        <w:pStyle w:val="ListParagraph"/>
        <w:numPr>
          <w:ilvl w:val="0"/>
          <w:numId w:val="41"/>
        </w:numPr>
        <w:spacing w:after="20"/>
        <w:ind w:right="40"/>
        <w:rPr>
          <w:rFonts w:eastAsia="Quattrocento Sans" w:cs="Arial"/>
          <w:sz w:val="23"/>
          <w:szCs w:val="23"/>
        </w:rPr>
      </w:pPr>
      <w:r w:rsidRPr="005544FD">
        <w:rPr>
          <w:rFonts w:eastAsia="Quattrocento Sans" w:cs="Arial"/>
          <w:sz w:val="23"/>
          <w:szCs w:val="23"/>
        </w:rPr>
        <w:t>Deputise for the Clerk to Governors where necessary.</w:t>
      </w:r>
    </w:p>
    <w:p w:rsidR="00856811" w:rsidRPr="005544FD" w:rsidRDefault="00856811" w:rsidP="00856811">
      <w:pPr>
        <w:pStyle w:val="ListParagraph"/>
        <w:numPr>
          <w:ilvl w:val="0"/>
          <w:numId w:val="41"/>
        </w:numPr>
        <w:spacing w:after="20"/>
        <w:ind w:right="40"/>
        <w:rPr>
          <w:rFonts w:eastAsia="Quattrocento Sans" w:cs="Arial"/>
          <w:sz w:val="23"/>
          <w:szCs w:val="23"/>
        </w:rPr>
      </w:pPr>
      <w:r w:rsidRPr="005544FD">
        <w:rPr>
          <w:rFonts w:eastAsia="Quattrocento Sans" w:cs="Arial"/>
          <w:sz w:val="23"/>
          <w:szCs w:val="23"/>
        </w:rPr>
        <w:t xml:space="preserve">Ensure that updated policies are in place and available as appropriate across the Academy. </w:t>
      </w:r>
    </w:p>
    <w:bookmarkEnd w:id="1"/>
    <w:p w:rsidR="00856811" w:rsidRPr="005544FD" w:rsidRDefault="00856811" w:rsidP="00856811">
      <w:pPr>
        <w:rPr>
          <w:rFonts w:cs="Arial"/>
          <w:color w:val="000000"/>
          <w:sz w:val="23"/>
          <w:szCs w:val="23"/>
        </w:rPr>
      </w:pPr>
    </w:p>
    <w:p w:rsidR="00856811" w:rsidRPr="005544FD" w:rsidRDefault="00856811" w:rsidP="00856811">
      <w:pPr>
        <w:pStyle w:val="ListParagraph"/>
        <w:numPr>
          <w:ilvl w:val="0"/>
          <w:numId w:val="39"/>
        </w:numPr>
        <w:spacing w:after="20"/>
        <w:ind w:right="40"/>
        <w:rPr>
          <w:rFonts w:eastAsia="Quattrocento Sans" w:cs="Arial"/>
          <w:b/>
          <w:sz w:val="23"/>
          <w:szCs w:val="23"/>
        </w:rPr>
      </w:pPr>
      <w:r w:rsidRPr="005544FD">
        <w:rPr>
          <w:rFonts w:eastAsia="Quattrocento Sans" w:cs="Arial"/>
          <w:b/>
          <w:sz w:val="23"/>
          <w:szCs w:val="23"/>
        </w:rPr>
        <w:t>Personal and Professional Conduct</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A Personal Assistant to SLT, Office Manager, Trust and Admissions Co-ordinator is expected to demonstrate consistently high standards of personal and professional conduct. The following statements define the behaviour and attitudes which set the required standard for conduct throughout their career.</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lastRenderedPageBreak/>
        <w:t>Personal Assistants uphold public trust in the profession and maintain high standards of ethics and behaviour, within and outside school, by:</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Treating students with dignity, building relationships rooted in mutual respect, and at all times observing proper boundaries appropriate to their professional position.</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Having regard for the need to safeguard students’ wellbeing in accordance with statutory provisions.</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Showing tolerance of and respect for the rights of others.</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Not undermining fundamental British values, including democracy, the rule of law, individual liberty and mutual respect, and tolerance of those with different faiths and beliefs.</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Ensuring that personal beliefs are not expressed in ways which exploit students’ vulnerability or might lead them to break the law.</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A Personal Assistant must have proper and professional regard for the ethos, policies and practices of the school in which they teach, and maintain high standards in their own attendance and punctuality.</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A Personal Assistant must have an understanding of, and always act within, statutory frameworks.</w:t>
      </w:r>
    </w:p>
    <w:p w:rsidR="00856811" w:rsidRPr="005544FD" w:rsidRDefault="00856811" w:rsidP="00856811">
      <w:pPr>
        <w:pStyle w:val="ListParagraph"/>
        <w:spacing w:after="20"/>
        <w:ind w:left="360" w:right="40"/>
        <w:rPr>
          <w:rFonts w:eastAsia="Quattrocento Sans" w:cs="Arial"/>
          <w:sz w:val="23"/>
          <w:szCs w:val="23"/>
        </w:rPr>
      </w:pPr>
    </w:p>
    <w:p w:rsidR="00856811" w:rsidRPr="005544FD" w:rsidRDefault="00856811" w:rsidP="00856811">
      <w:pPr>
        <w:spacing w:after="20"/>
        <w:ind w:right="40"/>
        <w:rPr>
          <w:rFonts w:eastAsia="Quattrocento Sans" w:cs="Arial"/>
          <w:b/>
          <w:sz w:val="23"/>
          <w:szCs w:val="23"/>
        </w:rPr>
      </w:pPr>
      <w:r w:rsidRPr="005544FD">
        <w:rPr>
          <w:rFonts w:eastAsia="Quattrocento Sans" w:cs="Arial"/>
          <w:b/>
          <w:sz w:val="23"/>
          <w:szCs w:val="23"/>
        </w:rPr>
        <w:t>General</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Appraisal – To participate in the Academy Appraisal process and undertake professional development as required.</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Policies – To be aware of and comply with all Academy policies including in particular Health and Safety and Safeguarding.</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Safeguarding – To ensure you act according to the principles of best practice, and in accordance with the requirements of the Keeping Children Safe in Education guidance, as issued by the Department for Education.</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All non-teaching staff will work on Teacher Training Days.</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Holiday leave will be in line with the policy for non-teaching staff i.e. for this role Annual Leave cannot be taken during term time.</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Work in a professional manner and with integrity and maintain confidentiality of records and information.</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Maintain up to date knowledge in line with national changes and legislation as appropriate to the role.</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Adhere to all internal and external deadlines.</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Contribute to the overall aims and ethos of the Spencer Academies Trust and establish constructive relationships with nominated Academies and other agencies as appropriate to the role.</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All job descriptions are subject to change as the needs of the academy changes.</w:t>
      </w:r>
    </w:p>
    <w:p w:rsidR="00856811" w:rsidRPr="005544FD" w:rsidRDefault="00856811" w:rsidP="00856811">
      <w:pPr>
        <w:pStyle w:val="ListParagraph"/>
        <w:numPr>
          <w:ilvl w:val="0"/>
          <w:numId w:val="39"/>
        </w:numPr>
        <w:spacing w:after="20"/>
        <w:ind w:right="40"/>
        <w:rPr>
          <w:rFonts w:eastAsia="Quattrocento Sans" w:cs="Arial"/>
          <w:sz w:val="23"/>
          <w:szCs w:val="23"/>
        </w:rPr>
      </w:pPr>
      <w:r w:rsidRPr="005544FD">
        <w:rPr>
          <w:rFonts w:eastAsia="Quattrocento Sans" w:cs="Arial"/>
          <w:sz w:val="23"/>
          <w:szCs w:val="23"/>
        </w:rPr>
        <w:t>These above-mentioned duties are neither exclusive nor exhaustive, the post- holder maybe required to carry out other duties as required by the Trust.</w:t>
      </w:r>
    </w:p>
    <w:p w:rsidR="00856811" w:rsidRPr="005544FD" w:rsidRDefault="00856811" w:rsidP="00856811">
      <w:pPr>
        <w:pStyle w:val="ListParagraph"/>
        <w:numPr>
          <w:ilvl w:val="0"/>
          <w:numId w:val="39"/>
        </w:numPr>
        <w:spacing w:after="20"/>
        <w:ind w:right="40"/>
        <w:rPr>
          <w:rFonts w:eastAsia="Quattrocento Sans" w:cs="Arial"/>
          <w:sz w:val="23"/>
          <w:szCs w:val="23"/>
        </w:rPr>
      </w:pPr>
    </w:p>
    <w:p w:rsidR="00856811" w:rsidRPr="005544FD" w:rsidRDefault="00856811" w:rsidP="00856811">
      <w:pPr>
        <w:spacing w:after="20"/>
        <w:ind w:right="40"/>
        <w:rPr>
          <w:rFonts w:eastAsia="Quattrocento Sans" w:cs="Arial"/>
          <w:b/>
          <w:sz w:val="23"/>
          <w:szCs w:val="23"/>
        </w:rPr>
      </w:pPr>
      <w:r w:rsidRPr="005544FD">
        <w:rPr>
          <w:rFonts w:eastAsia="Quattrocento Sans" w:cs="Arial"/>
          <w:b/>
          <w:sz w:val="23"/>
          <w:szCs w:val="23"/>
        </w:rPr>
        <w:t>Additional Information</w:t>
      </w:r>
    </w:p>
    <w:p w:rsidR="00856811" w:rsidRPr="005544FD" w:rsidRDefault="00856811" w:rsidP="00856811">
      <w:pPr>
        <w:pStyle w:val="ListParagraph"/>
        <w:numPr>
          <w:ilvl w:val="0"/>
          <w:numId w:val="39"/>
        </w:numPr>
        <w:spacing w:after="20"/>
        <w:ind w:right="40"/>
        <w:rPr>
          <w:rFonts w:eastAsia="Quattrocento Sans" w:cs="Arial"/>
          <w:b/>
          <w:sz w:val="23"/>
          <w:szCs w:val="23"/>
        </w:rPr>
      </w:pPr>
      <w:r w:rsidRPr="005544FD">
        <w:rPr>
          <w:rFonts w:eastAsia="Quattrocento Sans" w:cs="Arial"/>
          <w:b/>
          <w:sz w:val="23"/>
          <w:szCs w:val="23"/>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rsidR="00856811" w:rsidRPr="005544FD" w:rsidRDefault="00856811" w:rsidP="00856811">
      <w:pPr>
        <w:rPr>
          <w:rFonts w:cs="Arial"/>
          <w:sz w:val="23"/>
          <w:szCs w:val="23"/>
        </w:rPr>
      </w:pPr>
    </w:p>
    <w:p w:rsidR="006E3FDF" w:rsidRPr="005544FD" w:rsidRDefault="006E3FDF" w:rsidP="00856811">
      <w:pPr>
        <w:rPr>
          <w:rFonts w:cs="Arial"/>
          <w:sz w:val="23"/>
          <w:szCs w:val="23"/>
        </w:rPr>
      </w:pPr>
    </w:p>
    <w:p w:rsidR="006E3FDF" w:rsidRPr="005544FD" w:rsidRDefault="006E3FDF" w:rsidP="005544FD">
      <w:pPr>
        <w:tabs>
          <w:tab w:val="left" w:pos="7088"/>
        </w:tabs>
        <w:rPr>
          <w:rFonts w:cs="Arial"/>
          <w:sz w:val="23"/>
          <w:szCs w:val="23"/>
        </w:rPr>
      </w:pPr>
    </w:p>
    <w:p w:rsidR="006E3FDF" w:rsidRPr="005544FD" w:rsidRDefault="006E3FDF" w:rsidP="00856811">
      <w:pPr>
        <w:rPr>
          <w:rFonts w:cs="Arial"/>
          <w:sz w:val="23"/>
          <w:szCs w:val="23"/>
        </w:rPr>
      </w:pPr>
    </w:p>
    <w:p w:rsidR="006E3FDF" w:rsidRPr="005544FD" w:rsidRDefault="006E3FDF" w:rsidP="00856811">
      <w:pPr>
        <w:rPr>
          <w:rFonts w:cs="Arial"/>
          <w:sz w:val="23"/>
          <w:szCs w:val="23"/>
        </w:rPr>
      </w:pPr>
    </w:p>
    <w:p w:rsidR="00EE4B91" w:rsidRPr="005544FD" w:rsidRDefault="005544FD" w:rsidP="00EE4B91">
      <w:pPr>
        <w:rPr>
          <w:rFonts w:eastAsia="Times New Roman" w:cs="Arial"/>
          <w:b/>
          <w:sz w:val="23"/>
          <w:szCs w:val="23"/>
          <w:lang w:eastAsia="en-GB"/>
        </w:rPr>
      </w:pPr>
      <w:r w:rsidRPr="005544FD">
        <w:rPr>
          <w:rFonts w:eastAsia="Times New Roman" w:cs="Arial"/>
          <w:b/>
          <w:sz w:val="23"/>
          <w:szCs w:val="23"/>
          <w:lang w:eastAsia="en-GB"/>
        </w:rPr>
        <w:lastRenderedPageBreak/>
        <w:t>Per</w:t>
      </w:r>
      <w:r w:rsidR="00EE4B91" w:rsidRPr="005544FD">
        <w:rPr>
          <w:rFonts w:eastAsia="Times New Roman" w:cs="Arial"/>
          <w:b/>
          <w:sz w:val="23"/>
          <w:szCs w:val="23"/>
          <w:lang w:eastAsia="en-GB"/>
        </w:rPr>
        <w:t xml:space="preserve">son Specification </w:t>
      </w:r>
    </w:p>
    <w:p w:rsidR="00EE4B91" w:rsidRPr="005544FD" w:rsidRDefault="00EE4B91" w:rsidP="00EE4B91">
      <w:pPr>
        <w:jc w:val="center"/>
        <w:rPr>
          <w:rFonts w:eastAsia="Times New Roman" w:cs="Arial"/>
          <w:b/>
          <w:sz w:val="23"/>
          <w:szCs w:val="23"/>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EE4B91" w:rsidRPr="005544FD" w:rsidTr="00E85728">
        <w:tc>
          <w:tcPr>
            <w:tcW w:w="6353" w:type="dxa"/>
            <w:shd w:val="clear" w:color="auto" w:fill="auto"/>
          </w:tcPr>
          <w:p w:rsidR="00EE4B91" w:rsidRPr="005544FD" w:rsidRDefault="00EE4B91" w:rsidP="00E85728">
            <w:pPr>
              <w:rPr>
                <w:rFonts w:eastAsia="Times New Roman" w:cs="Arial"/>
                <w:b/>
                <w:sz w:val="23"/>
                <w:szCs w:val="23"/>
                <w:lang w:eastAsia="en-GB"/>
              </w:rPr>
            </w:pPr>
          </w:p>
        </w:tc>
        <w:tc>
          <w:tcPr>
            <w:tcW w:w="1559" w:type="dxa"/>
            <w:shd w:val="clear" w:color="auto" w:fill="auto"/>
          </w:tcPr>
          <w:p w:rsidR="00EE4B91" w:rsidRPr="005544FD" w:rsidRDefault="00EE4B91" w:rsidP="00E85728">
            <w:pPr>
              <w:rPr>
                <w:rFonts w:eastAsia="Times New Roman" w:cs="Arial"/>
                <w:b/>
                <w:sz w:val="23"/>
                <w:szCs w:val="23"/>
                <w:lang w:eastAsia="en-GB"/>
              </w:rPr>
            </w:pPr>
            <w:r w:rsidRPr="005544FD">
              <w:rPr>
                <w:rFonts w:eastAsia="Times New Roman" w:cs="Arial"/>
                <w:b/>
                <w:sz w:val="23"/>
                <w:szCs w:val="23"/>
                <w:lang w:eastAsia="en-GB"/>
              </w:rPr>
              <w:t>Essential</w:t>
            </w:r>
          </w:p>
          <w:p w:rsidR="00EE4B91" w:rsidRPr="005544FD" w:rsidRDefault="00EE4B91" w:rsidP="00E85728">
            <w:pPr>
              <w:rPr>
                <w:rFonts w:eastAsia="Times New Roman" w:cs="Arial"/>
                <w:b/>
                <w:sz w:val="23"/>
                <w:szCs w:val="23"/>
                <w:lang w:eastAsia="en-GB"/>
              </w:rPr>
            </w:pPr>
          </w:p>
        </w:tc>
        <w:tc>
          <w:tcPr>
            <w:tcW w:w="1559" w:type="dxa"/>
          </w:tcPr>
          <w:p w:rsidR="00EE4B91" w:rsidRPr="005544FD" w:rsidRDefault="00EE4B91" w:rsidP="00E85728">
            <w:pPr>
              <w:rPr>
                <w:rFonts w:eastAsia="Times New Roman" w:cs="Arial"/>
                <w:b/>
                <w:sz w:val="23"/>
                <w:szCs w:val="23"/>
                <w:lang w:eastAsia="en-GB"/>
              </w:rPr>
            </w:pPr>
            <w:r w:rsidRPr="005544FD">
              <w:rPr>
                <w:rFonts w:eastAsia="Times New Roman" w:cs="Arial"/>
                <w:b/>
                <w:sz w:val="23"/>
                <w:szCs w:val="23"/>
                <w:lang w:eastAsia="en-GB"/>
              </w:rPr>
              <w:t>Desirable</w:t>
            </w:r>
          </w:p>
          <w:p w:rsidR="00EE4B91" w:rsidRPr="005544FD" w:rsidRDefault="00EE4B91" w:rsidP="00E85728">
            <w:pPr>
              <w:rPr>
                <w:rFonts w:eastAsia="Times New Roman" w:cs="Arial"/>
                <w:b/>
                <w:sz w:val="23"/>
                <w:szCs w:val="23"/>
                <w:lang w:eastAsia="en-GB"/>
              </w:rPr>
            </w:pPr>
          </w:p>
        </w:tc>
      </w:tr>
      <w:tr w:rsidR="00EE4B91" w:rsidRPr="005544FD" w:rsidTr="00E85728">
        <w:tc>
          <w:tcPr>
            <w:tcW w:w="9471" w:type="dxa"/>
            <w:gridSpan w:val="3"/>
            <w:shd w:val="clear" w:color="auto" w:fill="auto"/>
          </w:tcPr>
          <w:p w:rsidR="00EE4B91" w:rsidRPr="005544FD" w:rsidRDefault="00EE4B91" w:rsidP="00E85728">
            <w:pPr>
              <w:rPr>
                <w:rFonts w:eastAsia="Times New Roman" w:cs="Arial"/>
                <w:b/>
                <w:sz w:val="23"/>
                <w:szCs w:val="23"/>
                <w:lang w:eastAsia="en-GB"/>
              </w:rPr>
            </w:pPr>
            <w:r w:rsidRPr="005544FD">
              <w:rPr>
                <w:rFonts w:eastAsia="Times New Roman" w:cs="Arial"/>
                <w:b/>
                <w:sz w:val="23"/>
                <w:szCs w:val="23"/>
                <w:lang w:eastAsia="en-GB"/>
              </w:rPr>
              <w:t xml:space="preserve">Qualifications and experience </w:t>
            </w:r>
          </w:p>
          <w:p w:rsidR="00EE4B91" w:rsidRPr="005544FD" w:rsidRDefault="00EE4B91" w:rsidP="00E85728">
            <w:pPr>
              <w:rPr>
                <w:rFonts w:eastAsia="Times New Roman" w:cs="Arial"/>
                <w:b/>
                <w:sz w:val="23"/>
                <w:szCs w:val="23"/>
                <w:lang w:eastAsia="en-GB"/>
              </w:rPr>
            </w:pPr>
          </w:p>
        </w:tc>
      </w:tr>
      <w:tr w:rsidR="00EE4B91" w:rsidRPr="005544FD" w:rsidTr="00E85728">
        <w:tc>
          <w:tcPr>
            <w:tcW w:w="6353" w:type="dxa"/>
            <w:shd w:val="clear" w:color="auto" w:fill="auto"/>
          </w:tcPr>
          <w:p w:rsidR="00EE4B91" w:rsidRPr="005544FD" w:rsidRDefault="00EE4B91" w:rsidP="00E85728">
            <w:pPr>
              <w:pStyle w:val="NoSpacing"/>
              <w:rPr>
                <w:rFonts w:cs="Arial"/>
                <w:sz w:val="23"/>
                <w:szCs w:val="23"/>
                <w:lang w:eastAsia="en-GB"/>
              </w:rPr>
            </w:pPr>
          </w:p>
          <w:p w:rsidR="00EE4B91" w:rsidRPr="005544FD" w:rsidRDefault="00EE4B91" w:rsidP="00E85728">
            <w:pPr>
              <w:pStyle w:val="NoSpacing"/>
              <w:rPr>
                <w:rFonts w:cs="Arial"/>
                <w:sz w:val="23"/>
                <w:szCs w:val="23"/>
                <w:lang w:eastAsia="en-GB"/>
              </w:rPr>
            </w:pPr>
            <w:r w:rsidRPr="005544FD">
              <w:rPr>
                <w:rFonts w:cs="Arial"/>
                <w:sz w:val="23"/>
                <w:szCs w:val="23"/>
                <w:lang w:eastAsia="en-GB"/>
              </w:rPr>
              <w:t>Maths and English GCSE grade C/4 or above</w:t>
            </w:r>
          </w:p>
          <w:p w:rsidR="00EE4B91" w:rsidRPr="005544FD" w:rsidRDefault="00EE4B91" w:rsidP="00E85728">
            <w:pPr>
              <w:pStyle w:val="NoSpacing"/>
              <w:rPr>
                <w:rFonts w:cs="Arial"/>
                <w:sz w:val="23"/>
                <w:szCs w:val="23"/>
                <w:lang w:eastAsia="en-GB"/>
              </w:rPr>
            </w:pPr>
          </w:p>
        </w:tc>
        <w:tc>
          <w:tcPr>
            <w:tcW w:w="1559" w:type="dxa"/>
            <w:shd w:val="clear" w:color="auto" w:fill="auto"/>
          </w:tcPr>
          <w:p w:rsidR="00EE4B91" w:rsidRPr="005544FD" w:rsidRDefault="00EE4B91" w:rsidP="00E85728">
            <w:pPr>
              <w:rPr>
                <w:rFonts w:eastAsia="Times New Roman" w:cs="Arial"/>
                <w:sz w:val="23"/>
                <w:szCs w:val="23"/>
                <w:lang w:eastAsia="en-GB"/>
              </w:rPr>
            </w:pPr>
          </w:p>
        </w:tc>
        <w:tc>
          <w:tcPr>
            <w:tcW w:w="1559" w:type="dxa"/>
          </w:tcPr>
          <w:p w:rsidR="00EE4B91" w:rsidRPr="005544FD" w:rsidRDefault="00EE4B91" w:rsidP="00E85728">
            <w:pPr>
              <w:jc w:val="center"/>
              <w:rPr>
                <w:rFonts w:eastAsia="Times New Roman" w:cs="Arial"/>
                <w:sz w:val="23"/>
                <w:szCs w:val="23"/>
                <w:lang w:eastAsia="en-GB"/>
              </w:rPr>
            </w:pPr>
          </w:p>
          <w:p w:rsidR="00EE4B91" w:rsidRPr="005544FD" w:rsidRDefault="00EE4B91" w:rsidP="00E85728">
            <w:pPr>
              <w:jc w:val="center"/>
              <w:rPr>
                <w:rFonts w:eastAsia="Times New Roman" w:cs="Arial"/>
                <w:sz w:val="23"/>
                <w:szCs w:val="23"/>
                <w:lang w:eastAsia="en-GB"/>
              </w:rPr>
            </w:pPr>
            <w:r w:rsidRPr="005544FD">
              <w:rPr>
                <w:rFonts w:eastAsia="Times New Roman" w:cs="Arial"/>
                <w:sz w:val="23"/>
                <w:szCs w:val="23"/>
                <w:lang w:eastAsia="en-GB"/>
              </w:rPr>
              <w:t></w:t>
            </w:r>
          </w:p>
        </w:tc>
      </w:tr>
      <w:tr w:rsidR="00EE4B91" w:rsidRPr="005544FD" w:rsidTr="00E85728">
        <w:tc>
          <w:tcPr>
            <w:tcW w:w="9471" w:type="dxa"/>
            <w:gridSpan w:val="3"/>
            <w:shd w:val="clear" w:color="auto" w:fill="auto"/>
          </w:tcPr>
          <w:p w:rsidR="00EE4B91" w:rsidRPr="005544FD" w:rsidRDefault="00EE4B91" w:rsidP="00E85728">
            <w:pPr>
              <w:rPr>
                <w:rFonts w:eastAsia="Times New Roman" w:cs="Arial"/>
                <w:b/>
                <w:sz w:val="23"/>
                <w:szCs w:val="23"/>
                <w:lang w:eastAsia="en-GB"/>
              </w:rPr>
            </w:pPr>
            <w:r w:rsidRPr="005544FD">
              <w:rPr>
                <w:rFonts w:eastAsia="Times New Roman" w:cs="Arial"/>
                <w:b/>
                <w:sz w:val="23"/>
                <w:szCs w:val="23"/>
                <w:lang w:eastAsia="en-GB"/>
              </w:rPr>
              <w:t>Knowledge and skills</w:t>
            </w:r>
          </w:p>
          <w:p w:rsidR="00EE4B91" w:rsidRPr="005544FD" w:rsidRDefault="00EE4B91" w:rsidP="00E85728">
            <w:pPr>
              <w:rPr>
                <w:rFonts w:eastAsia="Times New Roman" w:cs="Arial"/>
                <w:b/>
                <w:sz w:val="23"/>
                <w:szCs w:val="23"/>
                <w:lang w:eastAsia="en-GB"/>
              </w:rPr>
            </w:pPr>
          </w:p>
        </w:tc>
      </w:tr>
      <w:tr w:rsidR="00EE4B91" w:rsidRPr="005544FD" w:rsidTr="00E85728">
        <w:tc>
          <w:tcPr>
            <w:tcW w:w="6353" w:type="dxa"/>
            <w:shd w:val="clear" w:color="auto" w:fill="auto"/>
          </w:tcPr>
          <w:p w:rsidR="00EE4B91" w:rsidRPr="005544FD" w:rsidRDefault="00EE4B91" w:rsidP="00E85728">
            <w:pPr>
              <w:rPr>
                <w:rFonts w:eastAsia="Times New Roman" w:cs="Arial"/>
                <w:sz w:val="23"/>
                <w:szCs w:val="23"/>
                <w:lang w:eastAsia="en-GB"/>
              </w:rPr>
            </w:pPr>
          </w:p>
          <w:p w:rsidR="00EE4B91" w:rsidRPr="005544FD" w:rsidRDefault="00EE4B91" w:rsidP="00E85728">
            <w:pPr>
              <w:rPr>
                <w:rFonts w:eastAsia="Times New Roman" w:cs="Arial"/>
                <w:sz w:val="23"/>
                <w:szCs w:val="23"/>
                <w:lang w:eastAsia="en-GB"/>
              </w:rPr>
            </w:pPr>
            <w:r w:rsidRPr="005544FD">
              <w:rPr>
                <w:rFonts w:eastAsia="Times New Roman" w:cs="Arial"/>
                <w:sz w:val="23"/>
                <w:szCs w:val="23"/>
                <w:lang w:eastAsia="en-GB"/>
              </w:rPr>
              <w:t>Working knowledge of school systems</w:t>
            </w:r>
          </w:p>
        </w:tc>
        <w:tc>
          <w:tcPr>
            <w:tcW w:w="1559" w:type="dxa"/>
            <w:shd w:val="clear" w:color="auto" w:fill="auto"/>
          </w:tcPr>
          <w:p w:rsidR="00EE4B91" w:rsidRPr="005544FD" w:rsidRDefault="00EE4B91" w:rsidP="00E85728">
            <w:pPr>
              <w:rPr>
                <w:rFonts w:eastAsia="Times New Roman" w:cs="Arial"/>
                <w:sz w:val="23"/>
                <w:szCs w:val="23"/>
                <w:lang w:eastAsia="en-GB"/>
              </w:rPr>
            </w:pPr>
          </w:p>
        </w:tc>
        <w:tc>
          <w:tcPr>
            <w:tcW w:w="1559" w:type="dxa"/>
          </w:tcPr>
          <w:p w:rsidR="00EE4B91" w:rsidRPr="005544FD" w:rsidRDefault="00EE4B91" w:rsidP="00E85728">
            <w:pPr>
              <w:ind w:left="720"/>
              <w:rPr>
                <w:rFonts w:eastAsia="Times New Roman" w:cs="Arial"/>
                <w:sz w:val="23"/>
                <w:szCs w:val="23"/>
                <w:lang w:eastAsia="en-GB"/>
              </w:rPr>
            </w:pPr>
          </w:p>
          <w:p w:rsidR="00EE4B91" w:rsidRPr="005544FD" w:rsidRDefault="00EE4B91" w:rsidP="00E85728">
            <w:pPr>
              <w:ind w:left="720"/>
              <w:rPr>
                <w:rFonts w:eastAsia="Times New Roman" w:cs="Arial"/>
                <w:sz w:val="23"/>
                <w:szCs w:val="23"/>
                <w:lang w:eastAsia="en-GB"/>
              </w:rPr>
            </w:pPr>
            <w:r w:rsidRPr="005544FD">
              <w:rPr>
                <w:rFonts w:eastAsia="Times New Roman" w:cs="Arial"/>
                <w:sz w:val="23"/>
                <w:szCs w:val="23"/>
                <w:lang w:eastAsia="en-GB"/>
              </w:rPr>
              <w:t></w:t>
            </w:r>
          </w:p>
          <w:p w:rsidR="00EE4B91" w:rsidRPr="005544FD" w:rsidRDefault="00EE4B91" w:rsidP="00E85728">
            <w:pPr>
              <w:ind w:left="720"/>
              <w:rPr>
                <w:rFonts w:eastAsia="Times New Roman" w:cs="Arial"/>
                <w:sz w:val="23"/>
                <w:szCs w:val="23"/>
                <w:lang w:eastAsia="en-GB"/>
              </w:rPr>
            </w:pPr>
          </w:p>
        </w:tc>
      </w:tr>
      <w:tr w:rsidR="00EE4B91" w:rsidRPr="005544FD" w:rsidTr="00E85728">
        <w:trPr>
          <w:trHeight w:val="539"/>
        </w:trPr>
        <w:tc>
          <w:tcPr>
            <w:tcW w:w="9471" w:type="dxa"/>
            <w:gridSpan w:val="3"/>
            <w:shd w:val="clear" w:color="auto" w:fill="auto"/>
          </w:tcPr>
          <w:p w:rsidR="00EE4B91" w:rsidRPr="005544FD" w:rsidRDefault="00EE4B91" w:rsidP="00E85728">
            <w:pPr>
              <w:rPr>
                <w:rFonts w:eastAsia="Times New Roman" w:cs="Arial"/>
                <w:b/>
                <w:sz w:val="23"/>
                <w:szCs w:val="23"/>
                <w:lang w:eastAsia="en-GB"/>
              </w:rPr>
            </w:pPr>
          </w:p>
          <w:p w:rsidR="00EE4B91" w:rsidRPr="005544FD" w:rsidRDefault="00EE4B91" w:rsidP="00E85728">
            <w:pPr>
              <w:rPr>
                <w:rFonts w:eastAsia="Times New Roman" w:cs="Arial"/>
                <w:b/>
                <w:sz w:val="23"/>
                <w:szCs w:val="23"/>
                <w:lang w:eastAsia="en-GB"/>
              </w:rPr>
            </w:pPr>
            <w:r w:rsidRPr="005544FD">
              <w:rPr>
                <w:rFonts w:eastAsia="Times New Roman" w:cs="Arial"/>
                <w:b/>
                <w:sz w:val="23"/>
                <w:szCs w:val="23"/>
                <w:lang w:eastAsia="en-GB"/>
              </w:rPr>
              <w:t>Personal qualities</w:t>
            </w:r>
          </w:p>
          <w:p w:rsidR="00EE4B91" w:rsidRPr="005544FD" w:rsidRDefault="00EE4B91" w:rsidP="00E85728">
            <w:pPr>
              <w:rPr>
                <w:rFonts w:eastAsia="Times New Roman" w:cs="Arial"/>
                <w:b/>
                <w:sz w:val="23"/>
                <w:szCs w:val="23"/>
                <w:lang w:eastAsia="en-GB"/>
              </w:rPr>
            </w:pPr>
          </w:p>
        </w:tc>
      </w:tr>
      <w:tr w:rsidR="00EE4B91" w:rsidRPr="005544FD" w:rsidTr="00E85728">
        <w:trPr>
          <w:trHeight w:val="539"/>
        </w:trPr>
        <w:tc>
          <w:tcPr>
            <w:tcW w:w="6353" w:type="dxa"/>
            <w:shd w:val="clear" w:color="auto" w:fill="auto"/>
          </w:tcPr>
          <w:p w:rsidR="00EE4B91" w:rsidRPr="005544FD" w:rsidRDefault="00EE4B91" w:rsidP="00E85728">
            <w:pPr>
              <w:pStyle w:val="NoSpacing"/>
              <w:rPr>
                <w:rFonts w:cs="Arial"/>
                <w:sz w:val="23"/>
                <w:szCs w:val="23"/>
                <w:lang w:eastAsia="en-GB"/>
              </w:rPr>
            </w:pPr>
          </w:p>
          <w:p w:rsidR="00EE4B91" w:rsidRPr="005544FD" w:rsidRDefault="00EE4B91" w:rsidP="00E85728">
            <w:pPr>
              <w:pStyle w:val="NoSpacing"/>
              <w:rPr>
                <w:rFonts w:cs="Arial"/>
                <w:sz w:val="23"/>
                <w:szCs w:val="23"/>
                <w:lang w:eastAsia="en-GB"/>
              </w:rPr>
            </w:pPr>
            <w:r w:rsidRPr="005544FD">
              <w:rPr>
                <w:rFonts w:cs="Arial"/>
                <w:sz w:val="23"/>
                <w:szCs w:val="23"/>
                <w:lang w:eastAsia="en-GB"/>
              </w:rPr>
              <w:t>Excellent interpersonal skills with the ability to maintain strict confidentiality</w:t>
            </w:r>
          </w:p>
          <w:p w:rsidR="00EE4B91" w:rsidRPr="005544FD" w:rsidRDefault="00EE4B91" w:rsidP="00E85728">
            <w:pPr>
              <w:pStyle w:val="NoSpacing"/>
              <w:rPr>
                <w:rFonts w:cs="Arial"/>
                <w:sz w:val="23"/>
                <w:szCs w:val="23"/>
                <w:lang w:eastAsia="en-GB"/>
              </w:rPr>
            </w:pPr>
            <w:r w:rsidRPr="005544FD">
              <w:rPr>
                <w:rFonts w:cs="Arial"/>
                <w:sz w:val="23"/>
                <w:szCs w:val="23"/>
                <w:lang w:eastAsia="en-GB"/>
              </w:rPr>
              <w:t>Initiative and ability to prioritise own work and that of others to meet deadlines</w:t>
            </w:r>
          </w:p>
          <w:p w:rsidR="00EE4B91" w:rsidRPr="005544FD" w:rsidRDefault="00EE4B91" w:rsidP="00E85728">
            <w:pPr>
              <w:pStyle w:val="NoSpacing"/>
              <w:rPr>
                <w:rFonts w:cs="Arial"/>
                <w:sz w:val="23"/>
                <w:szCs w:val="23"/>
                <w:lang w:eastAsia="en-GB"/>
              </w:rPr>
            </w:pPr>
            <w:r w:rsidRPr="005544FD">
              <w:rPr>
                <w:rFonts w:cs="Arial"/>
                <w:sz w:val="23"/>
                <w:szCs w:val="23"/>
                <w:lang w:eastAsia="en-GB"/>
              </w:rPr>
              <w:t>Efficient and meticulous in organisation</w:t>
            </w:r>
          </w:p>
          <w:p w:rsidR="00EE4B91" w:rsidRPr="005544FD" w:rsidRDefault="00EE4B91" w:rsidP="00E85728">
            <w:pPr>
              <w:pStyle w:val="NoSpacing"/>
              <w:rPr>
                <w:rFonts w:cs="Arial"/>
                <w:sz w:val="23"/>
                <w:szCs w:val="23"/>
                <w:lang w:eastAsia="en-GB"/>
              </w:rPr>
            </w:pPr>
            <w:r w:rsidRPr="005544FD">
              <w:rPr>
                <w:rFonts w:cs="Arial"/>
                <w:sz w:val="23"/>
                <w:szCs w:val="23"/>
                <w:lang w:eastAsia="en-GB"/>
              </w:rPr>
              <w:t>Able to follow direction and work in collaboration with the leadership team</w:t>
            </w:r>
          </w:p>
          <w:p w:rsidR="00EE4B91" w:rsidRPr="005544FD" w:rsidRDefault="00EE4B91" w:rsidP="00E85728">
            <w:pPr>
              <w:rPr>
                <w:rFonts w:eastAsia="Times New Roman" w:cs="Arial"/>
                <w:sz w:val="23"/>
                <w:szCs w:val="23"/>
                <w:lang w:eastAsia="en-GB"/>
              </w:rPr>
            </w:pPr>
            <w:r w:rsidRPr="005544FD">
              <w:rPr>
                <w:rFonts w:eastAsia="Times New Roman" w:cs="Arial"/>
                <w:sz w:val="23"/>
                <w:szCs w:val="23"/>
                <w:lang w:eastAsia="en-GB"/>
              </w:rPr>
              <w:t>Able to work flexibly, adopt a hands-on approach and respond to unplanned situations</w:t>
            </w:r>
          </w:p>
          <w:p w:rsidR="00EE4B91" w:rsidRPr="005544FD" w:rsidRDefault="00EE4B91" w:rsidP="00E85728">
            <w:pPr>
              <w:rPr>
                <w:rFonts w:eastAsia="Times New Roman" w:cs="Arial"/>
                <w:sz w:val="23"/>
                <w:szCs w:val="23"/>
                <w:lang w:eastAsia="en-GB"/>
              </w:rPr>
            </w:pPr>
            <w:r w:rsidRPr="005544FD">
              <w:rPr>
                <w:rFonts w:eastAsia="Times New Roman" w:cs="Arial"/>
                <w:sz w:val="23"/>
                <w:szCs w:val="23"/>
                <w:lang w:eastAsia="en-GB"/>
              </w:rPr>
              <w:t>Ability to evaluate own development needs and those of others and to address them</w:t>
            </w:r>
          </w:p>
          <w:p w:rsidR="00EE4B91" w:rsidRPr="005544FD" w:rsidRDefault="00EE4B91" w:rsidP="00E85728">
            <w:pPr>
              <w:rPr>
                <w:rFonts w:eastAsia="Times New Roman" w:cs="Arial"/>
                <w:sz w:val="23"/>
                <w:szCs w:val="23"/>
                <w:lang w:eastAsia="en-GB"/>
              </w:rPr>
            </w:pPr>
            <w:r w:rsidRPr="005544FD">
              <w:rPr>
                <w:rFonts w:eastAsia="Times New Roman" w:cs="Arial"/>
                <w:sz w:val="23"/>
                <w:szCs w:val="23"/>
                <w:lang w:eastAsia="en-GB"/>
              </w:rPr>
              <w:t>Commitment to the highest standards of child protection and safeguarding</w:t>
            </w:r>
          </w:p>
          <w:p w:rsidR="00EE4B91" w:rsidRPr="005544FD" w:rsidRDefault="00EE4B91" w:rsidP="00E85728">
            <w:pPr>
              <w:rPr>
                <w:rFonts w:eastAsia="Times New Roman" w:cs="Arial"/>
                <w:sz w:val="23"/>
                <w:szCs w:val="23"/>
                <w:lang w:eastAsia="en-GB"/>
              </w:rPr>
            </w:pPr>
            <w:r w:rsidRPr="005544FD">
              <w:rPr>
                <w:rFonts w:eastAsia="Times New Roman" w:cs="Arial"/>
                <w:sz w:val="23"/>
                <w:szCs w:val="23"/>
                <w:lang w:eastAsia="en-GB"/>
              </w:rPr>
              <w:t>Recognition of the importance of personal responsibility for health and safety</w:t>
            </w:r>
          </w:p>
          <w:p w:rsidR="00EE4B91" w:rsidRPr="005544FD" w:rsidRDefault="00EE4B91" w:rsidP="00E85728">
            <w:pPr>
              <w:rPr>
                <w:rFonts w:eastAsia="Times New Roman" w:cs="Arial"/>
                <w:b/>
                <w:sz w:val="23"/>
                <w:szCs w:val="23"/>
                <w:lang w:eastAsia="en-GB"/>
              </w:rPr>
            </w:pPr>
            <w:r w:rsidRPr="005544FD">
              <w:rPr>
                <w:rFonts w:eastAsia="Times New Roman" w:cs="Arial"/>
                <w:sz w:val="23"/>
                <w:szCs w:val="23"/>
                <w:lang w:eastAsia="en-GB"/>
              </w:rPr>
              <w:t>Commitment to the Trust’s ethos, aims and whole community.</w:t>
            </w:r>
          </w:p>
        </w:tc>
        <w:tc>
          <w:tcPr>
            <w:tcW w:w="1559" w:type="dxa"/>
            <w:shd w:val="clear" w:color="auto" w:fill="auto"/>
          </w:tcPr>
          <w:p w:rsidR="00EE4B91" w:rsidRPr="005544FD" w:rsidRDefault="00EE4B91" w:rsidP="00E85728">
            <w:pPr>
              <w:jc w:val="center"/>
              <w:rPr>
                <w:rFonts w:eastAsia="Times New Roman" w:cs="Arial"/>
                <w:sz w:val="23"/>
                <w:szCs w:val="23"/>
                <w:lang w:eastAsia="en-GB"/>
              </w:rPr>
            </w:pPr>
          </w:p>
          <w:p w:rsidR="00EE4B91" w:rsidRPr="005544FD" w:rsidRDefault="00EE4B91" w:rsidP="00E85728">
            <w:pPr>
              <w:jc w:val="center"/>
              <w:rPr>
                <w:rFonts w:eastAsia="Times New Roman" w:cs="Arial"/>
                <w:sz w:val="23"/>
                <w:szCs w:val="23"/>
                <w:lang w:eastAsia="en-GB"/>
              </w:rPr>
            </w:pPr>
            <w:r w:rsidRPr="005544FD">
              <w:rPr>
                <w:rFonts w:eastAsia="Times New Roman" w:cs="Arial"/>
                <w:sz w:val="23"/>
                <w:szCs w:val="23"/>
                <w:lang w:eastAsia="en-GB"/>
              </w:rPr>
              <w:t></w:t>
            </w:r>
          </w:p>
          <w:p w:rsidR="00EE4B91" w:rsidRPr="005544FD" w:rsidRDefault="00EE4B91" w:rsidP="00E85728">
            <w:pPr>
              <w:jc w:val="center"/>
              <w:rPr>
                <w:rFonts w:eastAsia="Times New Roman" w:cs="Arial"/>
                <w:sz w:val="23"/>
                <w:szCs w:val="23"/>
                <w:lang w:eastAsia="en-GB"/>
              </w:rPr>
            </w:pPr>
          </w:p>
          <w:p w:rsidR="00EE4B91" w:rsidRPr="005544FD" w:rsidRDefault="00EE4B91" w:rsidP="00E85728">
            <w:pPr>
              <w:jc w:val="center"/>
              <w:rPr>
                <w:rFonts w:eastAsia="Times New Roman" w:cs="Arial"/>
                <w:sz w:val="23"/>
                <w:szCs w:val="23"/>
                <w:lang w:eastAsia="en-GB"/>
              </w:rPr>
            </w:pPr>
            <w:r w:rsidRPr="005544FD">
              <w:rPr>
                <w:rFonts w:eastAsia="Times New Roman" w:cs="Arial"/>
                <w:sz w:val="23"/>
                <w:szCs w:val="23"/>
                <w:lang w:eastAsia="en-GB"/>
              </w:rPr>
              <w:t></w:t>
            </w:r>
          </w:p>
          <w:p w:rsidR="00EE4B91" w:rsidRPr="005544FD" w:rsidRDefault="00EE4B91" w:rsidP="00E85728">
            <w:pPr>
              <w:jc w:val="center"/>
              <w:rPr>
                <w:rFonts w:eastAsia="Times New Roman" w:cs="Arial"/>
                <w:sz w:val="23"/>
                <w:szCs w:val="23"/>
                <w:lang w:eastAsia="en-GB"/>
              </w:rPr>
            </w:pPr>
          </w:p>
          <w:p w:rsidR="00EE4B91" w:rsidRPr="005544FD" w:rsidRDefault="00EE4B91" w:rsidP="00E85728">
            <w:pPr>
              <w:jc w:val="center"/>
              <w:rPr>
                <w:rFonts w:eastAsia="Times New Roman" w:cs="Arial"/>
                <w:sz w:val="23"/>
                <w:szCs w:val="23"/>
                <w:lang w:eastAsia="en-GB"/>
              </w:rPr>
            </w:pPr>
            <w:r w:rsidRPr="005544FD">
              <w:rPr>
                <w:rFonts w:eastAsia="Times New Roman" w:cs="Arial"/>
                <w:sz w:val="23"/>
                <w:szCs w:val="23"/>
                <w:lang w:eastAsia="en-GB"/>
              </w:rPr>
              <w:t></w:t>
            </w:r>
          </w:p>
          <w:p w:rsidR="00EE4B91" w:rsidRPr="005544FD" w:rsidRDefault="00EE4B91" w:rsidP="00E85728">
            <w:pPr>
              <w:jc w:val="center"/>
              <w:rPr>
                <w:rFonts w:eastAsia="Times New Roman" w:cs="Arial"/>
                <w:sz w:val="23"/>
                <w:szCs w:val="23"/>
                <w:lang w:eastAsia="en-GB"/>
              </w:rPr>
            </w:pPr>
            <w:r w:rsidRPr="005544FD">
              <w:rPr>
                <w:rFonts w:eastAsia="Times New Roman" w:cs="Arial"/>
                <w:sz w:val="23"/>
                <w:szCs w:val="23"/>
                <w:lang w:eastAsia="en-GB"/>
              </w:rPr>
              <w:t></w:t>
            </w:r>
          </w:p>
          <w:p w:rsidR="00EE4B91" w:rsidRPr="005544FD" w:rsidRDefault="00EE4B91" w:rsidP="00E85728">
            <w:pPr>
              <w:jc w:val="center"/>
              <w:rPr>
                <w:rFonts w:eastAsia="Times New Roman" w:cs="Arial"/>
                <w:sz w:val="23"/>
                <w:szCs w:val="23"/>
                <w:lang w:eastAsia="en-GB"/>
              </w:rPr>
            </w:pPr>
          </w:p>
          <w:p w:rsidR="00EE4B91" w:rsidRPr="005544FD" w:rsidRDefault="00EE4B91" w:rsidP="00E85728">
            <w:pPr>
              <w:jc w:val="center"/>
              <w:rPr>
                <w:rFonts w:eastAsia="Times New Roman" w:cs="Arial"/>
                <w:sz w:val="23"/>
                <w:szCs w:val="23"/>
                <w:lang w:eastAsia="en-GB"/>
              </w:rPr>
            </w:pPr>
            <w:r w:rsidRPr="005544FD">
              <w:rPr>
                <w:rFonts w:eastAsia="Times New Roman" w:cs="Arial"/>
                <w:sz w:val="23"/>
                <w:szCs w:val="23"/>
                <w:lang w:eastAsia="en-GB"/>
              </w:rPr>
              <w:t></w:t>
            </w:r>
          </w:p>
          <w:p w:rsidR="00EE4B91" w:rsidRPr="005544FD" w:rsidRDefault="00EE4B91" w:rsidP="00E85728">
            <w:pPr>
              <w:jc w:val="center"/>
              <w:rPr>
                <w:rFonts w:eastAsia="Times New Roman" w:cs="Arial"/>
                <w:sz w:val="23"/>
                <w:szCs w:val="23"/>
                <w:lang w:eastAsia="en-GB"/>
              </w:rPr>
            </w:pPr>
          </w:p>
          <w:p w:rsidR="00EE4B91" w:rsidRPr="005544FD" w:rsidRDefault="00EE4B91" w:rsidP="00E85728">
            <w:pPr>
              <w:jc w:val="center"/>
              <w:rPr>
                <w:rFonts w:eastAsia="Times New Roman" w:cs="Arial"/>
                <w:sz w:val="23"/>
                <w:szCs w:val="23"/>
                <w:lang w:eastAsia="en-GB"/>
              </w:rPr>
            </w:pPr>
            <w:r w:rsidRPr="005544FD">
              <w:rPr>
                <w:rFonts w:eastAsia="Times New Roman" w:cs="Arial"/>
                <w:sz w:val="23"/>
                <w:szCs w:val="23"/>
                <w:lang w:eastAsia="en-GB"/>
              </w:rPr>
              <w:t></w:t>
            </w:r>
          </w:p>
          <w:p w:rsidR="00EE4B91" w:rsidRPr="005544FD" w:rsidRDefault="00EE4B91" w:rsidP="00E85728">
            <w:pPr>
              <w:jc w:val="center"/>
              <w:rPr>
                <w:rFonts w:eastAsia="Times New Roman" w:cs="Arial"/>
                <w:sz w:val="23"/>
                <w:szCs w:val="23"/>
                <w:lang w:eastAsia="en-GB"/>
              </w:rPr>
            </w:pPr>
          </w:p>
          <w:p w:rsidR="00EE4B91" w:rsidRPr="005544FD" w:rsidRDefault="00EE4B91" w:rsidP="00E85728">
            <w:pPr>
              <w:jc w:val="center"/>
              <w:rPr>
                <w:rFonts w:eastAsia="Times New Roman" w:cs="Arial"/>
                <w:sz w:val="23"/>
                <w:szCs w:val="23"/>
                <w:lang w:eastAsia="en-GB"/>
              </w:rPr>
            </w:pPr>
            <w:r w:rsidRPr="005544FD">
              <w:rPr>
                <w:rFonts w:eastAsia="Times New Roman" w:cs="Arial"/>
                <w:sz w:val="23"/>
                <w:szCs w:val="23"/>
                <w:lang w:eastAsia="en-GB"/>
              </w:rPr>
              <w:t></w:t>
            </w:r>
          </w:p>
          <w:p w:rsidR="00EE4B91" w:rsidRPr="005544FD" w:rsidRDefault="00EE4B91" w:rsidP="00E85728">
            <w:pPr>
              <w:jc w:val="center"/>
              <w:rPr>
                <w:rFonts w:eastAsia="Times New Roman" w:cs="Arial"/>
                <w:sz w:val="23"/>
                <w:szCs w:val="23"/>
                <w:lang w:eastAsia="en-GB"/>
              </w:rPr>
            </w:pPr>
          </w:p>
          <w:p w:rsidR="00EE4B91" w:rsidRPr="005544FD" w:rsidRDefault="00EE4B91" w:rsidP="00E85728">
            <w:pPr>
              <w:jc w:val="center"/>
              <w:rPr>
                <w:rFonts w:eastAsia="Times New Roman" w:cs="Arial"/>
                <w:sz w:val="23"/>
                <w:szCs w:val="23"/>
                <w:lang w:eastAsia="en-GB"/>
              </w:rPr>
            </w:pPr>
            <w:r w:rsidRPr="005544FD">
              <w:rPr>
                <w:rFonts w:eastAsia="Times New Roman" w:cs="Arial"/>
                <w:sz w:val="23"/>
                <w:szCs w:val="23"/>
                <w:lang w:eastAsia="en-GB"/>
              </w:rPr>
              <w:t></w:t>
            </w:r>
          </w:p>
          <w:p w:rsidR="00EE4B91" w:rsidRPr="005544FD" w:rsidRDefault="00EE4B91" w:rsidP="00E85728">
            <w:pPr>
              <w:jc w:val="center"/>
              <w:rPr>
                <w:rFonts w:eastAsia="Times New Roman" w:cs="Arial"/>
                <w:b/>
                <w:sz w:val="23"/>
                <w:szCs w:val="23"/>
                <w:lang w:eastAsia="en-GB"/>
              </w:rPr>
            </w:pPr>
          </w:p>
          <w:p w:rsidR="00EE4B91" w:rsidRPr="005544FD" w:rsidRDefault="00EE4B91" w:rsidP="00E85728">
            <w:pPr>
              <w:jc w:val="center"/>
              <w:rPr>
                <w:rFonts w:eastAsia="Times New Roman" w:cs="Arial"/>
                <w:sz w:val="23"/>
                <w:szCs w:val="23"/>
                <w:lang w:eastAsia="en-GB"/>
              </w:rPr>
            </w:pPr>
            <w:r w:rsidRPr="005544FD">
              <w:rPr>
                <w:rFonts w:eastAsia="Times New Roman" w:cs="Arial"/>
                <w:sz w:val="23"/>
                <w:szCs w:val="23"/>
                <w:lang w:eastAsia="en-GB"/>
              </w:rPr>
              <w:t></w:t>
            </w:r>
          </w:p>
          <w:p w:rsidR="00EE4B91" w:rsidRPr="005544FD" w:rsidRDefault="00EE4B91" w:rsidP="00E85728">
            <w:pPr>
              <w:jc w:val="center"/>
              <w:rPr>
                <w:rFonts w:eastAsia="Times New Roman" w:cs="Arial"/>
                <w:sz w:val="23"/>
                <w:szCs w:val="23"/>
                <w:lang w:eastAsia="en-GB"/>
              </w:rPr>
            </w:pPr>
          </w:p>
        </w:tc>
        <w:tc>
          <w:tcPr>
            <w:tcW w:w="1559" w:type="dxa"/>
            <w:shd w:val="clear" w:color="auto" w:fill="auto"/>
          </w:tcPr>
          <w:p w:rsidR="00EE4B91" w:rsidRPr="005544FD" w:rsidRDefault="00EE4B91" w:rsidP="00E85728">
            <w:pPr>
              <w:rPr>
                <w:rFonts w:eastAsia="Times New Roman" w:cs="Arial"/>
                <w:b/>
                <w:sz w:val="23"/>
                <w:szCs w:val="23"/>
                <w:lang w:eastAsia="en-GB"/>
              </w:rPr>
            </w:pPr>
          </w:p>
        </w:tc>
      </w:tr>
    </w:tbl>
    <w:p w:rsidR="00EE4B91" w:rsidRPr="009D27D7" w:rsidRDefault="00EE4B91" w:rsidP="00EE4B91">
      <w:pPr>
        <w:jc w:val="right"/>
        <w:rPr>
          <w:rFonts w:ascii="Segoe UI Light" w:hAnsi="Segoe UI Light" w:cs="Segoe UI Light"/>
        </w:rPr>
      </w:pPr>
    </w:p>
    <w:p w:rsidR="00EE4B91" w:rsidRDefault="00EE4B91" w:rsidP="00EE4B91">
      <w:pPr>
        <w:jc w:val="right"/>
        <w:rPr>
          <w:rFonts w:ascii="Calibri" w:hAnsi="Calibri"/>
        </w:rPr>
      </w:pPr>
    </w:p>
    <w:p w:rsidR="00EE4B91" w:rsidRDefault="00EE4B91" w:rsidP="00856811">
      <w:pPr>
        <w:jc w:val="both"/>
        <w:rPr>
          <w:rFonts w:ascii="Segoe UI Light" w:hAnsi="Segoe UI Light" w:cs="Segoe UI Light"/>
          <w:b/>
          <w:sz w:val="23"/>
          <w:szCs w:val="23"/>
        </w:rPr>
      </w:pPr>
    </w:p>
    <w:sectPr w:rsidR="00EE4B91" w:rsidSect="00057ADB">
      <w:headerReference w:type="default" r:id="rId11"/>
      <w:pgSz w:w="11906" w:h="16838"/>
      <w:pgMar w:top="1701" w:right="1191" w:bottom="1134" w:left="1191" w:header="284" w:footer="54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90F" w:rsidRDefault="002E590F">
      <w:r>
        <w:separator/>
      </w:r>
    </w:p>
  </w:endnote>
  <w:endnote w:type="continuationSeparator" w:id="0">
    <w:p w:rsidR="002E590F" w:rsidRDefault="002E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Quattrocento San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90F" w:rsidRDefault="002E590F">
      <w:r>
        <w:separator/>
      </w:r>
    </w:p>
  </w:footnote>
  <w:footnote w:type="continuationSeparator" w:id="0">
    <w:p w:rsidR="002E590F" w:rsidRDefault="002E5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Default="00854CCC" w:rsidP="00F07203">
    <w:pPr>
      <w:pStyle w:val="Header"/>
      <w:tabs>
        <w:tab w:val="clear" w:pos="8640"/>
        <w:tab w:val="right" w:pos="9639"/>
      </w:tabs>
    </w:pPr>
    <w:r w:rsidRPr="000450BE">
      <w:rPr>
        <w:noProof/>
        <w:lang w:eastAsia="en-GB"/>
      </w:rPr>
      <w:drawing>
        <wp:inline distT="0" distB="0" distL="0" distR="0">
          <wp:extent cx="2552700" cy="62484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F9A"/>
    <w:multiLevelType w:val="hybridMultilevel"/>
    <w:tmpl w:val="6BBA24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455A3"/>
    <w:multiLevelType w:val="hybridMultilevel"/>
    <w:tmpl w:val="263075BE"/>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C5809"/>
    <w:multiLevelType w:val="hybridMultilevel"/>
    <w:tmpl w:val="114C0D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0591A"/>
    <w:multiLevelType w:val="hybridMultilevel"/>
    <w:tmpl w:val="555E5C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657023"/>
    <w:multiLevelType w:val="hybridMultilevel"/>
    <w:tmpl w:val="9B9402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E64D63"/>
    <w:multiLevelType w:val="hybridMultilevel"/>
    <w:tmpl w:val="082E3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DA4BB3"/>
    <w:multiLevelType w:val="hybridMultilevel"/>
    <w:tmpl w:val="D00633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F26D09"/>
    <w:multiLevelType w:val="hybridMultilevel"/>
    <w:tmpl w:val="6042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344C41"/>
    <w:multiLevelType w:val="hybridMultilevel"/>
    <w:tmpl w:val="26D29A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237F6"/>
    <w:multiLevelType w:val="hybridMultilevel"/>
    <w:tmpl w:val="22B020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020D00"/>
    <w:multiLevelType w:val="hybridMultilevel"/>
    <w:tmpl w:val="0EFE77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A263F4"/>
    <w:multiLevelType w:val="hybridMultilevel"/>
    <w:tmpl w:val="A7C23B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0A384A"/>
    <w:multiLevelType w:val="hybridMultilevel"/>
    <w:tmpl w:val="520ADEC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C5C4A2E"/>
    <w:multiLevelType w:val="hybridMultilevel"/>
    <w:tmpl w:val="1C4E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148BC"/>
    <w:multiLevelType w:val="hybridMultilevel"/>
    <w:tmpl w:val="188060E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5D67557"/>
    <w:multiLevelType w:val="hybridMultilevel"/>
    <w:tmpl w:val="D3D0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9C7DA6"/>
    <w:multiLevelType w:val="hybridMultilevel"/>
    <w:tmpl w:val="A9163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B52330"/>
    <w:multiLevelType w:val="hybridMultilevel"/>
    <w:tmpl w:val="20BC4BC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9706568"/>
    <w:multiLevelType w:val="hybridMultilevel"/>
    <w:tmpl w:val="12EC70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C74045"/>
    <w:multiLevelType w:val="hybridMultilevel"/>
    <w:tmpl w:val="F3140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BE4DD2"/>
    <w:multiLevelType w:val="hybridMultilevel"/>
    <w:tmpl w:val="9132A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150591"/>
    <w:multiLevelType w:val="hybridMultilevel"/>
    <w:tmpl w:val="76F40C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5E1DA0"/>
    <w:multiLevelType w:val="hybridMultilevel"/>
    <w:tmpl w:val="705E490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32" w15:restartNumberingAfterBreak="0">
    <w:nsid w:val="69E303FB"/>
    <w:multiLevelType w:val="hybridMultilevel"/>
    <w:tmpl w:val="C06EED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1D2947"/>
    <w:multiLevelType w:val="hybridMultilevel"/>
    <w:tmpl w:val="749AA8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17F5ECF"/>
    <w:multiLevelType w:val="hybridMultilevel"/>
    <w:tmpl w:val="5EF4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5A117E"/>
    <w:multiLevelType w:val="hybridMultilevel"/>
    <w:tmpl w:val="653414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9C57D7"/>
    <w:multiLevelType w:val="hybridMultilevel"/>
    <w:tmpl w:val="2A82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11"/>
  </w:num>
  <w:num w:numId="4">
    <w:abstractNumId w:val="34"/>
  </w:num>
  <w:num w:numId="5">
    <w:abstractNumId w:val="25"/>
  </w:num>
  <w:num w:numId="6">
    <w:abstractNumId w:val="8"/>
  </w:num>
  <w:num w:numId="7">
    <w:abstractNumId w:val="2"/>
  </w:num>
  <w:num w:numId="8">
    <w:abstractNumId w:val="38"/>
  </w:num>
  <w:num w:numId="9">
    <w:abstractNumId w:val="22"/>
  </w:num>
  <w:num w:numId="10">
    <w:abstractNumId w:val="14"/>
  </w:num>
  <w:num w:numId="11">
    <w:abstractNumId w:val="31"/>
  </w:num>
  <w:num w:numId="12">
    <w:abstractNumId w:val="24"/>
  </w:num>
  <w:num w:numId="13">
    <w:abstractNumId w:val="4"/>
  </w:num>
  <w:num w:numId="14">
    <w:abstractNumId w:val="37"/>
  </w:num>
  <w:num w:numId="15">
    <w:abstractNumId w:val="32"/>
  </w:num>
  <w:num w:numId="16">
    <w:abstractNumId w:val="23"/>
  </w:num>
  <w:num w:numId="17">
    <w:abstractNumId w:val="5"/>
  </w:num>
  <w:num w:numId="18">
    <w:abstractNumId w:val="1"/>
  </w:num>
  <w:num w:numId="19">
    <w:abstractNumId w:val="13"/>
  </w:num>
  <w:num w:numId="20">
    <w:abstractNumId w:val="29"/>
  </w:num>
  <w:num w:numId="21">
    <w:abstractNumId w:val="16"/>
  </w:num>
  <w:num w:numId="22">
    <w:abstractNumId w:val="6"/>
  </w:num>
  <w:num w:numId="23">
    <w:abstractNumId w:val="33"/>
  </w:num>
  <w:num w:numId="24">
    <w:abstractNumId w:val="26"/>
  </w:num>
  <w:num w:numId="25">
    <w:abstractNumId w:val="0"/>
  </w:num>
  <w:num w:numId="26">
    <w:abstractNumId w:val="15"/>
  </w:num>
  <w:num w:numId="27">
    <w:abstractNumId w:val="10"/>
  </w:num>
  <w:num w:numId="28">
    <w:abstractNumId w:val="3"/>
  </w:num>
  <w:num w:numId="29">
    <w:abstractNumId w:val="27"/>
  </w:num>
  <w:num w:numId="30">
    <w:abstractNumId w:val="35"/>
  </w:num>
  <w:num w:numId="31">
    <w:abstractNumId w:val="28"/>
  </w:num>
  <w:num w:numId="32">
    <w:abstractNumId w:val="39"/>
  </w:num>
  <w:num w:numId="33">
    <w:abstractNumId w:val="20"/>
  </w:num>
  <w:num w:numId="34">
    <w:abstractNumId w:val="18"/>
  </w:num>
  <w:num w:numId="35">
    <w:abstractNumId w:val="9"/>
  </w:num>
  <w:num w:numId="36">
    <w:abstractNumId w:val="36"/>
  </w:num>
  <w:num w:numId="37">
    <w:abstractNumId w:val="21"/>
  </w:num>
  <w:num w:numId="38">
    <w:abstractNumId w:val="19"/>
  </w:num>
  <w:num w:numId="39">
    <w:abstractNumId w:val="30"/>
  </w:num>
  <w:num w:numId="40">
    <w:abstractNumId w:val="7"/>
  </w:num>
  <w:num w:numId="4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25F33"/>
    <w:rsid w:val="00057ADB"/>
    <w:rsid w:val="00084116"/>
    <w:rsid w:val="000B49C8"/>
    <w:rsid w:val="000C5768"/>
    <w:rsid w:val="000D1DAB"/>
    <w:rsid w:val="001028F4"/>
    <w:rsid w:val="00122EAB"/>
    <w:rsid w:val="00124C2E"/>
    <w:rsid w:val="00125935"/>
    <w:rsid w:val="00131DA1"/>
    <w:rsid w:val="001354E0"/>
    <w:rsid w:val="001728A7"/>
    <w:rsid w:val="001838F0"/>
    <w:rsid w:val="0018700F"/>
    <w:rsid w:val="001B054A"/>
    <w:rsid w:val="001B7432"/>
    <w:rsid w:val="001C4AB6"/>
    <w:rsid w:val="002125C5"/>
    <w:rsid w:val="002177B4"/>
    <w:rsid w:val="00220906"/>
    <w:rsid w:val="00230844"/>
    <w:rsid w:val="0025594D"/>
    <w:rsid w:val="00264E04"/>
    <w:rsid w:val="00281A2B"/>
    <w:rsid w:val="00290A3D"/>
    <w:rsid w:val="002A17A1"/>
    <w:rsid w:val="002A30DA"/>
    <w:rsid w:val="002E590F"/>
    <w:rsid w:val="00307577"/>
    <w:rsid w:val="0031318F"/>
    <w:rsid w:val="00323506"/>
    <w:rsid w:val="00323B63"/>
    <w:rsid w:val="00360CC9"/>
    <w:rsid w:val="003722AB"/>
    <w:rsid w:val="00391126"/>
    <w:rsid w:val="003B506C"/>
    <w:rsid w:val="003F0570"/>
    <w:rsid w:val="0042187F"/>
    <w:rsid w:val="004231C2"/>
    <w:rsid w:val="0043375C"/>
    <w:rsid w:val="00441BD3"/>
    <w:rsid w:val="004A2841"/>
    <w:rsid w:val="004D073F"/>
    <w:rsid w:val="004D17A2"/>
    <w:rsid w:val="004E3745"/>
    <w:rsid w:val="004F06C7"/>
    <w:rsid w:val="004F7FF6"/>
    <w:rsid w:val="00503414"/>
    <w:rsid w:val="0053155A"/>
    <w:rsid w:val="0053353E"/>
    <w:rsid w:val="0054245F"/>
    <w:rsid w:val="00542543"/>
    <w:rsid w:val="005544FD"/>
    <w:rsid w:val="0056537F"/>
    <w:rsid w:val="005710E8"/>
    <w:rsid w:val="0059156D"/>
    <w:rsid w:val="005C378E"/>
    <w:rsid w:val="005C510B"/>
    <w:rsid w:val="005E37E1"/>
    <w:rsid w:val="00637566"/>
    <w:rsid w:val="00647780"/>
    <w:rsid w:val="00664533"/>
    <w:rsid w:val="00680B6C"/>
    <w:rsid w:val="006A2DAE"/>
    <w:rsid w:val="006A30C8"/>
    <w:rsid w:val="006C73D7"/>
    <w:rsid w:val="006D04B9"/>
    <w:rsid w:val="006E3FDF"/>
    <w:rsid w:val="006E5F63"/>
    <w:rsid w:val="0070096D"/>
    <w:rsid w:val="0073543C"/>
    <w:rsid w:val="007A1B7D"/>
    <w:rsid w:val="007B378A"/>
    <w:rsid w:val="007C42A6"/>
    <w:rsid w:val="007E17FE"/>
    <w:rsid w:val="00805F08"/>
    <w:rsid w:val="00822FF1"/>
    <w:rsid w:val="00823510"/>
    <w:rsid w:val="008239F1"/>
    <w:rsid w:val="0084043E"/>
    <w:rsid w:val="00854CCC"/>
    <w:rsid w:val="00856811"/>
    <w:rsid w:val="00864138"/>
    <w:rsid w:val="00872955"/>
    <w:rsid w:val="00876407"/>
    <w:rsid w:val="008C5206"/>
    <w:rsid w:val="008E76F8"/>
    <w:rsid w:val="0090595A"/>
    <w:rsid w:val="0093178A"/>
    <w:rsid w:val="0093459B"/>
    <w:rsid w:val="0093486F"/>
    <w:rsid w:val="009509DF"/>
    <w:rsid w:val="00951BD9"/>
    <w:rsid w:val="009707D2"/>
    <w:rsid w:val="009A07EF"/>
    <w:rsid w:val="009D0211"/>
    <w:rsid w:val="009E152C"/>
    <w:rsid w:val="009F6AA3"/>
    <w:rsid w:val="00A064C7"/>
    <w:rsid w:val="00A10731"/>
    <w:rsid w:val="00A13938"/>
    <w:rsid w:val="00A13DEB"/>
    <w:rsid w:val="00A16907"/>
    <w:rsid w:val="00A30EEA"/>
    <w:rsid w:val="00A87DA9"/>
    <w:rsid w:val="00AA6273"/>
    <w:rsid w:val="00AD36C0"/>
    <w:rsid w:val="00B176A2"/>
    <w:rsid w:val="00B44961"/>
    <w:rsid w:val="00B52B38"/>
    <w:rsid w:val="00B67C73"/>
    <w:rsid w:val="00B93444"/>
    <w:rsid w:val="00BA58E3"/>
    <w:rsid w:val="00BD197A"/>
    <w:rsid w:val="00BE00EA"/>
    <w:rsid w:val="00C1298C"/>
    <w:rsid w:val="00C2593B"/>
    <w:rsid w:val="00C60B24"/>
    <w:rsid w:val="00C66C2E"/>
    <w:rsid w:val="00C8375B"/>
    <w:rsid w:val="00CA731B"/>
    <w:rsid w:val="00CC0123"/>
    <w:rsid w:val="00CE5B26"/>
    <w:rsid w:val="00CF3E10"/>
    <w:rsid w:val="00D11808"/>
    <w:rsid w:val="00D135DD"/>
    <w:rsid w:val="00D52672"/>
    <w:rsid w:val="00DB0F62"/>
    <w:rsid w:val="00DC5230"/>
    <w:rsid w:val="00DD031C"/>
    <w:rsid w:val="00DD1A93"/>
    <w:rsid w:val="00DF0740"/>
    <w:rsid w:val="00E049EB"/>
    <w:rsid w:val="00E05E59"/>
    <w:rsid w:val="00E2654D"/>
    <w:rsid w:val="00E37F8B"/>
    <w:rsid w:val="00E56039"/>
    <w:rsid w:val="00E56F64"/>
    <w:rsid w:val="00E929B1"/>
    <w:rsid w:val="00EC0DD8"/>
    <w:rsid w:val="00EE4B91"/>
    <w:rsid w:val="00EF5CFF"/>
    <w:rsid w:val="00EF67B9"/>
    <w:rsid w:val="00F00184"/>
    <w:rsid w:val="00F031E9"/>
    <w:rsid w:val="00F07203"/>
    <w:rsid w:val="00F544C1"/>
    <w:rsid w:val="00F54F7E"/>
    <w:rsid w:val="00F606F6"/>
    <w:rsid w:val="00F664E8"/>
    <w:rsid w:val="00F67A6A"/>
    <w:rsid w:val="00F741CF"/>
    <w:rsid w:val="00F94D56"/>
    <w:rsid w:val="00FA344D"/>
    <w:rsid w:val="00FC4A0C"/>
    <w:rsid w:val="00FD1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726D5EC6-5909-4D9F-B11B-5CB19299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BodyText">
    <w:name w:val="Body Text"/>
    <w:basedOn w:val="Normal"/>
    <w:link w:val="BodyTextChar"/>
    <w:unhideWhenUsed/>
    <w:qFormat/>
    <w:rsid w:val="00C2593B"/>
    <w:pPr>
      <w:tabs>
        <w:tab w:val="left" w:pos="709"/>
      </w:tabs>
      <w:spacing w:after="240"/>
      <w:ind w:left="992"/>
      <w:jc w:val="both"/>
    </w:pPr>
    <w:rPr>
      <w:rFonts w:eastAsia="Calibri" w:cs="Arial"/>
      <w:sz w:val="22"/>
      <w:szCs w:val="22"/>
    </w:rPr>
  </w:style>
  <w:style w:type="character" w:customStyle="1" w:styleId="BodyTextChar">
    <w:name w:val="Body Text Char"/>
    <w:basedOn w:val="DefaultParagraphFont"/>
    <w:link w:val="BodyText"/>
    <w:rsid w:val="00C2593B"/>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257952103">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64764881">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044448770">
      <w:bodyDiv w:val="1"/>
      <w:marLeft w:val="0"/>
      <w:marRight w:val="0"/>
      <w:marTop w:val="0"/>
      <w:marBottom w:val="0"/>
      <w:divBdr>
        <w:top w:val="none" w:sz="0" w:space="0" w:color="auto"/>
        <w:left w:val="none" w:sz="0" w:space="0" w:color="auto"/>
        <w:bottom w:val="none" w:sz="0" w:space="0" w:color="auto"/>
        <w:right w:val="none" w:sz="0" w:space="0" w:color="auto"/>
      </w:divBdr>
    </w:div>
    <w:div w:id="1138498741">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435860419">
      <w:bodyDiv w:val="1"/>
      <w:marLeft w:val="0"/>
      <w:marRight w:val="0"/>
      <w:marTop w:val="0"/>
      <w:marBottom w:val="0"/>
      <w:divBdr>
        <w:top w:val="none" w:sz="0" w:space="0" w:color="auto"/>
        <w:left w:val="none" w:sz="0" w:space="0" w:color="auto"/>
        <w:bottom w:val="none" w:sz="0" w:space="0" w:color="auto"/>
        <w:right w:val="none" w:sz="0" w:space="0" w:color="auto"/>
      </w:divBdr>
    </w:div>
    <w:div w:id="1460149507">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00D2-BB45-4D99-A58F-7C8C56D7C22F}">
  <ds:schemaRefs>
    <ds:schemaRef ds:uri="http://schemas.microsoft.com/office/2006/documentManagement/types"/>
    <ds:schemaRef ds:uri="8ec25b4c-7a2b-4e98-bf0d-c450e3a8d41f"/>
    <ds:schemaRef ds:uri="http://purl.org/dc/terms/"/>
    <ds:schemaRef ds:uri="19b3c253-de3b-4346-8420-7d188a95efe0"/>
    <ds:schemaRef ds:uri="http://purl.org/dc/elements/1.1/"/>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4.xml><?xml version="1.0" encoding="utf-8"?>
<ds:datastoreItem xmlns:ds="http://schemas.openxmlformats.org/officeDocument/2006/customXml" ds:itemID="{63A32635-9DFC-4334-926A-A69A79D42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1330</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D. Betteridge</cp:lastModifiedBy>
  <cp:revision>3</cp:revision>
  <cp:lastPrinted>2016-11-08T13:07:00Z</cp:lastPrinted>
  <dcterms:created xsi:type="dcterms:W3CDTF">2022-11-21T15:35:00Z</dcterms:created>
  <dcterms:modified xsi:type="dcterms:W3CDTF">2022-11-21T15:36:00Z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