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E87BF" w14:textId="77777777" w:rsidR="00856B81" w:rsidRDefault="00856B81" w:rsidP="001D62A6">
      <w:pPr>
        <w:jc w:val="center"/>
        <w:rPr>
          <w:b/>
          <w:u w:val="single"/>
          <w:lang w:val="en-GB"/>
        </w:rPr>
      </w:pPr>
    </w:p>
    <w:p w14:paraId="12CA83B4" w14:textId="77777777" w:rsidR="00236048" w:rsidRDefault="00236048" w:rsidP="001D62A6">
      <w:pPr>
        <w:jc w:val="center"/>
        <w:rPr>
          <w:b/>
          <w:u w:val="single"/>
          <w:lang w:val="en-GB"/>
        </w:rPr>
      </w:pPr>
    </w:p>
    <w:p w14:paraId="7E2B57A5" w14:textId="77777777" w:rsidR="0039124B" w:rsidRPr="00C85599" w:rsidRDefault="00842B5C" w:rsidP="00842B5C">
      <w:pPr>
        <w:jc w:val="center"/>
        <w:rPr>
          <w:rFonts w:ascii="Helvetica" w:hAnsi="Helvetica" w:cstheme="majorHAnsi"/>
          <w:b/>
          <w:sz w:val="24"/>
          <w:szCs w:val="24"/>
          <w:u w:val="single"/>
          <w:lang w:val="en-GB"/>
        </w:rPr>
      </w:pPr>
      <w:r w:rsidRPr="00C85599">
        <w:rPr>
          <w:rFonts w:ascii="Helvetica" w:hAnsi="Helvetica" w:cstheme="majorHAnsi"/>
          <w:b/>
          <w:sz w:val="24"/>
          <w:szCs w:val="24"/>
          <w:u w:val="single"/>
          <w:lang w:val="en-GB"/>
        </w:rPr>
        <w:t>Job Description</w:t>
      </w:r>
    </w:p>
    <w:tbl>
      <w:tblPr>
        <w:tblStyle w:val="TableGrid"/>
        <w:tblW w:w="0" w:type="auto"/>
        <w:tblLook w:val="04A0" w:firstRow="1" w:lastRow="0" w:firstColumn="1" w:lastColumn="0" w:noHBand="0" w:noVBand="1"/>
      </w:tblPr>
      <w:tblGrid>
        <w:gridCol w:w="2689"/>
        <w:gridCol w:w="6661"/>
      </w:tblGrid>
      <w:tr w:rsidR="00842B5C" w:rsidRPr="0058704A" w14:paraId="771FF622" w14:textId="77777777" w:rsidTr="004F2B0C">
        <w:tc>
          <w:tcPr>
            <w:tcW w:w="2689" w:type="dxa"/>
            <w:shd w:val="clear" w:color="auto" w:fill="D9D9D9" w:themeFill="background1" w:themeFillShade="D9"/>
          </w:tcPr>
          <w:p w14:paraId="5FCE4B2D" w14:textId="77777777" w:rsidR="00842B5C" w:rsidRPr="0058704A" w:rsidRDefault="00842B5C" w:rsidP="00842B5C">
            <w:pPr>
              <w:rPr>
                <w:rFonts w:ascii="Helvetica" w:hAnsi="Helvetica" w:cstheme="majorHAnsi"/>
                <w:b/>
                <w:lang w:val="en-GB"/>
              </w:rPr>
            </w:pPr>
            <w:r w:rsidRPr="0058704A">
              <w:rPr>
                <w:rFonts w:ascii="Helvetica" w:hAnsi="Helvetica" w:cstheme="majorHAnsi"/>
                <w:b/>
                <w:lang w:val="en-GB"/>
              </w:rPr>
              <w:t>Job Title</w:t>
            </w:r>
          </w:p>
        </w:tc>
        <w:tc>
          <w:tcPr>
            <w:tcW w:w="6661" w:type="dxa"/>
          </w:tcPr>
          <w:p w14:paraId="58BD7435" w14:textId="00E60F30" w:rsidR="00842B5C" w:rsidRPr="0058704A" w:rsidRDefault="00C06F42" w:rsidP="00A97292">
            <w:pPr>
              <w:rPr>
                <w:rFonts w:ascii="Helvetica" w:hAnsi="Helvetica" w:cstheme="majorHAnsi"/>
                <w:lang w:val="en-GB"/>
              </w:rPr>
            </w:pPr>
            <w:r w:rsidRPr="0058704A">
              <w:rPr>
                <w:rFonts w:ascii="Helvetica" w:hAnsi="Helvetica" w:cstheme="majorHAnsi"/>
                <w:lang w:val="en-GB"/>
              </w:rPr>
              <w:t xml:space="preserve">Key Stage Phase Leader </w:t>
            </w:r>
            <w:r w:rsidR="00597FAB">
              <w:rPr>
                <w:rFonts w:ascii="Helvetica" w:hAnsi="Helvetica" w:cstheme="majorHAnsi"/>
                <w:lang w:val="en-GB"/>
              </w:rPr>
              <w:t xml:space="preserve">KS3 </w:t>
            </w:r>
            <w:r w:rsidRPr="0058704A">
              <w:rPr>
                <w:rFonts w:ascii="Helvetica" w:hAnsi="Helvetica" w:cstheme="majorHAnsi"/>
                <w:lang w:val="en-GB"/>
              </w:rPr>
              <w:t xml:space="preserve">AP </w:t>
            </w:r>
          </w:p>
        </w:tc>
      </w:tr>
      <w:tr w:rsidR="001D62A6" w:rsidRPr="0058704A" w14:paraId="58A83DFA" w14:textId="77777777" w:rsidTr="004F2B0C">
        <w:tc>
          <w:tcPr>
            <w:tcW w:w="2689" w:type="dxa"/>
            <w:shd w:val="clear" w:color="auto" w:fill="D9D9D9" w:themeFill="background1" w:themeFillShade="D9"/>
          </w:tcPr>
          <w:p w14:paraId="2032713C" w14:textId="77777777" w:rsidR="001D62A6" w:rsidRPr="0058704A" w:rsidRDefault="001D62A6" w:rsidP="00842B5C">
            <w:pPr>
              <w:rPr>
                <w:rFonts w:ascii="Helvetica" w:hAnsi="Helvetica" w:cstheme="majorHAnsi"/>
                <w:b/>
                <w:lang w:val="en-GB"/>
              </w:rPr>
            </w:pPr>
            <w:r w:rsidRPr="0058704A">
              <w:rPr>
                <w:rFonts w:ascii="Helvetica" w:hAnsi="Helvetica" w:cstheme="majorHAnsi"/>
                <w:b/>
                <w:lang w:val="en-GB"/>
              </w:rPr>
              <w:t>Academy</w:t>
            </w:r>
          </w:p>
        </w:tc>
        <w:tc>
          <w:tcPr>
            <w:tcW w:w="6661" w:type="dxa"/>
          </w:tcPr>
          <w:p w14:paraId="4A2EE071" w14:textId="0FADB60E" w:rsidR="001D62A6" w:rsidRPr="0058704A" w:rsidRDefault="0057618F" w:rsidP="00193C92">
            <w:pPr>
              <w:rPr>
                <w:rFonts w:ascii="Helvetica" w:hAnsi="Helvetica" w:cstheme="majorHAnsi"/>
                <w:lang w:val="en-GB"/>
              </w:rPr>
            </w:pPr>
            <w:r w:rsidRPr="0058704A">
              <w:rPr>
                <w:rFonts w:ascii="Helvetica" w:hAnsi="Helvetica" w:cstheme="majorHAnsi"/>
                <w:lang w:val="en-GB"/>
              </w:rPr>
              <w:t>The Harbour School</w:t>
            </w:r>
          </w:p>
          <w:p w14:paraId="03651A22" w14:textId="77777777" w:rsidR="00AB587A" w:rsidRPr="0058704A" w:rsidRDefault="00AB587A" w:rsidP="00193C92">
            <w:pPr>
              <w:rPr>
                <w:rFonts w:ascii="Helvetica" w:hAnsi="Helvetica" w:cstheme="majorHAnsi"/>
                <w:lang w:val="en-GB"/>
              </w:rPr>
            </w:pPr>
          </w:p>
        </w:tc>
      </w:tr>
      <w:tr w:rsidR="00842B5C" w:rsidRPr="0058704A" w14:paraId="6E18B125" w14:textId="77777777" w:rsidTr="004F2B0C">
        <w:tc>
          <w:tcPr>
            <w:tcW w:w="2689" w:type="dxa"/>
            <w:shd w:val="clear" w:color="auto" w:fill="D9D9D9" w:themeFill="background1" w:themeFillShade="D9"/>
          </w:tcPr>
          <w:p w14:paraId="495E7F6E" w14:textId="77777777" w:rsidR="00842B5C" w:rsidRPr="0058704A" w:rsidRDefault="00842B5C" w:rsidP="00842B5C">
            <w:pPr>
              <w:rPr>
                <w:rFonts w:ascii="Helvetica" w:hAnsi="Helvetica" w:cstheme="majorHAnsi"/>
                <w:b/>
                <w:lang w:val="en-GB"/>
              </w:rPr>
            </w:pPr>
            <w:r w:rsidRPr="0058704A">
              <w:rPr>
                <w:rFonts w:ascii="Helvetica" w:hAnsi="Helvetica" w:cstheme="majorHAnsi"/>
                <w:b/>
                <w:lang w:val="en-GB"/>
              </w:rPr>
              <w:t>Reports to</w:t>
            </w:r>
          </w:p>
        </w:tc>
        <w:tc>
          <w:tcPr>
            <w:tcW w:w="6661" w:type="dxa"/>
          </w:tcPr>
          <w:p w14:paraId="494B701C" w14:textId="79B159D6" w:rsidR="00842B5C" w:rsidRPr="0058704A" w:rsidRDefault="00C85599" w:rsidP="00B342F1">
            <w:pPr>
              <w:rPr>
                <w:rFonts w:ascii="Helvetica" w:hAnsi="Helvetica" w:cstheme="majorHAnsi"/>
                <w:lang w:val="en-GB"/>
              </w:rPr>
            </w:pPr>
            <w:r w:rsidRPr="0058704A">
              <w:rPr>
                <w:rFonts w:ascii="Helvetica" w:hAnsi="Helvetica" w:cstheme="majorHAnsi"/>
                <w:lang w:val="en-GB"/>
              </w:rPr>
              <w:t xml:space="preserve">Deputy Head Teacher </w:t>
            </w:r>
          </w:p>
        </w:tc>
      </w:tr>
      <w:tr w:rsidR="00842B5C" w:rsidRPr="0058704A" w14:paraId="0BCDB222" w14:textId="77777777" w:rsidTr="004F2B0C">
        <w:tc>
          <w:tcPr>
            <w:tcW w:w="2689" w:type="dxa"/>
            <w:shd w:val="clear" w:color="auto" w:fill="D9D9D9" w:themeFill="background1" w:themeFillShade="D9"/>
          </w:tcPr>
          <w:p w14:paraId="4450C384" w14:textId="77777777" w:rsidR="00842B5C" w:rsidRPr="0058704A" w:rsidRDefault="00842B5C" w:rsidP="00842B5C">
            <w:pPr>
              <w:rPr>
                <w:rFonts w:ascii="Helvetica" w:hAnsi="Helvetica" w:cstheme="majorHAnsi"/>
                <w:b/>
                <w:lang w:val="en-GB"/>
              </w:rPr>
            </w:pPr>
            <w:r w:rsidRPr="0058704A">
              <w:rPr>
                <w:rFonts w:ascii="Helvetica" w:hAnsi="Helvetica" w:cstheme="majorHAnsi"/>
                <w:b/>
                <w:lang w:val="en-GB"/>
              </w:rPr>
              <w:t>Line Management of</w:t>
            </w:r>
          </w:p>
        </w:tc>
        <w:tc>
          <w:tcPr>
            <w:tcW w:w="6661" w:type="dxa"/>
          </w:tcPr>
          <w:p w14:paraId="69696828" w14:textId="7171C5AA" w:rsidR="00E90174" w:rsidRPr="0058704A" w:rsidRDefault="009657B0" w:rsidP="00193C92">
            <w:pPr>
              <w:rPr>
                <w:rFonts w:ascii="Helvetica" w:hAnsi="Helvetica" w:cstheme="majorHAnsi"/>
                <w:lang w:val="en-GB"/>
              </w:rPr>
            </w:pPr>
            <w:r>
              <w:rPr>
                <w:rFonts w:ascii="Helvetica" w:hAnsi="Helvetica" w:cstheme="majorHAnsi"/>
                <w:lang w:val="en-GB"/>
              </w:rPr>
              <w:t>Support Staff</w:t>
            </w:r>
            <w:bookmarkStart w:id="0" w:name="_GoBack"/>
            <w:bookmarkEnd w:id="0"/>
          </w:p>
        </w:tc>
      </w:tr>
      <w:tr w:rsidR="00842B5C" w:rsidRPr="0058704A" w14:paraId="666ED5A9" w14:textId="77777777" w:rsidTr="004F2B0C">
        <w:tc>
          <w:tcPr>
            <w:tcW w:w="2689" w:type="dxa"/>
            <w:shd w:val="clear" w:color="auto" w:fill="D9D9D9" w:themeFill="background1" w:themeFillShade="D9"/>
          </w:tcPr>
          <w:p w14:paraId="6D376F88" w14:textId="77777777" w:rsidR="00842B5C" w:rsidRPr="0058704A" w:rsidRDefault="00842B5C" w:rsidP="00842B5C">
            <w:pPr>
              <w:rPr>
                <w:rFonts w:ascii="Helvetica" w:hAnsi="Helvetica" w:cstheme="majorHAnsi"/>
                <w:b/>
                <w:lang w:val="en-GB"/>
              </w:rPr>
            </w:pPr>
            <w:r w:rsidRPr="0058704A">
              <w:rPr>
                <w:rFonts w:ascii="Helvetica" w:hAnsi="Helvetica" w:cstheme="majorHAnsi"/>
                <w:b/>
                <w:lang w:val="en-GB"/>
              </w:rPr>
              <w:t>Salary / Grade</w:t>
            </w:r>
          </w:p>
        </w:tc>
        <w:tc>
          <w:tcPr>
            <w:tcW w:w="6661" w:type="dxa"/>
          </w:tcPr>
          <w:p w14:paraId="02BEA28E" w14:textId="6C56098C" w:rsidR="00842B5C" w:rsidRPr="0058704A" w:rsidRDefault="00C85599" w:rsidP="00193C92">
            <w:pPr>
              <w:rPr>
                <w:rFonts w:ascii="Helvetica" w:hAnsi="Helvetica" w:cstheme="majorHAnsi"/>
                <w:lang w:val="en-GB"/>
              </w:rPr>
            </w:pPr>
            <w:r w:rsidRPr="0058704A">
              <w:rPr>
                <w:rFonts w:ascii="Helvetica" w:hAnsi="Helvetica" w:cstheme="majorHAnsi"/>
                <w:lang w:val="en-GB"/>
              </w:rPr>
              <w:t>L 4-7</w:t>
            </w:r>
          </w:p>
        </w:tc>
      </w:tr>
      <w:tr w:rsidR="00A65921" w:rsidRPr="0058704A" w14:paraId="66D0DED4" w14:textId="77777777" w:rsidTr="004F2B0C">
        <w:tc>
          <w:tcPr>
            <w:tcW w:w="2689" w:type="dxa"/>
            <w:shd w:val="clear" w:color="auto" w:fill="D9D9D9" w:themeFill="background1" w:themeFillShade="D9"/>
          </w:tcPr>
          <w:p w14:paraId="45079774" w14:textId="77777777" w:rsidR="00A65921" w:rsidRPr="0058704A" w:rsidRDefault="00A65921" w:rsidP="00A65921">
            <w:pPr>
              <w:rPr>
                <w:rFonts w:ascii="Helvetica" w:hAnsi="Helvetica" w:cstheme="majorHAnsi"/>
                <w:b/>
                <w:lang w:val="en-GB"/>
              </w:rPr>
            </w:pPr>
            <w:r w:rsidRPr="0058704A">
              <w:rPr>
                <w:rFonts w:ascii="Helvetica" w:hAnsi="Helvetica" w:cstheme="majorHAnsi"/>
                <w:b/>
                <w:lang w:val="en-GB"/>
              </w:rPr>
              <w:t>Date Last Evaluated</w:t>
            </w:r>
          </w:p>
        </w:tc>
        <w:tc>
          <w:tcPr>
            <w:tcW w:w="6661" w:type="dxa"/>
          </w:tcPr>
          <w:p w14:paraId="4F4A0C90" w14:textId="68A87DDE" w:rsidR="00A65921" w:rsidRPr="0058704A" w:rsidRDefault="00A97292" w:rsidP="00193C92">
            <w:pPr>
              <w:rPr>
                <w:rFonts w:ascii="Helvetica" w:hAnsi="Helvetica" w:cstheme="majorHAnsi"/>
                <w:lang w:val="en-GB"/>
              </w:rPr>
            </w:pPr>
            <w:r w:rsidRPr="0058704A">
              <w:rPr>
                <w:rFonts w:ascii="Helvetica" w:hAnsi="Helvetica" w:cstheme="majorHAnsi"/>
                <w:lang w:val="en-GB"/>
              </w:rPr>
              <w:t xml:space="preserve">January </w:t>
            </w:r>
            <w:r w:rsidR="003F5AB1" w:rsidRPr="0058704A">
              <w:rPr>
                <w:rFonts w:ascii="Helvetica" w:hAnsi="Helvetica" w:cstheme="majorHAnsi"/>
                <w:lang w:val="en-GB"/>
              </w:rPr>
              <w:t>202</w:t>
            </w:r>
            <w:r w:rsidRPr="0058704A">
              <w:rPr>
                <w:rFonts w:ascii="Helvetica" w:hAnsi="Helvetica" w:cstheme="majorHAnsi"/>
                <w:lang w:val="en-GB"/>
              </w:rPr>
              <w:t>4</w:t>
            </w:r>
          </w:p>
        </w:tc>
      </w:tr>
      <w:tr w:rsidR="00842B5C" w:rsidRPr="0058704A" w14:paraId="37EA1B41" w14:textId="77777777" w:rsidTr="004F2B0C">
        <w:tc>
          <w:tcPr>
            <w:tcW w:w="2689" w:type="dxa"/>
            <w:shd w:val="clear" w:color="auto" w:fill="D9D9D9" w:themeFill="background1" w:themeFillShade="D9"/>
          </w:tcPr>
          <w:p w14:paraId="76016825" w14:textId="77777777" w:rsidR="00842B5C" w:rsidRPr="0058704A" w:rsidRDefault="00842B5C" w:rsidP="00842B5C">
            <w:pPr>
              <w:rPr>
                <w:rFonts w:ascii="Helvetica" w:hAnsi="Helvetica" w:cstheme="majorHAnsi"/>
                <w:b/>
                <w:lang w:val="en-GB"/>
              </w:rPr>
            </w:pPr>
            <w:r w:rsidRPr="0058704A">
              <w:rPr>
                <w:rFonts w:ascii="Helvetica" w:hAnsi="Helvetica" w:cstheme="majorHAnsi"/>
                <w:b/>
                <w:lang w:val="en-GB"/>
              </w:rPr>
              <w:t>Core Purpose</w:t>
            </w:r>
          </w:p>
        </w:tc>
        <w:tc>
          <w:tcPr>
            <w:tcW w:w="6661" w:type="dxa"/>
          </w:tcPr>
          <w:p w14:paraId="451687C2" w14:textId="77777777" w:rsidR="00C85599" w:rsidRPr="0058704A" w:rsidRDefault="00C85599" w:rsidP="00C85599">
            <w:pPr>
              <w:rPr>
                <w:rFonts w:ascii="Helvetica" w:hAnsi="Helvetica" w:cs="Arial"/>
              </w:rPr>
            </w:pPr>
            <w:r w:rsidRPr="0058704A">
              <w:rPr>
                <w:rFonts w:ascii="Helvetica" w:hAnsi="Helvetica" w:cs="Arial"/>
              </w:rPr>
              <w:t>To lead a key stage phase provision and be accountable for overall performance, development and operational day to day running of this phase.</w:t>
            </w:r>
          </w:p>
          <w:p w14:paraId="769B1E66" w14:textId="22F1A90F" w:rsidR="00842B5C" w:rsidRPr="0058704A" w:rsidRDefault="00842B5C" w:rsidP="00827476">
            <w:pPr>
              <w:jc w:val="both"/>
              <w:rPr>
                <w:rFonts w:ascii="Helvetica" w:hAnsi="Helvetica" w:cstheme="majorHAnsi"/>
              </w:rPr>
            </w:pPr>
          </w:p>
        </w:tc>
      </w:tr>
    </w:tbl>
    <w:p w14:paraId="2B244B2E" w14:textId="77777777" w:rsidR="00FB4479" w:rsidRPr="00C85599" w:rsidRDefault="00FB4479" w:rsidP="00856B81">
      <w:pPr>
        <w:rPr>
          <w:rFonts w:ascii="Helvetica" w:hAnsi="Helvetica"/>
          <w:b/>
          <w:sz w:val="24"/>
          <w:szCs w:val="24"/>
          <w:u w:val="single"/>
          <w:lang w:val="en-GB"/>
        </w:rPr>
      </w:pPr>
    </w:p>
    <w:tbl>
      <w:tblPr>
        <w:tblStyle w:val="TableGrid"/>
        <w:tblW w:w="0" w:type="auto"/>
        <w:tblLook w:val="04A0" w:firstRow="1" w:lastRow="0" w:firstColumn="1" w:lastColumn="0" w:noHBand="0" w:noVBand="1"/>
      </w:tblPr>
      <w:tblGrid>
        <w:gridCol w:w="9350"/>
      </w:tblGrid>
      <w:tr w:rsidR="00856B81" w:rsidRPr="0058704A" w14:paraId="7D7A11BF" w14:textId="77777777" w:rsidTr="00606EC3">
        <w:tc>
          <w:tcPr>
            <w:tcW w:w="9350" w:type="dxa"/>
            <w:shd w:val="clear" w:color="auto" w:fill="D9D9D9" w:themeFill="background1" w:themeFillShade="D9"/>
          </w:tcPr>
          <w:p w14:paraId="2A64F0E4" w14:textId="77777777" w:rsidR="00856B81" w:rsidRPr="0058704A" w:rsidRDefault="00856B81" w:rsidP="00856B81">
            <w:pPr>
              <w:rPr>
                <w:rFonts w:ascii="Helvetica" w:hAnsi="Helvetica"/>
                <w:b/>
                <w:lang w:val="en-GB"/>
              </w:rPr>
            </w:pPr>
            <w:r w:rsidRPr="0058704A">
              <w:rPr>
                <w:rFonts w:ascii="Helvetica" w:hAnsi="Helvetica"/>
                <w:b/>
                <w:lang w:val="en-GB"/>
              </w:rPr>
              <w:t>Key Responsibilities</w:t>
            </w:r>
          </w:p>
        </w:tc>
      </w:tr>
      <w:tr w:rsidR="00606EC3" w:rsidRPr="0058704A" w14:paraId="5C723203" w14:textId="77777777" w:rsidTr="00723EF3">
        <w:trPr>
          <w:trHeight w:val="132"/>
        </w:trPr>
        <w:tc>
          <w:tcPr>
            <w:tcW w:w="9350" w:type="dxa"/>
          </w:tcPr>
          <w:p w14:paraId="6BEFE06A" w14:textId="77777777" w:rsidR="00C07E31" w:rsidRPr="0058704A" w:rsidRDefault="00C07E31" w:rsidP="00C07E31">
            <w:pPr>
              <w:overflowPunct w:val="0"/>
              <w:autoSpaceDE w:val="0"/>
              <w:autoSpaceDN w:val="0"/>
              <w:adjustRightInd w:val="0"/>
              <w:jc w:val="both"/>
              <w:textAlignment w:val="baseline"/>
              <w:rPr>
                <w:rFonts w:ascii="Helvetica" w:eastAsia="Times New Roman" w:hAnsi="Helvetica" w:cstheme="majorHAnsi"/>
                <w:lang w:val="en-GB"/>
              </w:rPr>
            </w:pPr>
          </w:p>
          <w:p w14:paraId="0E5BEFE1" w14:textId="69369636" w:rsidR="00C85599" w:rsidRPr="0058704A" w:rsidRDefault="00C85599" w:rsidP="00C85599">
            <w:pPr>
              <w:numPr>
                <w:ilvl w:val="0"/>
                <w:numId w:val="43"/>
              </w:numPr>
              <w:rPr>
                <w:rFonts w:ascii="Helvetica" w:hAnsi="Helvetica" w:cs="Arial"/>
              </w:rPr>
            </w:pPr>
            <w:r w:rsidRPr="0058704A">
              <w:rPr>
                <w:rFonts w:ascii="Helvetica" w:hAnsi="Helvetica" w:cs="Arial"/>
              </w:rPr>
              <w:t>To be accountable for student pastoral welfare</w:t>
            </w:r>
            <w:r w:rsidR="00522ECD" w:rsidRPr="0058704A">
              <w:rPr>
                <w:rFonts w:cs="Arial"/>
              </w:rPr>
              <w:t xml:space="preserve"> for the key stage</w:t>
            </w:r>
          </w:p>
          <w:p w14:paraId="780E3512" w14:textId="27E2C613" w:rsidR="00C85599" w:rsidRPr="0058704A" w:rsidRDefault="00C85599" w:rsidP="00C85599">
            <w:pPr>
              <w:numPr>
                <w:ilvl w:val="0"/>
                <w:numId w:val="43"/>
              </w:numPr>
              <w:rPr>
                <w:rFonts w:ascii="Helvetica" w:hAnsi="Helvetica" w:cs="Arial"/>
              </w:rPr>
            </w:pPr>
            <w:r w:rsidRPr="0058704A">
              <w:rPr>
                <w:rFonts w:ascii="Helvetica" w:hAnsi="Helvetica" w:cs="Arial"/>
              </w:rPr>
              <w:t xml:space="preserve">To lead on behaviour for </w:t>
            </w:r>
            <w:r w:rsidR="00006810" w:rsidRPr="0058704A">
              <w:rPr>
                <w:rFonts w:cs="Arial"/>
              </w:rPr>
              <w:t>the</w:t>
            </w:r>
            <w:r w:rsidRPr="0058704A">
              <w:rPr>
                <w:rFonts w:ascii="Helvetica" w:hAnsi="Helvetica" w:cs="Arial"/>
              </w:rPr>
              <w:t xml:space="preserve"> key stage, so students</w:t>
            </w:r>
            <w:r w:rsidR="00522ECD" w:rsidRPr="0058704A">
              <w:rPr>
                <w:rFonts w:cs="Arial"/>
              </w:rPr>
              <w:t xml:space="preserve"> (if appropriate)</w:t>
            </w:r>
            <w:r w:rsidRPr="0058704A">
              <w:rPr>
                <w:rFonts w:ascii="Helvetica" w:hAnsi="Helvetica" w:cs="Arial"/>
              </w:rPr>
              <w:t xml:space="preserve"> can successfully reintegrate into a mainstream school or other specialist settings</w:t>
            </w:r>
          </w:p>
          <w:p w14:paraId="5416E56E" w14:textId="77777777" w:rsidR="00C85599" w:rsidRPr="0058704A" w:rsidRDefault="00C85599" w:rsidP="00C85599">
            <w:pPr>
              <w:numPr>
                <w:ilvl w:val="0"/>
                <w:numId w:val="43"/>
              </w:numPr>
              <w:rPr>
                <w:rFonts w:ascii="Helvetica" w:hAnsi="Helvetica" w:cs="Arial"/>
              </w:rPr>
            </w:pPr>
            <w:r w:rsidRPr="0058704A">
              <w:rPr>
                <w:rFonts w:ascii="Helvetica" w:hAnsi="Helvetica" w:cs="Arial"/>
              </w:rPr>
              <w:t xml:space="preserve">To be part of middle leadership of The Harbour School, contributing to the school evaluation (SEF) and school development plan, ensuring the ongoing development and improvement of the key phase. Contributing to the school’s behaviour ethos of </w:t>
            </w:r>
            <w:r w:rsidRPr="0058704A">
              <w:rPr>
                <w:rFonts w:ascii="Helvetica" w:hAnsi="Helvetica" w:cs="Arial"/>
                <w:b/>
              </w:rPr>
              <w:t>‘ready, respectful, safe’</w:t>
            </w:r>
          </w:p>
          <w:p w14:paraId="0D6C8A66" w14:textId="77777777" w:rsidR="00C85599" w:rsidRPr="00643697" w:rsidRDefault="00C85599" w:rsidP="00C85599">
            <w:pPr>
              <w:pStyle w:val="CommentText"/>
              <w:numPr>
                <w:ilvl w:val="0"/>
                <w:numId w:val="43"/>
              </w:numPr>
              <w:rPr>
                <w:rFonts w:ascii="Helvetica" w:hAnsi="Helvetica" w:cs="Arial"/>
                <w:sz w:val="22"/>
                <w:szCs w:val="22"/>
              </w:rPr>
            </w:pPr>
            <w:r w:rsidRPr="0058704A">
              <w:rPr>
                <w:rFonts w:ascii="Helvetica" w:hAnsi="Helvetica" w:cs="Arial"/>
                <w:sz w:val="22"/>
                <w:szCs w:val="22"/>
              </w:rPr>
              <w:t xml:space="preserve">To line manage the organisation and supervision of support staff within Key stage as </w:t>
            </w:r>
            <w:r w:rsidRPr="00643697">
              <w:rPr>
                <w:rFonts w:ascii="Helvetica" w:hAnsi="Helvetica" w:cs="Arial"/>
                <w:sz w:val="22"/>
                <w:szCs w:val="22"/>
              </w:rPr>
              <w:t xml:space="preserve">required. To be responsible for the appraisal of named members of staff </w:t>
            </w:r>
          </w:p>
          <w:p w14:paraId="17CE4801" w14:textId="012450B8" w:rsidR="00006810" w:rsidRPr="00643697" w:rsidRDefault="00006810" w:rsidP="00C85599">
            <w:pPr>
              <w:numPr>
                <w:ilvl w:val="0"/>
                <w:numId w:val="43"/>
              </w:numPr>
              <w:rPr>
                <w:rFonts w:cs="Arial"/>
              </w:rPr>
            </w:pPr>
            <w:r w:rsidRPr="00643697">
              <w:rPr>
                <w:rFonts w:cs="Arial"/>
              </w:rPr>
              <w:t>To lead on and oversee the induction process for the key stage, ensuring that student profiles are in place and shared with all staff</w:t>
            </w:r>
          </w:p>
          <w:p w14:paraId="69394562" w14:textId="0078EEA3" w:rsidR="00006810" w:rsidRPr="0058704A" w:rsidRDefault="00006810" w:rsidP="00006810">
            <w:pPr>
              <w:numPr>
                <w:ilvl w:val="0"/>
                <w:numId w:val="43"/>
              </w:numPr>
              <w:rPr>
                <w:rFonts w:cs="Arial"/>
              </w:rPr>
            </w:pPr>
            <w:r w:rsidRPr="0058704A">
              <w:rPr>
                <w:rFonts w:ascii="Helvetica" w:hAnsi="Helvetica" w:cs="Arial"/>
              </w:rPr>
              <w:t>To manage all professional relationships with individual students and their families through transition</w:t>
            </w:r>
            <w:r w:rsidRPr="0058704A">
              <w:rPr>
                <w:rFonts w:cs="Arial"/>
              </w:rPr>
              <w:t xml:space="preserve"> processes</w:t>
            </w:r>
          </w:p>
          <w:p w14:paraId="180631F1" w14:textId="7B068DDB" w:rsidR="00C85599" w:rsidRPr="0058704A" w:rsidRDefault="00C85599" w:rsidP="00C85599">
            <w:pPr>
              <w:numPr>
                <w:ilvl w:val="0"/>
                <w:numId w:val="43"/>
              </w:numPr>
              <w:rPr>
                <w:rFonts w:ascii="Helvetica" w:hAnsi="Helvetica" w:cs="Arial"/>
              </w:rPr>
            </w:pPr>
            <w:r w:rsidRPr="0058704A">
              <w:rPr>
                <w:rFonts w:ascii="Helvetica" w:hAnsi="Helvetica" w:cs="Arial"/>
              </w:rPr>
              <w:t xml:space="preserve">To </w:t>
            </w:r>
            <w:r w:rsidR="00522ECD" w:rsidRPr="0058704A">
              <w:rPr>
                <w:rFonts w:cs="Arial"/>
              </w:rPr>
              <w:t>lead on</w:t>
            </w:r>
            <w:r w:rsidRPr="0058704A">
              <w:rPr>
                <w:rFonts w:ascii="Helvetica" w:hAnsi="Helvetica" w:cs="Arial"/>
              </w:rPr>
              <w:t xml:space="preserve"> and monitor </w:t>
            </w:r>
            <w:r w:rsidR="00522ECD" w:rsidRPr="0058704A">
              <w:rPr>
                <w:rFonts w:cs="Arial"/>
              </w:rPr>
              <w:t>r</w:t>
            </w:r>
            <w:r w:rsidRPr="0058704A">
              <w:rPr>
                <w:rFonts w:ascii="Helvetica" w:hAnsi="Helvetica" w:cs="Arial"/>
              </w:rPr>
              <w:t xml:space="preserve">isk </w:t>
            </w:r>
            <w:r w:rsidR="00522ECD" w:rsidRPr="0058704A">
              <w:rPr>
                <w:rFonts w:cs="Arial"/>
              </w:rPr>
              <w:t>a</w:t>
            </w:r>
            <w:r w:rsidRPr="0058704A">
              <w:rPr>
                <w:rFonts w:ascii="Helvetica" w:hAnsi="Helvetica" w:cs="Arial"/>
              </w:rPr>
              <w:t>ssessments for each student</w:t>
            </w:r>
            <w:r w:rsidR="00006810" w:rsidRPr="0058704A">
              <w:rPr>
                <w:rFonts w:cs="Arial"/>
              </w:rPr>
              <w:t>, ensuring all staff are aware of any updates</w:t>
            </w:r>
          </w:p>
          <w:p w14:paraId="37E20F56" w14:textId="77777777" w:rsidR="00C85599" w:rsidRPr="0058704A" w:rsidRDefault="00C85599" w:rsidP="00C85599">
            <w:pPr>
              <w:numPr>
                <w:ilvl w:val="0"/>
                <w:numId w:val="43"/>
              </w:numPr>
              <w:rPr>
                <w:rFonts w:ascii="Helvetica" w:hAnsi="Helvetica" w:cs="Arial"/>
              </w:rPr>
            </w:pPr>
            <w:r w:rsidRPr="0058704A">
              <w:rPr>
                <w:rFonts w:ascii="Helvetica" w:hAnsi="Helvetica" w:cs="Arial"/>
              </w:rPr>
              <w:t xml:space="preserve">To work alongside the Safeguarding and Attendance leads, parents, carers and families in order to support student attendance and safeguarding </w:t>
            </w:r>
          </w:p>
          <w:p w14:paraId="767338C5" w14:textId="6938D4EF" w:rsidR="00C85599" w:rsidRPr="0058704A" w:rsidRDefault="00C85599" w:rsidP="00C85599">
            <w:pPr>
              <w:numPr>
                <w:ilvl w:val="0"/>
                <w:numId w:val="43"/>
              </w:numPr>
              <w:rPr>
                <w:rFonts w:ascii="Helvetica" w:hAnsi="Helvetica" w:cs="Arial"/>
              </w:rPr>
            </w:pPr>
            <w:r w:rsidRPr="0058704A">
              <w:rPr>
                <w:rFonts w:ascii="Helvetica" w:hAnsi="Helvetica" w:cs="Arial"/>
              </w:rPr>
              <w:t>To provide accurate termly reports on: attendance; behaviour incidents; progress; reintegration; safeguarding, and other information as required to Senior Leadership Team or other stakeholders</w:t>
            </w:r>
          </w:p>
          <w:p w14:paraId="3D55D84D" w14:textId="306E0865" w:rsidR="00C85599" w:rsidRPr="0058704A" w:rsidRDefault="00C85599" w:rsidP="00C85599">
            <w:pPr>
              <w:numPr>
                <w:ilvl w:val="0"/>
                <w:numId w:val="43"/>
              </w:numPr>
              <w:rPr>
                <w:rFonts w:ascii="Helvetica" w:hAnsi="Helvetica" w:cs="Arial"/>
              </w:rPr>
            </w:pPr>
            <w:r w:rsidRPr="0058704A">
              <w:rPr>
                <w:rFonts w:ascii="Helvetica" w:hAnsi="Helvetica" w:cs="Arial"/>
              </w:rPr>
              <w:t>To work with the SENDCO(s) contributing to EHCP annual reviews and needs assessment requests</w:t>
            </w:r>
            <w:r w:rsidR="00006810" w:rsidRPr="0058704A">
              <w:rPr>
                <w:rFonts w:cs="Arial"/>
              </w:rPr>
              <w:t xml:space="preserve"> as required</w:t>
            </w:r>
          </w:p>
          <w:p w14:paraId="2157C9D5" w14:textId="593A07C9" w:rsidR="00C85599" w:rsidRPr="0058704A" w:rsidRDefault="00C85599" w:rsidP="00C85599">
            <w:pPr>
              <w:numPr>
                <w:ilvl w:val="0"/>
                <w:numId w:val="43"/>
              </w:numPr>
              <w:rPr>
                <w:rFonts w:ascii="Helvetica" w:hAnsi="Helvetica" w:cs="Arial"/>
              </w:rPr>
            </w:pPr>
            <w:r w:rsidRPr="0058704A">
              <w:rPr>
                <w:rFonts w:ascii="Helvetica" w:hAnsi="Helvetica" w:cs="Arial"/>
              </w:rPr>
              <w:t xml:space="preserve">To work alongside the DHT to monitor and review (2- 6 weekly) any student who requires bespoke provision </w:t>
            </w:r>
          </w:p>
          <w:p w14:paraId="3FE6AB46" w14:textId="77777777" w:rsidR="00C85599" w:rsidRPr="0058704A" w:rsidRDefault="00C85599" w:rsidP="00C85599">
            <w:pPr>
              <w:numPr>
                <w:ilvl w:val="0"/>
                <w:numId w:val="43"/>
              </w:numPr>
              <w:rPr>
                <w:rFonts w:ascii="Helvetica" w:hAnsi="Helvetica" w:cs="Arial"/>
              </w:rPr>
            </w:pPr>
            <w:r w:rsidRPr="0058704A">
              <w:rPr>
                <w:rFonts w:ascii="Helvetica" w:hAnsi="Helvetica" w:cs="Arial"/>
              </w:rPr>
              <w:t>To organise and lead on key stage parent review meetings</w:t>
            </w:r>
          </w:p>
          <w:p w14:paraId="0F456D6E" w14:textId="68165BFF" w:rsidR="00C85599" w:rsidRPr="0058704A" w:rsidRDefault="00C85599" w:rsidP="00C85599">
            <w:pPr>
              <w:numPr>
                <w:ilvl w:val="0"/>
                <w:numId w:val="43"/>
              </w:numPr>
              <w:rPr>
                <w:rFonts w:ascii="Helvetica" w:hAnsi="Helvetica" w:cs="Arial"/>
              </w:rPr>
            </w:pPr>
            <w:r w:rsidRPr="0058704A">
              <w:rPr>
                <w:rFonts w:ascii="Helvetica" w:hAnsi="Helvetica" w:cs="Arial"/>
              </w:rPr>
              <w:t>To set up and lead on ‘Student Voice’</w:t>
            </w:r>
            <w:r w:rsidRPr="0058704A">
              <w:rPr>
                <w:rFonts w:cs="Arial"/>
              </w:rPr>
              <w:t xml:space="preserve"> for the key stage</w:t>
            </w:r>
          </w:p>
          <w:p w14:paraId="7583D5FF" w14:textId="77777777" w:rsidR="00C85599" w:rsidRPr="0058704A" w:rsidRDefault="00C85599" w:rsidP="00C85599">
            <w:pPr>
              <w:numPr>
                <w:ilvl w:val="0"/>
                <w:numId w:val="43"/>
              </w:numPr>
              <w:rPr>
                <w:rFonts w:ascii="Helvetica" w:hAnsi="Helvetica" w:cs="Arial"/>
              </w:rPr>
            </w:pPr>
            <w:r w:rsidRPr="0058704A">
              <w:rPr>
                <w:rFonts w:ascii="Helvetica" w:hAnsi="Helvetica" w:cs="Arial"/>
              </w:rPr>
              <w:t>To lead or support sessions as required</w:t>
            </w:r>
          </w:p>
          <w:p w14:paraId="5DB58AF3" w14:textId="03B887AF" w:rsidR="00C85599" w:rsidRPr="0058704A" w:rsidRDefault="00C85599" w:rsidP="00C85599">
            <w:pPr>
              <w:numPr>
                <w:ilvl w:val="0"/>
                <w:numId w:val="43"/>
              </w:numPr>
              <w:rPr>
                <w:rFonts w:ascii="Helvetica" w:hAnsi="Helvetica" w:cs="Arial"/>
              </w:rPr>
            </w:pPr>
            <w:r w:rsidRPr="0058704A">
              <w:rPr>
                <w:rFonts w:ascii="Helvetica" w:hAnsi="Helvetica" w:cs="Arial"/>
              </w:rPr>
              <w:t>To work with and feedback to the Subject leader for PSSHE &amp; Careers on contextual issues at the campus</w:t>
            </w:r>
          </w:p>
          <w:p w14:paraId="18A07B19" w14:textId="77777777" w:rsidR="00C85599" w:rsidRPr="0058704A" w:rsidRDefault="00C85599" w:rsidP="00C85599">
            <w:pPr>
              <w:numPr>
                <w:ilvl w:val="0"/>
                <w:numId w:val="43"/>
              </w:numPr>
              <w:rPr>
                <w:rFonts w:ascii="Helvetica" w:hAnsi="Helvetica" w:cs="Arial"/>
                <w:bCs/>
              </w:rPr>
            </w:pPr>
            <w:r w:rsidRPr="0058704A">
              <w:rPr>
                <w:rFonts w:ascii="Helvetica" w:hAnsi="Helvetica" w:cs="Arial"/>
                <w:bCs/>
              </w:rPr>
              <w:lastRenderedPageBreak/>
              <w:t xml:space="preserve">Work with subject leads and DHT to ensure that progress is being made in subjects and identifying barriers to learning </w:t>
            </w:r>
          </w:p>
          <w:p w14:paraId="5F9F3A5C" w14:textId="2AF75743" w:rsidR="00C85599" w:rsidRDefault="00C85599" w:rsidP="00C85599">
            <w:pPr>
              <w:numPr>
                <w:ilvl w:val="0"/>
                <w:numId w:val="43"/>
              </w:numPr>
              <w:rPr>
                <w:rFonts w:ascii="Helvetica" w:hAnsi="Helvetica" w:cs="Arial"/>
                <w:bCs/>
              </w:rPr>
            </w:pPr>
            <w:r w:rsidRPr="0058704A">
              <w:rPr>
                <w:rFonts w:ascii="Helvetica" w:hAnsi="Helvetica" w:cs="Arial"/>
                <w:bCs/>
              </w:rPr>
              <w:t xml:space="preserve">To lead regular and effective reflective practice meetings for staff under the therapeutic thinking strategy and keeping to date with local/national strategies and research in improving outcomes for students with social, emotional and mental health needs and other specialist areas relevant to the current cohort </w:t>
            </w:r>
          </w:p>
          <w:p w14:paraId="20F9E015" w14:textId="16B26719" w:rsidR="00597FAB" w:rsidRPr="00597FAB" w:rsidRDefault="00597FAB" w:rsidP="00597FAB">
            <w:pPr>
              <w:pStyle w:val="ListParagraph"/>
              <w:numPr>
                <w:ilvl w:val="0"/>
                <w:numId w:val="43"/>
              </w:numPr>
              <w:spacing w:after="0"/>
              <w:ind w:left="-262" w:hanging="425"/>
              <w:jc w:val="center"/>
              <w:rPr>
                <w:rFonts w:ascii="Helvetica" w:hAnsi="Helvetica" w:cs="Arial"/>
                <w:bCs/>
              </w:rPr>
            </w:pPr>
            <w:r w:rsidRPr="00597FAB">
              <w:rPr>
                <w:rFonts w:ascii="Helvetica" w:eastAsiaTheme="minorHAnsi" w:hAnsi="Helvetica" w:cs="Arial"/>
                <w:bCs/>
                <w:sz w:val="22"/>
                <w:szCs w:val="22"/>
                <w:lang w:val="en-US"/>
              </w:rPr>
              <w:t>To have a teaching requirement (as discussed during the interview process)</w:t>
            </w:r>
          </w:p>
          <w:p w14:paraId="339B0095" w14:textId="77777777" w:rsidR="00C07E31" w:rsidRPr="0058704A" w:rsidRDefault="00C07E31" w:rsidP="00C85599">
            <w:pPr>
              <w:spacing w:after="200" w:line="276" w:lineRule="auto"/>
              <w:ind w:left="720"/>
              <w:contextualSpacing/>
              <w:jc w:val="both"/>
              <w:rPr>
                <w:rFonts w:ascii="Helvetica" w:eastAsia="Times New Roman" w:hAnsi="Helvetica" w:cstheme="majorHAnsi"/>
                <w:lang w:val="en-GB"/>
              </w:rPr>
            </w:pPr>
          </w:p>
        </w:tc>
      </w:tr>
      <w:tr w:rsidR="00856B81" w:rsidRPr="0058704A" w14:paraId="1E4D12B1" w14:textId="77777777" w:rsidTr="00D663A0">
        <w:tc>
          <w:tcPr>
            <w:tcW w:w="9350" w:type="dxa"/>
            <w:shd w:val="clear" w:color="auto" w:fill="D9D9D9" w:themeFill="background1" w:themeFillShade="D9"/>
          </w:tcPr>
          <w:p w14:paraId="23F58DC9" w14:textId="77777777" w:rsidR="00856B81" w:rsidRPr="0058704A" w:rsidRDefault="00856B81" w:rsidP="00856B81">
            <w:pPr>
              <w:rPr>
                <w:rFonts w:ascii="Helvetica" w:hAnsi="Helvetica"/>
                <w:b/>
                <w:lang w:val="en-GB"/>
              </w:rPr>
            </w:pPr>
            <w:r w:rsidRPr="0058704A">
              <w:rPr>
                <w:rFonts w:ascii="Helvetica" w:hAnsi="Helvetica"/>
                <w:b/>
                <w:lang w:val="en-GB"/>
              </w:rPr>
              <w:lastRenderedPageBreak/>
              <w:t>General Responsibilities</w:t>
            </w:r>
          </w:p>
        </w:tc>
      </w:tr>
      <w:tr w:rsidR="00606EC3" w:rsidRPr="0058704A" w14:paraId="0F4C3BE9" w14:textId="77777777" w:rsidTr="000C699F">
        <w:tc>
          <w:tcPr>
            <w:tcW w:w="9350" w:type="dxa"/>
          </w:tcPr>
          <w:p w14:paraId="0DD2CC66" w14:textId="0C62ED0E" w:rsidR="00606EC3" w:rsidRPr="0058704A" w:rsidRDefault="00BC324D" w:rsidP="00C85599">
            <w:pPr>
              <w:pStyle w:val="ListParagraph"/>
              <w:numPr>
                <w:ilvl w:val="0"/>
                <w:numId w:val="1"/>
              </w:numPr>
              <w:spacing w:after="0"/>
              <w:rPr>
                <w:rFonts w:ascii="Helvetica" w:hAnsi="Helvetica" w:cstheme="majorHAnsi"/>
                <w:sz w:val="22"/>
                <w:szCs w:val="22"/>
              </w:rPr>
            </w:pPr>
            <w:r w:rsidRPr="0058704A">
              <w:rPr>
                <w:rFonts w:ascii="Helvetica" w:hAnsi="Helvetica" w:cstheme="majorHAnsi"/>
                <w:sz w:val="22"/>
                <w:szCs w:val="22"/>
              </w:rPr>
              <w:t>Comply with any reasonable request from a manager to undertake work of a similar level that is not specified in this job description.</w:t>
            </w:r>
          </w:p>
          <w:p w14:paraId="4A2CE1D1" w14:textId="4F4862F6" w:rsidR="00C85599" w:rsidRPr="0058704A" w:rsidRDefault="00C85599" w:rsidP="00C85599">
            <w:pPr>
              <w:pStyle w:val="ListParagraph"/>
              <w:numPr>
                <w:ilvl w:val="0"/>
                <w:numId w:val="1"/>
              </w:numPr>
              <w:spacing w:after="0"/>
              <w:rPr>
                <w:rFonts w:ascii="Helvetica" w:hAnsi="Helvetica" w:cstheme="majorHAnsi"/>
                <w:sz w:val="22"/>
                <w:szCs w:val="22"/>
              </w:rPr>
            </w:pPr>
            <w:r w:rsidRPr="0058704A">
              <w:rPr>
                <w:rFonts w:ascii="Helvetica" w:hAnsi="Helvetica" w:cs="Arial"/>
                <w:sz w:val="22"/>
                <w:szCs w:val="22"/>
              </w:rPr>
              <w:t>The post holder will be required to undertake duties that contribute to the work of The Harbour school and some flexibility in role is implicit within the job description</w:t>
            </w:r>
          </w:p>
          <w:p w14:paraId="27094E83" w14:textId="4439D4E7" w:rsidR="00C85599" w:rsidRPr="0058704A" w:rsidRDefault="00C85599" w:rsidP="00C85599">
            <w:pPr>
              <w:pStyle w:val="ListParagraph"/>
              <w:numPr>
                <w:ilvl w:val="0"/>
                <w:numId w:val="1"/>
              </w:numPr>
              <w:spacing w:after="0"/>
              <w:rPr>
                <w:rFonts w:ascii="Helvetica" w:hAnsi="Helvetica" w:cs="Arial"/>
                <w:sz w:val="22"/>
                <w:szCs w:val="22"/>
              </w:rPr>
            </w:pPr>
            <w:r w:rsidRPr="0058704A">
              <w:rPr>
                <w:rFonts w:ascii="Helvetica" w:hAnsi="Helvetica" w:cs="Arial"/>
                <w:sz w:val="22"/>
                <w:szCs w:val="22"/>
              </w:rPr>
              <w:t xml:space="preserve">To represent as a middle leader, the values, ethos and policies of the Trust and The Harbour School </w:t>
            </w:r>
          </w:p>
          <w:p w14:paraId="6AF80C17" w14:textId="77777777" w:rsidR="00606EC3" w:rsidRPr="0058704A" w:rsidRDefault="00606EC3" w:rsidP="00C85599">
            <w:pPr>
              <w:pStyle w:val="ListParagraph"/>
              <w:numPr>
                <w:ilvl w:val="0"/>
                <w:numId w:val="1"/>
              </w:numPr>
              <w:spacing w:after="0"/>
              <w:rPr>
                <w:rFonts w:ascii="Helvetica" w:hAnsi="Helvetica" w:cstheme="majorHAnsi"/>
                <w:sz w:val="22"/>
                <w:szCs w:val="22"/>
              </w:rPr>
            </w:pPr>
            <w:r w:rsidRPr="0058704A">
              <w:rPr>
                <w:rFonts w:ascii="Helvetica" w:hAnsi="Helvetica" w:cstheme="majorHAnsi"/>
                <w:sz w:val="22"/>
                <w:szCs w:val="22"/>
              </w:rPr>
              <w:t>Create and maintain positive and supportive relationships with staff, parents, business, community and other stakeholders.</w:t>
            </w:r>
          </w:p>
          <w:p w14:paraId="48F4C08C" w14:textId="2B8F7467" w:rsidR="00BC324D" w:rsidRPr="0058704A" w:rsidRDefault="00BC324D" w:rsidP="00C85599">
            <w:pPr>
              <w:pStyle w:val="ListParagraph"/>
              <w:numPr>
                <w:ilvl w:val="0"/>
                <w:numId w:val="1"/>
              </w:numPr>
              <w:spacing w:after="0"/>
              <w:rPr>
                <w:rFonts w:ascii="Helvetica" w:hAnsi="Helvetica" w:cstheme="majorHAnsi"/>
                <w:sz w:val="22"/>
                <w:szCs w:val="22"/>
              </w:rPr>
            </w:pPr>
            <w:r w:rsidRPr="0058704A">
              <w:rPr>
                <w:rFonts w:ascii="Helvetica" w:hAnsi="Helvetica" w:cstheme="majorHAnsi"/>
                <w:sz w:val="22"/>
                <w:szCs w:val="22"/>
              </w:rPr>
              <w:t xml:space="preserve">Be aware of the School’s duty of care in relation to staff, </w:t>
            </w:r>
            <w:r w:rsidR="002C28A0">
              <w:rPr>
                <w:rFonts w:ascii="Helvetica" w:hAnsi="Helvetica" w:cstheme="majorHAnsi"/>
                <w:sz w:val="22"/>
                <w:szCs w:val="22"/>
              </w:rPr>
              <w:t>Students</w:t>
            </w:r>
            <w:r w:rsidRPr="0058704A">
              <w:rPr>
                <w:rFonts w:ascii="Helvetica" w:hAnsi="Helvetica" w:cstheme="majorHAnsi"/>
                <w:sz w:val="22"/>
                <w:szCs w:val="22"/>
              </w:rPr>
              <w:t xml:space="preserve"> and visitors and to comply with all health and safety policies at all times.</w:t>
            </w:r>
          </w:p>
          <w:p w14:paraId="708B8DCD" w14:textId="77777777" w:rsidR="00606EC3" w:rsidRPr="0058704A" w:rsidRDefault="00606EC3" w:rsidP="00C85599">
            <w:pPr>
              <w:pStyle w:val="ListParagraph"/>
              <w:numPr>
                <w:ilvl w:val="0"/>
                <w:numId w:val="1"/>
              </w:numPr>
              <w:spacing w:after="0"/>
              <w:rPr>
                <w:rFonts w:ascii="Helvetica" w:hAnsi="Helvetica" w:cstheme="majorHAnsi"/>
                <w:sz w:val="22"/>
                <w:szCs w:val="22"/>
              </w:rPr>
            </w:pPr>
            <w:r w:rsidRPr="0058704A">
              <w:rPr>
                <w:rFonts w:ascii="Helvetica" w:hAnsi="Helvetica" w:cstheme="majorHAnsi"/>
                <w:sz w:val="22"/>
                <w:szCs w:val="22"/>
              </w:rPr>
              <w:t>To engage with appropriate training opportunities to promote professional effectiveness in this role.</w:t>
            </w:r>
          </w:p>
          <w:p w14:paraId="03945756" w14:textId="3EB307CB" w:rsidR="00C85599" w:rsidRPr="0058704A" w:rsidRDefault="00606EC3" w:rsidP="00C85599">
            <w:pPr>
              <w:pStyle w:val="ListParagraph"/>
              <w:numPr>
                <w:ilvl w:val="0"/>
                <w:numId w:val="1"/>
              </w:numPr>
              <w:spacing w:after="0"/>
              <w:rPr>
                <w:rFonts w:ascii="Helvetica" w:hAnsi="Helvetica" w:cstheme="majorHAnsi"/>
                <w:sz w:val="22"/>
                <w:szCs w:val="22"/>
              </w:rPr>
            </w:pPr>
            <w:r w:rsidRPr="0058704A">
              <w:rPr>
                <w:rFonts w:ascii="Helvetica" w:hAnsi="Helvetica" w:cstheme="majorHAnsi"/>
                <w:sz w:val="22"/>
                <w:szCs w:val="22"/>
              </w:rPr>
              <w:t xml:space="preserve">Participate in the ongoing development, implementation and monitoring of the </w:t>
            </w:r>
            <w:r w:rsidR="00C85599" w:rsidRPr="0058704A">
              <w:rPr>
                <w:rFonts w:ascii="Helvetica" w:hAnsi="Helvetica" w:cstheme="majorHAnsi"/>
                <w:sz w:val="22"/>
                <w:szCs w:val="22"/>
              </w:rPr>
              <w:t>school</w:t>
            </w:r>
            <w:r w:rsidRPr="0058704A">
              <w:rPr>
                <w:rFonts w:ascii="Helvetica" w:hAnsi="Helvetica" w:cstheme="majorHAnsi"/>
                <w:sz w:val="22"/>
                <w:szCs w:val="22"/>
              </w:rPr>
              <w:t xml:space="preserve"> </w:t>
            </w:r>
            <w:r w:rsidR="002C28A0">
              <w:rPr>
                <w:rFonts w:ascii="Helvetica" w:hAnsi="Helvetica" w:cstheme="majorHAnsi"/>
                <w:sz w:val="22"/>
                <w:szCs w:val="22"/>
              </w:rPr>
              <w:t>i</w:t>
            </w:r>
            <w:r w:rsidRPr="0058704A">
              <w:rPr>
                <w:rFonts w:ascii="Helvetica" w:hAnsi="Helvetica" w:cstheme="majorHAnsi"/>
                <w:sz w:val="22"/>
                <w:szCs w:val="22"/>
              </w:rPr>
              <w:t xml:space="preserve">mprovement </w:t>
            </w:r>
            <w:r w:rsidR="002C28A0">
              <w:rPr>
                <w:rFonts w:ascii="Helvetica" w:hAnsi="Helvetica" w:cstheme="majorHAnsi"/>
                <w:sz w:val="22"/>
                <w:szCs w:val="22"/>
              </w:rPr>
              <w:t>p</w:t>
            </w:r>
            <w:r w:rsidRPr="0058704A">
              <w:rPr>
                <w:rFonts w:ascii="Helvetica" w:hAnsi="Helvetica" w:cstheme="majorHAnsi"/>
                <w:sz w:val="22"/>
                <w:szCs w:val="22"/>
              </w:rPr>
              <w:t xml:space="preserve">lans. </w:t>
            </w:r>
          </w:p>
          <w:p w14:paraId="1F6CB7B1" w14:textId="3538E6AA" w:rsidR="00C85599" w:rsidRPr="0058704A" w:rsidRDefault="00C85599" w:rsidP="00C85599">
            <w:pPr>
              <w:pStyle w:val="ListParagraph"/>
              <w:numPr>
                <w:ilvl w:val="0"/>
                <w:numId w:val="1"/>
              </w:numPr>
              <w:spacing w:after="0"/>
              <w:rPr>
                <w:rFonts w:ascii="Helvetica" w:hAnsi="Helvetica" w:cs="Arial"/>
                <w:sz w:val="22"/>
                <w:szCs w:val="22"/>
              </w:rPr>
            </w:pPr>
            <w:r w:rsidRPr="0058704A">
              <w:rPr>
                <w:rFonts w:ascii="Helvetica" w:hAnsi="Helvetica" w:cs="Arial"/>
                <w:sz w:val="22"/>
                <w:szCs w:val="22"/>
              </w:rPr>
              <w:t xml:space="preserve">To undertake any other reasonable tasks as required by </w:t>
            </w:r>
            <w:r w:rsidR="002C28A0">
              <w:rPr>
                <w:rFonts w:ascii="Helvetica" w:hAnsi="Helvetica" w:cs="Arial"/>
                <w:sz w:val="22"/>
                <w:szCs w:val="22"/>
              </w:rPr>
              <w:t>The Harbour School</w:t>
            </w:r>
          </w:p>
          <w:p w14:paraId="7E22FDBA" w14:textId="09BD8BB8" w:rsidR="00C85599" w:rsidRPr="0058704A" w:rsidRDefault="00C85599" w:rsidP="00C85599">
            <w:pPr>
              <w:pStyle w:val="ListParagraph"/>
              <w:numPr>
                <w:ilvl w:val="0"/>
                <w:numId w:val="1"/>
              </w:numPr>
              <w:spacing w:after="0"/>
              <w:rPr>
                <w:rFonts w:ascii="Helvetica" w:hAnsi="Helvetica" w:cs="Arial"/>
                <w:sz w:val="22"/>
                <w:szCs w:val="22"/>
              </w:rPr>
            </w:pPr>
            <w:r w:rsidRPr="0058704A">
              <w:rPr>
                <w:rFonts w:ascii="Helvetica" w:hAnsi="Helvetica" w:cs="Arial"/>
                <w:sz w:val="22"/>
                <w:szCs w:val="22"/>
              </w:rPr>
              <w:t xml:space="preserve">To provide or organise the safe transport of </w:t>
            </w:r>
            <w:r w:rsidR="002C28A0">
              <w:rPr>
                <w:rFonts w:ascii="Helvetica" w:hAnsi="Helvetica" w:cs="Arial"/>
                <w:sz w:val="22"/>
                <w:szCs w:val="22"/>
              </w:rPr>
              <w:t>Students</w:t>
            </w:r>
            <w:r w:rsidRPr="0058704A">
              <w:rPr>
                <w:rFonts w:ascii="Helvetica" w:hAnsi="Helvetica" w:cs="Arial"/>
                <w:sz w:val="22"/>
                <w:szCs w:val="22"/>
              </w:rPr>
              <w:t xml:space="preserve"> between site where necessary</w:t>
            </w:r>
          </w:p>
          <w:p w14:paraId="0F7366A1" w14:textId="6CE73D2E" w:rsidR="00606EC3" w:rsidRPr="0058704A" w:rsidRDefault="00606EC3" w:rsidP="00C85599">
            <w:pPr>
              <w:pStyle w:val="ListParagraph"/>
              <w:numPr>
                <w:ilvl w:val="0"/>
                <w:numId w:val="1"/>
              </w:numPr>
              <w:spacing w:after="0"/>
              <w:rPr>
                <w:rFonts w:ascii="Helvetica" w:hAnsi="Helvetica" w:cstheme="majorHAnsi"/>
                <w:sz w:val="22"/>
                <w:szCs w:val="22"/>
              </w:rPr>
            </w:pPr>
            <w:r w:rsidRPr="0058704A">
              <w:rPr>
                <w:rFonts w:ascii="Helvetica" w:hAnsi="Helvetica" w:cstheme="majorHAnsi"/>
                <w:sz w:val="22"/>
                <w:szCs w:val="22"/>
              </w:rPr>
              <w:t xml:space="preserve">To treat all information acquired through employment, both formally and informally, in strict confidence. </w:t>
            </w:r>
          </w:p>
          <w:p w14:paraId="5934E82F" w14:textId="77777777" w:rsidR="00606EC3" w:rsidRPr="0058704A" w:rsidRDefault="00606EC3" w:rsidP="00C85599">
            <w:pPr>
              <w:pStyle w:val="ListParagraph"/>
              <w:numPr>
                <w:ilvl w:val="0"/>
                <w:numId w:val="1"/>
              </w:numPr>
              <w:spacing w:after="0"/>
              <w:rPr>
                <w:rFonts w:ascii="Helvetica" w:hAnsi="Helvetica" w:cstheme="majorHAnsi"/>
                <w:sz w:val="22"/>
                <w:szCs w:val="22"/>
              </w:rPr>
            </w:pPr>
            <w:r w:rsidRPr="0058704A">
              <w:rPr>
                <w:rFonts w:ascii="Helvetica" w:hAnsi="Helvetica" w:cstheme="majorHAnsi"/>
                <w:sz w:val="22"/>
                <w:szCs w:val="22"/>
              </w:rPr>
              <w:t>To be aware of the school's responsibilities under the General Data Protection regulations (GDPR) for the security, accuracy and relevance of personal data held on such systems and ensure that all processes comply with this.</w:t>
            </w:r>
          </w:p>
          <w:p w14:paraId="5DBC27AB" w14:textId="77777777" w:rsidR="00606EC3" w:rsidRPr="0058704A" w:rsidRDefault="00BC324D" w:rsidP="00C85599">
            <w:pPr>
              <w:pStyle w:val="ListParagraph"/>
              <w:numPr>
                <w:ilvl w:val="0"/>
                <w:numId w:val="1"/>
              </w:numPr>
              <w:spacing w:after="0"/>
              <w:rPr>
                <w:rFonts w:ascii="Helvetica" w:hAnsi="Helvetica" w:cstheme="majorHAnsi"/>
                <w:sz w:val="22"/>
                <w:szCs w:val="22"/>
              </w:rPr>
            </w:pPr>
            <w:r w:rsidRPr="0058704A">
              <w:rPr>
                <w:rFonts w:ascii="Helvetica" w:hAnsi="Helvetica" w:cstheme="majorHAnsi"/>
                <w:sz w:val="22"/>
                <w:szCs w:val="22"/>
              </w:rPr>
              <w:t>Be aware of and comply</w:t>
            </w:r>
            <w:r w:rsidR="00606EC3" w:rsidRPr="0058704A">
              <w:rPr>
                <w:rFonts w:ascii="Helvetica" w:hAnsi="Helvetica" w:cstheme="majorHAnsi"/>
                <w:sz w:val="22"/>
                <w:szCs w:val="22"/>
              </w:rPr>
              <w:t xml:space="preserve"> with policies and procedures relating to child protection, reporting all concerns to the Designated Safeguarding Lead.</w:t>
            </w:r>
          </w:p>
          <w:p w14:paraId="7629E538" w14:textId="3365E0B7" w:rsidR="00C85599" w:rsidRPr="0058704A" w:rsidRDefault="00BC324D" w:rsidP="00C85599">
            <w:pPr>
              <w:pStyle w:val="ListParagraph"/>
              <w:numPr>
                <w:ilvl w:val="0"/>
                <w:numId w:val="1"/>
              </w:numPr>
              <w:spacing w:after="0"/>
              <w:rPr>
                <w:rFonts w:ascii="Helvetica" w:hAnsi="Helvetica" w:cstheme="majorHAnsi"/>
                <w:sz w:val="22"/>
                <w:szCs w:val="22"/>
              </w:rPr>
            </w:pPr>
            <w:r w:rsidRPr="0058704A">
              <w:rPr>
                <w:rFonts w:ascii="Helvetica" w:hAnsi="Helvetica" w:cstheme="majorHAnsi"/>
                <w:sz w:val="22"/>
                <w:szCs w:val="22"/>
              </w:rPr>
              <w:t xml:space="preserve">Be aware of and comply with the codes of conduct, regulations and policies of the Trust and </w:t>
            </w:r>
            <w:r w:rsidR="00C85599" w:rsidRPr="0058704A">
              <w:rPr>
                <w:rFonts w:ascii="Helvetica" w:hAnsi="Helvetica" w:cstheme="majorHAnsi"/>
                <w:sz w:val="22"/>
                <w:szCs w:val="22"/>
              </w:rPr>
              <w:t>school</w:t>
            </w:r>
            <w:r w:rsidRPr="0058704A">
              <w:rPr>
                <w:rFonts w:ascii="Helvetica" w:hAnsi="Helvetica" w:cstheme="majorHAnsi"/>
                <w:sz w:val="22"/>
                <w:szCs w:val="22"/>
              </w:rPr>
              <w:t xml:space="preserve"> and its commitment to equal opportunities.</w:t>
            </w:r>
          </w:p>
          <w:p w14:paraId="49119E41" w14:textId="77777777" w:rsidR="009070A8" w:rsidRPr="0058704A" w:rsidRDefault="009070A8" w:rsidP="009070A8">
            <w:pPr>
              <w:rPr>
                <w:rFonts w:ascii="Helvetica" w:hAnsi="Helvetica" w:cstheme="majorHAnsi"/>
              </w:rPr>
            </w:pPr>
          </w:p>
          <w:p w14:paraId="43F0FDFA" w14:textId="77777777" w:rsidR="00606EC3" w:rsidRPr="0058704A" w:rsidRDefault="00827476" w:rsidP="00827476">
            <w:pPr>
              <w:jc w:val="center"/>
              <w:rPr>
                <w:rFonts w:ascii="Helvetica" w:hAnsi="Helvetica" w:cstheme="majorHAnsi"/>
                <w:b/>
              </w:rPr>
            </w:pPr>
            <w:r w:rsidRPr="0058704A">
              <w:rPr>
                <w:rFonts w:ascii="Helvetica" w:hAnsi="Helvetica" w:cstheme="majorHAnsi"/>
                <w:b/>
              </w:rPr>
              <w:t>*************</w:t>
            </w:r>
            <w:r w:rsidR="009070A8" w:rsidRPr="0058704A">
              <w:rPr>
                <w:rFonts w:ascii="Helvetica" w:hAnsi="Helvetica" w:cstheme="majorHAnsi"/>
                <w:b/>
              </w:rPr>
              <w:t>Full training will be offered to the su</w:t>
            </w:r>
            <w:r w:rsidRPr="0058704A">
              <w:rPr>
                <w:rFonts w:ascii="Helvetica" w:hAnsi="Helvetica" w:cstheme="majorHAnsi"/>
                <w:b/>
              </w:rPr>
              <w:t>ccessful candidate************</w:t>
            </w:r>
          </w:p>
        </w:tc>
      </w:tr>
    </w:tbl>
    <w:p w14:paraId="4C968FE2" w14:textId="77777777" w:rsidR="002C28A0" w:rsidRPr="002C27FC" w:rsidRDefault="002C28A0" w:rsidP="006D0E6D">
      <w:pPr>
        <w:rPr>
          <w:sz w:val="24"/>
          <w:szCs w:val="24"/>
        </w:rPr>
      </w:pPr>
    </w:p>
    <w:tbl>
      <w:tblPr>
        <w:tblStyle w:val="TableGrid"/>
        <w:tblW w:w="9356" w:type="dxa"/>
        <w:tblInd w:w="-5" w:type="dxa"/>
        <w:tblLook w:val="04A0" w:firstRow="1" w:lastRow="0" w:firstColumn="1" w:lastColumn="0" w:noHBand="0" w:noVBand="1"/>
      </w:tblPr>
      <w:tblGrid>
        <w:gridCol w:w="9356"/>
      </w:tblGrid>
      <w:tr w:rsidR="00842B5C" w:rsidRPr="002C28A0" w14:paraId="04F2CA10" w14:textId="77777777" w:rsidTr="00856B81">
        <w:tc>
          <w:tcPr>
            <w:tcW w:w="9356" w:type="dxa"/>
          </w:tcPr>
          <w:p w14:paraId="5D970049" w14:textId="05E4C736" w:rsidR="00842B5C" w:rsidRPr="002C28A0" w:rsidRDefault="00842B5C" w:rsidP="00856B81">
            <w:pPr>
              <w:ind w:right="720"/>
              <w:jc w:val="center"/>
              <w:rPr>
                <w:b/>
              </w:rPr>
            </w:pPr>
            <w:r w:rsidRPr="002C28A0">
              <w:rPr>
                <w:b/>
                <w:lang w:eastAsia="en-GB"/>
              </w:rPr>
              <w:t xml:space="preserve">The duties and responsibilities listed above describe the post as it is at present.  It cannot be read as an exhaustive list of duties and may be altered at any time with </w:t>
            </w:r>
            <w:r w:rsidR="00C85599" w:rsidRPr="002C28A0">
              <w:rPr>
                <w:b/>
                <w:lang w:eastAsia="en-GB"/>
              </w:rPr>
              <w:t>Headteacher</w:t>
            </w:r>
            <w:r w:rsidRPr="002C28A0">
              <w:rPr>
                <w:b/>
                <w:lang w:eastAsia="en-GB"/>
              </w:rPr>
              <w:t xml:space="preserve"> approval.</w:t>
            </w:r>
          </w:p>
        </w:tc>
      </w:tr>
    </w:tbl>
    <w:p w14:paraId="41F26370" w14:textId="77777777" w:rsidR="00A97292" w:rsidRDefault="00A97292" w:rsidP="006E0D2A">
      <w:pPr>
        <w:spacing w:after="0"/>
        <w:rPr>
          <w:b/>
          <w:sz w:val="24"/>
          <w:szCs w:val="24"/>
        </w:rPr>
      </w:pPr>
    </w:p>
    <w:p w14:paraId="3A387345" w14:textId="77777777" w:rsidR="00C85599" w:rsidRDefault="00C85599" w:rsidP="006E0D2A">
      <w:pPr>
        <w:spacing w:after="0"/>
        <w:rPr>
          <w:b/>
          <w:sz w:val="24"/>
          <w:szCs w:val="24"/>
        </w:rPr>
      </w:pPr>
    </w:p>
    <w:p w14:paraId="138815DF" w14:textId="77777777" w:rsidR="00C85599" w:rsidRDefault="00C85599" w:rsidP="006E0D2A">
      <w:pPr>
        <w:spacing w:after="0"/>
        <w:rPr>
          <w:b/>
          <w:sz w:val="24"/>
          <w:szCs w:val="24"/>
        </w:rPr>
      </w:pPr>
    </w:p>
    <w:p w14:paraId="4C156B6D" w14:textId="77777777" w:rsidR="00C85599" w:rsidRDefault="00C85599" w:rsidP="006E0D2A">
      <w:pPr>
        <w:spacing w:after="0"/>
        <w:rPr>
          <w:b/>
          <w:sz w:val="24"/>
          <w:szCs w:val="24"/>
        </w:rPr>
      </w:pPr>
    </w:p>
    <w:p w14:paraId="688969C7" w14:textId="77777777" w:rsidR="002C28A0" w:rsidRDefault="002C28A0" w:rsidP="006E0D2A">
      <w:pPr>
        <w:spacing w:after="0"/>
        <w:rPr>
          <w:b/>
          <w:sz w:val="24"/>
          <w:szCs w:val="24"/>
        </w:rPr>
      </w:pPr>
    </w:p>
    <w:p w14:paraId="2DCD6827" w14:textId="77777777" w:rsidR="002C28A0" w:rsidRDefault="002C28A0" w:rsidP="006E0D2A">
      <w:pPr>
        <w:spacing w:after="0"/>
        <w:rPr>
          <w:b/>
          <w:sz w:val="24"/>
          <w:szCs w:val="24"/>
        </w:rPr>
      </w:pPr>
    </w:p>
    <w:p w14:paraId="693BC873" w14:textId="77777777" w:rsidR="002C28A0" w:rsidRDefault="002C28A0" w:rsidP="006E0D2A">
      <w:pPr>
        <w:spacing w:after="0"/>
        <w:rPr>
          <w:b/>
          <w:sz w:val="24"/>
          <w:szCs w:val="24"/>
        </w:rPr>
      </w:pPr>
    </w:p>
    <w:p w14:paraId="7302C455" w14:textId="77777777" w:rsidR="002C28A0" w:rsidRDefault="002C28A0" w:rsidP="006E0D2A">
      <w:pPr>
        <w:spacing w:after="0"/>
        <w:rPr>
          <w:b/>
          <w:sz w:val="24"/>
          <w:szCs w:val="24"/>
        </w:rPr>
      </w:pPr>
    </w:p>
    <w:p w14:paraId="553893C3" w14:textId="77777777" w:rsidR="002C28A0" w:rsidRDefault="002C28A0" w:rsidP="006E0D2A">
      <w:pPr>
        <w:spacing w:after="0"/>
        <w:rPr>
          <w:b/>
          <w:sz w:val="24"/>
          <w:szCs w:val="24"/>
        </w:rPr>
      </w:pPr>
    </w:p>
    <w:p w14:paraId="713E7D9C" w14:textId="4C32D595" w:rsidR="00856B81" w:rsidRPr="002C28A0" w:rsidRDefault="006E0D2A" w:rsidP="006E0D2A">
      <w:pPr>
        <w:spacing w:after="0"/>
        <w:rPr>
          <w:b/>
        </w:rPr>
      </w:pPr>
      <w:r w:rsidRPr="002C28A0">
        <w:rPr>
          <w:b/>
        </w:rPr>
        <w:t xml:space="preserve">Note: </w:t>
      </w:r>
      <w:r w:rsidR="00842B5C" w:rsidRPr="002C28A0">
        <w:rPr>
          <w:b/>
        </w:rPr>
        <w:t>Every job description in the organisation will be subject to a review either:</w:t>
      </w:r>
    </w:p>
    <w:p w14:paraId="0565B38D" w14:textId="77777777" w:rsidR="00842B5C" w:rsidRPr="002C28A0" w:rsidRDefault="00842B5C" w:rsidP="00856B81">
      <w:pPr>
        <w:spacing w:before="240" w:after="0"/>
        <w:rPr>
          <w:b/>
        </w:rPr>
      </w:pPr>
      <w:r w:rsidRPr="002C28A0">
        <w:rPr>
          <w:b/>
        </w:rPr>
        <w:t xml:space="preserve"> </w:t>
      </w:r>
      <w:r w:rsidRPr="002C28A0">
        <w:rPr>
          <w:b/>
        </w:rPr>
        <w:sym w:font="Symbol" w:char="F0B7"/>
      </w:r>
      <w:r w:rsidRPr="002C28A0">
        <w:rPr>
          <w:b/>
        </w:rPr>
        <w:t xml:space="preserve"> On an annual basis at the time of the annual appraisal meeting, or</w:t>
      </w:r>
    </w:p>
    <w:p w14:paraId="29A5CEAA" w14:textId="77777777" w:rsidR="00842B5C" w:rsidRPr="002C28A0" w:rsidRDefault="00842B5C" w:rsidP="00856B81">
      <w:pPr>
        <w:spacing w:after="0"/>
        <w:rPr>
          <w:b/>
        </w:rPr>
      </w:pPr>
      <w:r w:rsidRPr="002C28A0">
        <w:rPr>
          <w:b/>
        </w:rPr>
        <w:t xml:space="preserve"> </w:t>
      </w:r>
      <w:r w:rsidRPr="002C28A0">
        <w:rPr>
          <w:b/>
        </w:rPr>
        <w:sym w:font="Symbol" w:char="F0B7"/>
      </w:r>
      <w:r w:rsidRPr="002C28A0">
        <w:rPr>
          <w:b/>
        </w:rPr>
        <w:t xml:space="preserve"> As a result of a change in strategic direction, or</w:t>
      </w:r>
    </w:p>
    <w:p w14:paraId="58F60A33" w14:textId="77777777" w:rsidR="00FB4479" w:rsidRPr="002C28A0" w:rsidRDefault="00842B5C" w:rsidP="00BD4251">
      <w:pPr>
        <w:spacing w:after="0"/>
        <w:rPr>
          <w:b/>
        </w:rPr>
      </w:pPr>
      <w:r w:rsidRPr="002C28A0">
        <w:rPr>
          <w:b/>
        </w:rPr>
        <w:t xml:space="preserve"> </w:t>
      </w:r>
      <w:r w:rsidRPr="002C28A0">
        <w:rPr>
          <w:b/>
        </w:rPr>
        <w:sym w:font="Symbol" w:char="F0B7"/>
      </w:r>
      <w:r w:rsidRPr="002C28A0">
        <w:rPr>
          <w:b/>
        </w:rPr>
        <w:t xml:space="preserve"> As a result of a team/operational requirements, or</w:t>
      </w:r>
      <w:r w:rsidR="002C27FC" w:rsidRPr="002C28A0">
        <w:rPr>
          <w:b/>
        </w:rPr>
        <w:t xml:space="preserve"> i</w:t>
      </w:r>
      <w:r w:rsidRPr="002C28A0">
        <w:rPr>
          <w:b/>
        </w:rPr>
        <w:t xml:space="preserve">t is the shared responsibility of the </w:t>
      </w:r>
      <w:r w:rsidR="00856B81" w:rsidRPr="002C28A0">
        <w:rPr>
          <w:b/>
        </w:rPr>
        <w:t xml:space="preserve">post </w:t>
      </w:r>
      <w:r w:rsidRPr="002C28A0">
        <w:rPr>
          <w:b/>
        </w:rPr>
        <w:t xml:space="preserve">holder and their manager to ensure that </w:t>
      </w:r>
      <w:r w:rsidR="00856B81" w:rsidRPr="002C28A0">
        <w:rPr>
          <w:b/>
        </w:rPr>
        <w:t>the job description is</w:t>
      </w:r>
      <w:r w:rsidRPr="002C28A0">
        <w:rPr>
          <w:b/>
        </w:rPr>
        <w:t xml:space="preserve"> kept up to date.</w:t>
      </w:r>
    </w:p>
    <w:p w14:paraId="71F23A70" w14:textId="77777777" w:rsidR="001579F5" w:rsidRPr="002C28A0" w:rsidRDefault="001579F5" w:rsidP="006D0E6D">
      <w:pPr>
        <w:rPr>
          <w:b/>
          <w:u w:val="single"/>
          <w:lang w:val="en-GB"/>
        </w:rPr>
      </w:pPr>
    </w:p>
    <w:p w14:paraId="74B8DAD0" w14:textId="77777777" w:rsidR="00377321" w:rsidRPr="002C28A0" w:rsidRDefault="00377321" w:rsidP="00377321">
      <w:pPr>
        <w:rPr>
          <w:b/>
          <w:lang w:val="en-GB"/>
        </w:rPr>
      </w:pPr>
      <w:r w:rsidRPr="002C28A0">
        <w:rPr>
          <w:b/>
          <w:u w:val="single"/>
          <w:lang w:val="en-GB"/>
        </w:rPr>
        <w:t xml:space="preserve">Assessment methods </w:t>
      </w:r>
      <w:r w:rsidRPr="002C28A0">
        <w:rPr>
          <w:b/>
          <w:lang w:val="en-GB"/>
        </w:rPr>
        <w:t xml:space="preserve">            </w:t>
      </w:r>
    </w:p>
    <w:p w14:paraId="72AF4EC7" w14:textId="77777777" w:rsidR="00377321" w:rsidRPr="002C28A0" w:rsidRDefault="00377321" w:rsidP="00377321">
      <w:pPr>
        <w:rPr>
          <w:b/>
          <w:lang w:val="en-GB"/>
        </w:rPr>
      </w:pPr>
      <w:r w:rsidRPr="002C28A0">
        <w:rPr>
          <w:b/>
          <w:lang w:val="en-GB"/>
        </w:rPr>
        <w:t xml:space="preserve"> A – Application       I – Interview          T </w:t>
      </w:r>
      <w:r w:rsidR="00A83E89" w:rsidRPr="002C28A0">
        <w:rPr>
          <w:b/>
          <w:lang w:val="en-GB"/>
        </w:rPr>
        <w:t>–</w:t>
      </w:r>
      <w:r w:rsidRPr="002C28A0">
        <w:rPr>
          <w:b/>
          <w:lang w:val="en-GB"/>
        </w:rPr>
        <w:t xml:space="preserve"> Task</w:t>
      </w:r>
      <w:r w:rsidR="00A83E89" w:rsidRPr="002C28A0">
        <w:rPr>
          <w:b/>
          <w:lang w:val="en-GB"/>
        </w:rPr>
        <w:t xml:space="preserve">/Activity          </w:t>
      </w:r>
      <w:r w:rsidR="004B421A" w:rsidRPr="002C28A0">
        <w:rPr>
          <w:b/>
          <w:lang w:val="en-GB"/>
        </w:rPr>
        <w:t xml:space="preserve"> R – References </w:t>
      </w:r>
    </w:p>
    <w:p w14:paraId="4A6E13D1" w14:textId="77777777" w:rsidR="003E36AE" w:rsidRPr="002C28A0" w:rsidRDefault="003E36AE" w:rsidP="002C27FC">
      <w:pPr>
        <w:rPr>
          <w:rFonts w:asciiTheme="majorHAnsi" w:hAnsiTheme="majorHAnsi" w:cstheme="majorHAnsi"/>
          <w:b/>
        </w:rPr>
      </w:pPr>
    </w:p>
    <w:p w14:paraId="7BFB0593" w14:textId="77777777" w:rsidR="003E36AE" w:rsidRPr="002C28A0" w:rsidRDefault="003E36AE" w:rsidP="002C27FC">
      <w:pPr>
        <w:rPr>
          <w:rFonts w:asciiTheme="majorHAnsi" w:hAnsiTheme="majorHAnsi" w:cstheme="majorHAnsi"/>
          <w:b/>
        </w:rPr>
      </w:pPr>
    </w:p>
    <w:p w14:paraId="6811D1A2" w14:textId="77777777" w:rsidR="003E36AE" w:rsidRDefault="003E36AE" w:rsidP="002C27FC">
      <w:pPr>
        <w:rPr>
          <w:rFonts w:asciiTheme="majorHAnsi" w:hAnsiTheme="majorHAnsi" w:cstheme="majorHAnsi"/>
          <w:b/>
          <w:sz w:val="24"/>
          <w:szCs w:val="24"/>
        </w:rPr>
      </w:pPr>
    </w:p>
    <w:p w14:paraId="0EA43029" w14:textId="77777777" w:rsidR="003E36AE" w:rsidRDefault="003E36AE" w:rsidP="002C27FC">
      <w:pPr>
        <w:rPr>
          <w:rFonts w:asciiTheme="majorHAnsi" w:hAnsiTheme="majorHAnsi" w:cstheme="majorHAnsi"/>
          <w:b/>
          <w:sz w:val="24"/>
          <w:szCs w:val="24"/>
        </w:rPr>
      </w:pPr>
    </w:p>
    <w:p w14:paraId="4BD8557B" w14:textId="77777777" w:rsidR="003E36AE" w:rsidRDefault="003E36AE" w:rsidP="002C27FC">
      <w:pPr>
        <w:rPr>
          <w:rFonts w:asciiTheme="majorHAnsi" w:hAnsiTheme="majorHAnsi" w:cstheme="majorHAnsi"/>
          <w:b/>
          <w:sz w:val="24"/>
          <w:szCs w:val="24"/>
        </w:rPr>
      </w:pPr>
    </w:p>
    <w:p w14:paraId="45543F8D" w14:textId="77777777" w:rsidR="003E36AE" w:rsidRDefault="003E36AE" w:rsidP="002C27FC">
      <w:pPr>
        <w:rPr>
          <w:rFonts w:asciiTheme="majorHAnsi" w:hAnsiTheme="majorHAnsi" w:cstheme="majorHAnsi"/>
          <w:b/>
          <w:sz w:val="24"/>
          <w:szCs w:val="24"/>
        </w:rPr>
      </w:pPr>
    </w:p>
    <w:p w14:paraId="4C16E554" w14:textId="17694EC1" w:rsidR="003E36AE" w:rsidRDefault="003E36AE" w:rsidP="002C27FC">
      <w:pPr>
        <w:rPr>
          <w:rFonts w:asciiTheme="majorHAnsi" w:hAnsiTheme="majorHAnsi" w:cstheme="majorHAnsi"/>
          <w:b/>
          <w:sz w:val="24"/>
          <w:szCs w:val="24"/>
        </w:rPr>
      </w:pPr>
    </w:p>
    <w:p w14:paraId="3DFF04E0" w14:textId="7B6AD924" w:rsidR="0057618F" w:rsidRDefault="0057618F" w:rsidP="002C27FC">
      <w:pPr>
        <w:rPr>
          <w:rFonts w:asciiTheme="majorHAnsi" w:hAnsiTheme="majorHAnsi" w:cstheme="majorHAnsi"/>
          <w:b/>
          <w:sz w:val="24"/>
          <w:szCs w:val="24"/>
        </w:rPr>
      </w:pPr>
    </w:p>
    <w:p w14:paraId="4D193D21" w14:textId="07CB4F4E" w:rsidR="0057618F" w:rsidRDefault="0057618F" w:rsidP="002C27FC">
      <w:pPr>
        <w:rPr>
          <w:rFonts w:asciiTheme="majorHAnsi" w:hAnsiTheme="majorHAnsi" w:cstheme="majorHAnsi"/>
          <w:b/>
          <w:sz w:val="24"/>
          <w:szCs w:val="24"/>
        </w:rPr>
      </w:pPr>
    </w:p>
    <w:p w14:paraId="1DAE1FBB" w14:textId="3C040BD8" w:rsidR="0058704A" w:rsidRDefault="0058704A" w:rsidP="002C27FC">
      <w:pPr>
        <w:rPr>
          <w:rFonts w:asciiTheme="majorHAnsi" w:hAnsiTheme="majorHAnsi" w:cstheme="majorHAnsi"/>
          <w:b/>
          <w:sz w:val="24"/>
          <w:szCs w:val="24"/>
        </w:rPr>
      </w:pPr>
    </w:p>
    <w:p w14:paraId="02473F2E" w14:textId="024F75CC" w:rsidR="0058704A" w:rsidRDefault="0058704A" w:rsidP="002C27FC">
      <w:pPr>
        <w:rPr>
          <w:rFonts w:asciiTheme="majorHAnsi" w:hAnsiTheme="majorHAnsi" w:cstheme="majorHAnsi"/>
          <w:b/>
          <w:sz w:val="24"/>
          <w:szCs w:val="24"/>
        </w:rPr>
      </w:pPr>
    </w:p>
    <w:p w14:paraId="3D66BB6C" w14:textId="2931046F" w:rsidR="0058704A" w:rsidRDefault="0058704A" w:rsidP="002C27FC">
      <w:pPr>
        <w:rPr>
          <w:rFonts w:asciiTheme="majorHAnsi" w:hAnsiTheme="majorHAnsi" w:cstheme="majorHAnsi"/>
          <w:b/>
          <w:sz w:val="24"/>
          <w:szCs w:val="24"/>
        </w:rPr>
      </w:pPr>
    </w:p>
    <w:p w14:paraId="5883DF3A" w14:textId="5617AA28" w:rsidR="0058704A" w:rsidRDefault="0058704A" w:rsidP="002C27FC">
      <w:pPr>
        <w:rPr>
          <w:rFonts w:asciiTheme="majorHAnsi" w:hAnsiTheme="majorHAnsi" w:cstheme="majorHAnsi"/>
          <w:b/>
          <w:sz w:val="24"/>
          <w:szCs w:val="24"/>
        </w:rPr>
      </w:pPr>
    </w:p>
    <w:p w14:paraId="64E7A48F" w14:textId="4A3E8259" w:rsidR="0058704A" w:rsidRDefault="0058704A" w:rsidP="002C27FC">
      <w:pPr>
        <w:rPr>
          <w:rFonts w:asciiTheme="majorHAnsi" w:hAnsiTheme="majorHAnsi" w:cstheme="majorHAnsi"/>
          <w:b/>
          <w:sz w:val="24"/>
          <w:szCs w:val="24"/>
        </w:rPr>
      </w:pPr>
    </w:p>
    <w:p w14:paraId="5B1B641A" w14:textId="44DC1622" w:rsidR="002C28A0" w:rsidRDefault="002C28A0" w:rsidP="002C27FC">
      <w:pPr>
        <w:rPr>
          <w:rFonts w:asciiTheme="majorHAnsi" w:hAnsiTheme="majorHAnsi" w:cstheme="majorHAnsi"/>
          <w:b/>
          <w:sz w:val="24"/>
          <w:szCs w:val="24"/>
        </w:rPr>
      </w:pPr>
    </w:p>
    <w:p w14:paraId="4A49E447" w14:textId="0FC74E0A" w:rsidR="002C28A0" w:rsidRDefault="002C28A0" w:rsidP="002C27FC">
      <w:pPr>
        <w:rPr>
          <w:rFonts w:asciiTheme="majorHAnsi" w:hAnsiTheme="majorHAnsi" w:cstheme="majorHAnsi"/>
          <w:b/>
          <w:sz w:val="24"/>
          <w:szCs w:val="24"/>
        </w:rPr>
      </w:pPr>
    </w:p>
    <w:p w14:paraId="6C098BBB" w14:textId="1F0F5A1C" w:rsidR="002C28A0" w:rsidRDefault="002C28A0" w:rsidP="002C27FC">
      <w:pPr>
        <w:rPr>
          <w:rFonts w:asciiTheme="majorHAnsi" w:hAnsiTheme="majorHAnsi" w:cstheme="majorHAnsi"/>
          <w:b/>
          <w:sz w:val="24"/>
          <w:szCs w:val="24"/>
        </w:rPr>
      </w:pPr>
      <w:r>
        <w:rPr>
          <w:rFonts w:asciiTheme="majorHAnsi" w:hAnsiTheme="majorHAnsi" w:cstheme="majorHAnsi"/>
          <w:b/>
          <w:sz w:val="24"/>
          <w:szCs w:val="24"/>
        </w:rPr>
        <w:br/>
      </w:r>
    </w:p>
    <w:p w14:paraId="2B00A01E" w14:textId="77777777" w:rsidR="002C28A0" w:rsidRDefault="002C28A0" w:rsidP="002C27FC">
      <w:pPr>
        <w:rPr>
          <w:rFonts w:asciiTheme="majorHAnsi" w:hAnsiTheme="majorHAnsi" w:cstheme="majorHAnsi"/>
          <w:b/>
          <w:sz w:val="24"/>
          <w:szCs w:val="24"/>
        </w:rPr>
      </w:pPr>
    </w:p>
    <w:p w14:paraId="29EE2598" w14:textId="77777777" w:rsidR="0058704A" w:rsidRDefault="0058704A" w:rsidP="002C27FC">
      <w:pPr>
        <w:rPr>
          <w:rFonts w:asciiTheme="majorHAnsi" w:hAnsiTheme="majorHAnsi" w:cstheme="majorHAnsi"/>
          <w:b/>
          <w:sz w:val="24"/>
          <w:szCs w:val="24"/>
        </w:rPr>
      </w:pPr>
    </w:p>
    <w:p w14:paraId="2568B0F1" w14:textId="77777777" w:rsidR="003E36AE" w:rsidRPr="002C28A0" w:rsidRDefault="003E36AE" w:rsidP="002C27FC">
      <w:pPr>
        <w:rPr>
          <w:rFonts w:asciiTheme="majorHAnsi" w:hAnsiTheme="majorHAnsi" w:cstheme="majorHAnsi"/>
          <w:b/>
        </w:rPr>
      </w:pPr>
    </w:p>
    <w:p w14:paraId="3C58D6D5" w14:textId="77777777" w:rsidR="00653ED8" w:rsidRPr="002C28A0" w:rsidRDefault="00653ED8" w:rsidP="00653ED8">
      <w:pPr>
        <w:jc w:val="center"/>
        <w:rPr>
          <w:b/>
          <w:u w:val="single"/>
        </w:rPr>
      </w:pPr>
      <w:r w:rsidRPr="002C28A0">
        <w:rPr>
          <w:b/>
          <w:u w:val="single"/>
        </w:rPr>
        <w:t>Person Specification</w:t>
      </w:r>
    </w:p>
    <w:tbl>
      <w:tblPr>
        <w:tblStyle w:val="TableGrid"/>
        <w:tblW w:w="0" w:type="auto"/>
        <w:tblLook w:val="04A0" w:firstRow="1" w:lastRow="0" w:firstColumn="1" w:lastColumn="0" w:noHBand="0" w:noVBand="1"/>
      </w:tblPr>
      <w:tblGrid>
        <w:gridCol w:w="5643"/>
        <w:gridCol w:w="2194"/>
        <w:gridCol w:w="1513"/>
      </w:tblGrid>
      <w:tr w:rsidR="00653ED8" w:rsidRPr="002C28A0" w14:paraId="6FA886CA" w14:textId="77777777" w:rsidTr="00006810">
        <w:tc>
          <w:tcPr>
            <w:tcW w:w="5643" w:type="dxa"/>
          </w:tcPr>
          <w:p w14:paraId="37367595" w14:textId="77777777" w:rsidR="00653ED8" w:rsidRPr="002C28A0" w:rsidRDefault="00653ED8" w:rsidP="009B43BC">
            <w:pPr>
              <w:jc w:val="center"/>
              <w:rPr>
                <w:b/>
                <w:lang w:val="en-GB"/>
              </w:rPr>
            </w:pPr>
            <w:r w:rsidRPr="002C28A0">
              <w:rPr>
                <w:b/>
                <w:lang w:val="en-GB"/>
              </w:rPr>
              <w:t>Attribute</w:t>
            </w:r>
          </w:p>
        </w:tc>
        <w:tc>
          <w:tcPr>
            <w:tcW w:w="2194" w:type="dxa"/>
          </w:tcPr>
          <w:p w14:paraId="3F49A48E" w14:textId="77777777" w:rsidR="00653ED8" w:rsidRPr="002C28A0" w:rsidRDefault="00653ED8" w:rsidP="009B43BC">
            <w:pPr>
              <w:jc w:val="center"/>
              <w:rPr>
                <w:b/>
                <w:lang w:val="en-GB"/>
              </w:rPr>
            </w:pPr>
            <w:r w:rsidRPr="002C28A0">
              <w:rPr>
                <w:b/>
                <w:lang w:val="en-GB"/>
              </w:rPr>
              <w:t>Essential or Desirable</w:t>
            </w:r>
          </w:p>
        </w:tc>
        <w:tc>
          <w:tcPr>
            <w:tcW w:w="1513" w:type="dxa"/>
          </w:tcPr>
          <w:p w14:paraId="073AA3BF" w14:textId="77777777" w:rsidR="00653ED8" w:rsidRPr="002C28A0" w:rsidRDefault="00653ED8" w:rsidP="009B43BC">
            <w:pPr>
              <w:jc w:val="center"/>
              <w:rPr>
                <w:b/>
                <w:lang w:val="en-GB"/>
              </w:rPr>
            </w:pPr>
            <w:r w:rsidRPr="002C28A0">
              <w:rPr>
                <w:b/>
                <w:lang w:val="en-GB"/>
              </w:rPr>
              <w:t xml:space="preserve">Assessment </w:t>
            </w:r>
          </w:p>
        </w:tc>
      </w:tr>
      <w:tr w:rsidR="00653ED8" w:rsidRPr="002C28A0" w14:paraId="728CFEF3" w14:textId="77777777" w:rsidTr="009B43BC">
        <w:tc>
          <w:tcPr>
            <w:tcW w:w="9350" w:type="dxa"/>
            <w:gridSpan w:val="3"/>
            <w:shd w:val="clear" w:color="auto" w:fill="D9D9D9" w:themeFill="background1" w:themeFillShade="D9"/>
          </w:tcPr>
          <w:p w14:paraId="2F47DA43" w14:textId="77777777" w:rsidR="00653ED8" w:rsidRPr="002C28A0" w:rsidRDefault="00653ED8" w:rsidP="009B43BC">
            <w:pPr>
              <w:rPr>
                <w:b/>
                <w:lang w:val="en-GB"/>
              </w:rPr>
            </w:pPr>
            <w:r w:rsidRPr="002C28A0">
              <w:rPr>
                <w:b/>
                <w:lang w:val="en-GB"/>
              </w:rPr>
              <w:t>Qualifications &amp; Experience</w:t>
            </w:r>
          </w:p>
        </w:tc>
      </w:tr>
      <w:tr w:rsidR="00653ED8" w:rsidRPr="002C28A0" w14:paraId="0F6B1FDE" w14:textId="77777777" w:rsidTr="00006810">
        <w:tc>
          <w:tcPr>
            <w:tcW w:w="5643" w:type="dxa"/>
          </w:tcPr>
          <w:p w14:paraId="261D9C7A" w14:textId="77777777" w:rsidR="00653ED8" w:rsidRPr="002C28A0" w:rsidRDefault="00653ED8" w:rsidP="009B43BC">
            <w:pPr>
              <w:rPr>
                <w:rFonts w:cstheme="majorHAnsi"/>
              </w:rPr>
            </w:pPr>
            <w:r w:rsidRPr="002C28A0">
              <w:rPr>
                <w:rFonts w:eastAsia="Calibri" w:cstheme="majorHAnsi"/>
                <w:lang w:val="en-GB"/>
              </w:rPr>
              <w:t>Minimum A*-C GCSE in Maths &amp; English (or equivalent).</w:t>
            </w:r>
          </w:p>
        </w:tc>
        <w:tc>
          <w:tcPr>
            <w:tcW w:w="2194" w:type="dxa"/>
          </w:tcPr>
          <w:p w14:paraId="5908B2E2" w14:textId="77777777" w:rsidR="00653ED8" w:rsidRPr="002C28A0" w:rsidRDefault="00653ED8" w:rsidP="009B43BC">
            <w:pPr>
              <w:jc w:val="center"/>
              <w:rPr>
                <w:b/>
                <w:lang w:val="en-GB"/>
              </w:rPr>
            </w:pPr>
            <w:r w:rsidRPr="002C28A0">
              <w:rPr>
                <w:b/>
                <w:lang w:val="en-GB"/>
              </w:rPr>
              <w:t>E</w:t>
            </w:r>
          </w:p>
        </w:tc>
        <w:tc>
          <w:tcPr>
            <w:tcW w:w="1513" w:type="dxa"/>
          </w:tcPr>
          <w:p w14:paraId="3DC37BA4" w14:textId="77777777" w:rsidR="00653ED8" w:rsidRPr="002C28A0" w:rsidRDefault="00653ED8" w:rsidP="009B43BC">
            <w:pPr>
              <w:jc w:val="center"/>
              <w:rPr>
                <w:b/>
                <w:lang w:val="en-GB"/>
              </w:rPr>
            </w:pPr>
            <w:r w:rsidRPr="002C28A0">
              <w:rPr>
                <w:b/>
                <w:lang w:val="en-GB"/>
              </w:rPr>
              <w:t>A</w:t>
            </w:r>
          </w:p>
        </w:tc>
      </w:tr>
      <w:tr w:rsidR="00006810" w:rsidRPr="002C28A0" w14:paraId="6C0B44A4" w14:textId="77777777" w:rsidTr="00006810">
        <w:tc>
          <w:tcPr>
            <w:tcW w:w="5643" w:type="dxa"/>
          </w:tcPr>
          <w:p w14:paraId="7664F75F" w14:textId="6B5416AC" w:rsidR="00006810" w:rsidRPr="002C28A0" w:rsidRDefault="00006810" w:rsidP="009B43BC">
            <w:pPr>
              <w:rPr>
                <w:rFonts w:cs="Arial"/>
              </w:rPr>
            </w:pPr>
            <w:r w:rsidRPr="002C28A0">
              <w:rPr>
                <w:rFonts w:cs="Arial"/>
              </w:rPr>
              <w:t>A professional qualification in a relevant area (Social Work, Teaching, Youth Work, NVQ level 3/4 in Social Care) or NVQ level 4 HLTA status</w:t>
            </w:r>
          </w:p>
        </w:tc>
        <w:tc>
          <w:tcPr>
            <w:tcW w:w="2194" w:type="dxa"/>
          </w:tcPr>
          <w:p w14:paraId="1A72DC11" w14:textId="4EF5CB8E" w:rsidR="00006810" w:rsidRPr="002C28A0" w:rsidRDefault="00006810" w:rsidP="009B43BC">
            <w:pPr>
              <w:jc w:val="center"/>
              <w:rPr>
                <w:b/>
                <w:lang w:val="en-GB"/>
              </w:rPr>
            </w:pPr>
            <w:r w:rsidRPr="002C28A0">
              <w:rPr>
                <w:b/>
                <w:lang w:val="en-GB"/>
              </w:rPr>
              <w:t>E</w:t>
            </w:r>
          </w:p>
        </w:tc>
        <w:tc>
          <w:tcPr>
            <w:tcW w:w="1513" w:type="dxa"/>
          </w:tcPr>
          <w:p w14:paraId="43714906" w14:textId="468EDFD3" w:rsidR="00006810" w:rsidRPr="002C28A0" w:rsidRDefault="00006810" w:rsidP="009B43BC">
            <w:pPr>
              <w:jc w:val="center"/>
              <w:rPr>
                <w:b/>
                <w:lang w:val="en-GB"/>
              </w:rPr>
            </w:pPr>
            <w:r w:rsidRPr="002C28A0">
              <w:rPr>
                <w:b/>
                <w:lang w:val="en-GB"/>
              </w:rPr>
              <w:t>A</w:t>
            </w:r>
          </w:p>
        </w:tc>
      </w:tr>
      <w:tr w:rsidR="00653ED8" w:rsidRPr="002C28A0" w14:paraId="4AFC4207" w14:textId="77777777" w:rsidTr="00006810">
        <w:tc>
          <w:tcPr>
            <w:tcW w:w="5643" w:type="dxa"/>
          </w:tcPr>
          <w:p w14:paraId="1BB24099" w14:textId="34E4E4EC" w:rsidR="00653ED8" w:rsidRPr="002C28A0" w:rsidRDefault="0058704A" w:rsidP="009B43BC">
            <w:pPr>
              <w:rPr>
                <w:rFonts w:eastAsia="Calibri" w:cstheme="majorHAnsi"/>
              </w:rPr>
            </w:pPr>
            <w:r w:rsidRPr="002C28A0">
              <w:rPr>
                <w:rFonts w:cs="Arial"/>
              </w:rPr>
              <w:t>Qualified teacher status</w:t>
            </w:r>
          </w:p>
        </w:tc>
        <w:tc>
          <w:tcPr>
            <w:tcW w:w="2194" w:type="dxa"/>
          </w:tcPr>
          <w:p w14:paraId="2064E2DC" w14:textId="4C2EF52B" w:rsidR="00653ED8" w:rsidRPr="002C28A0" w:rsidRDefault="0058704A" w:rsidP="009B43BC">
            <w:pPr>
              <w:jc w:val="center"/>
              <w:rPr>
                <w:b/>
              </w:rPr>
            </w:pPr>
            <w:r w:rsidRPr="002C28A0">
              <w:rPr>
                <w:b/>
              </w:rPr>
              <w:t>D</w:t>
            </w:r>
          </w:p>
        </w:tc>
        <w:tc>
          <w:tcPr>
            <w:tcW w:w="1513" w:type="dxa"/>
          </w:tcPr>
          <w:p w14:paraId="595FCB04" w14:textId="47E791C8" w:rsidR="00653ED8" w:rsidRPr="002C28A0" w:rsidRDefault="0058704A" w:rsidP="009B43BC">
            <w:pPr>
              <w:jc w:val="center"/>
              <w:rPr>
                <w:b/>
              </w:rPr>
            </w:pPr>
            <w:r w:rsidRPr="002C28A0">
              <w:rPr>
                <w:b/>
              </w:rPr>
              <w:t>A</w:t>
            </w:r>
          </w:p>
        </w:tc>
      </w:tr>
      <w:tr w:rsidR="0058704A" w:rsidRPr="002C28A0" w14:paraId="478F8575" w14:textId="77777777" w:rsidTr="00006810">
        <w:tc>
          <w:tcPr>
            <w:tcW w:w="5643" w:type="dxa"/>
          </w:tcPr>
          <w:p w14:paraId="06695B62" w14:textId="3FEE312C" w:rsidR="0058704A" w:rsidRPr="002C28A0" w:rsidRDefault="0058704A" w:rsidP="009B43BC">
            <w:pPr>
              <w:rPr>
                <w:rFonts w:cs="Arial"/>
              </w:rPr>
            </w:pPr>
            <w:r w:rsidRPr="002C28A0">
              <w:rPr>
                <w:rFonts w:cs="Arial"/>
              </w:rPr>
              <w:t xml:space="preserve">Evidence of recent professional development, in respect of effective practice for </w:t>
            </w:r>
            <w:r w:rsidR="002C28A0" w:rsidRPr="002C28A0">
              <w:rPr>
                <w:rFonts w:cs="Arial"/>
              </w:rPr>
              <w:t>Students</w:t>
            </w:r>
            <w:r w:rsidRPr="002C28A0">
              <w:rPr>
                <w:rFonts w:cs="Arial"/>
              </w:rPr>
              <w:t xml:space="preserve"> with SEMH and other complex needs.</w:t>
            </w:r>
          </w:p>
        </w:tc>
        <w:tc>
          <w:tcPr>
            <w:tcW w:w="2194" w:type="dxa"/>
          </w:tcPr>
          <w:p w14:paraId="12E37B12" w14:textId="5A7B5137" w:rsidR="0058704A" w:rsidRPr="002C28A0" w:rsidRDefault="0058704A" w:rsidP="009B43BC">
            <w:pPr>
              <w:jc w:val="center"/>
              <w:rPr>
                <w:b/>
              </w:rPr>
            </w:pPr>
            <w:r w:rsidRPr="002C28A0">
              <w:rPr>
                <w:b/>
              </w:rPr>
              <w:t>E</w:t>
            </w:r>
          </w:p>
        </w:tc>
        <w:tc>
          <w:tcPr>
            <w:tcW w:w="1513" w:type="dxa"/>
          </w:tcPr>
          <w:p w14:paraId="3BF52B6B" w14:textId="19D08797" w:rsidR="0058704A" w:rsidRPr="002C28A0" w:rsidRDefault="0058704A" w:rsidP="009B43BC">
            <w:pPr>
              <w:jc w:val="center"/>
              <w:rPr>
                <w:b/>
              </w:rPr>
            </w:pPr>
            <w:r w:rsidRPr="002C28A0">
              <w:rPr>
                <w:b/>
              </w:rPr>
              <w:t>A</w:t>
            </w:r>
          </w:p>
        </w:tc>
      </w:tr>
      <w:tr w:rsidR="00653ED8" w:rsidRPr="002C28A0" w14:paraId="59B145CC" w14:textId="77777777" w:rsidTr="009B43BC">
        <w:tc>
          <w:tcPr>
            <w:tcW w:w="9350" w:type="dxa"/>
            <w:gridSpan w:val="3"/>
            <w:shd w:val="clear" w:color="auto" w:fill="D9D9D9" w:themeFill="background1" w:themeFillShade="D9"/>
          </w:tcPr>
          <w:p w14:paraId="4A7DDDC2" w14:textId="77777777" w:rsidR="00653ED8" w:rsidRPr="002C28A0" w:rsidRDefault="00653ED8" w:rsidP="009B43BC">
            <w:pPr>
              <w:rPr>
                <w:b/>
                <w:lang w:val="en-GB"/>
              </w:rPr>
            </w:pPr>
            <w:r w:rsidRPr="002C28A0">
              <w:rPr>
                <w:b/>
                <w:lang w:val="en-GB"/>
              </w:rPr>
              <w:t>Knowledge and Understanding</w:t>
            </w:r>
          </w:p>
        </w:tc>
      </w:tr>
      <w:tr w:rsidR="00653ED8" w:rsidRPr="002C28A0" w14:paraId="434D8D78" w14:textId="77777777" w:rsidTr="00006810">
        <w:tc>
          <w:tcPr>
            <w:tcW w:w="5643" w:type="dxa"/>
          </w:tcPr>
          <w:p w14:paraId="00CF99A6" w14:textId="024F5F7B" w:rsidR="00653ED8" w:rsidRPr="002C28A0" w:rsidRDefault="0058704A" w:rsidP="0058704A">
            <w:pPr>
              <w:tabs>
                <w:tab w:val="left" w:pos="1277"/>
              </w:tabs>
              <w:rPr>
                <w:rFonts w:eastAsia="Calibri" w:cstheme="majorHAnsi"/>
              </w:rPr>
            </w:pPr>
            <w:r w:rsidRPr="002C28A0">
              <w:rPr>
                <w:rFonts w:cs="Arial"/>
              </w:rPr>
              <w:t>An extensive understanding of issues facing those with SEMH needs, including risk factors relating to substance misuse, offending behaviour, relational trauma, self-esteem, social skills, risk taking behaviour and/or medical.</w:t>
            </w:r>
          </w:p>
        </w:tc>
        <w:tc>
          <w:tcPr>
            <w:tcW w:w="2194" w:type="dxa"/>
          </w:tcPr>
          <w:p w14:paraId="3746366B" w14:textId="77777777" w:rsidR="00653ED8" w:rsidRPr="002C28A0" w:rsidRDefault="00653ED8" w:rsidP="009B43BC">
            <w:pPr>
              <w:jc w:val="center"/>
              <w:rPr>
                <w:b/>
              </w:rPr>
            </w:pPr>
            <w:r w:rsidRPr="002C28A0">
              <w:rPr>
                <w:b/>
              </w:rPr>
              <w:t>E</w:t>
            </w:r>
          </w:p>
        </w:tc>
        <w:tc>
          <w:tcPr>
            <w:tcW w:w="1513" w:type="dxa"/>
          </w:tcPr>
          <w:p w14:paraId="1BA27ACB" w14:textId="77777777" w:rsidR="00653ED8" w:rsidRPr="002C28A0" w:rsidRDefault="00653ED8" w:rsidP="009B43BC">
            <w:pPr>
              <w:jc w:val="center"/>
              <w:rPr>
                <w:b/>
              </w:rPr>
            </w:pPr>
            <w:r w:rsidRPr="002C28A0">
              <w:rPr>
                <w:b/>
                <w:lang w:val="en-GB"/>
              </w:rPr>
              <w:t>A/I</w:t>
            </w:r>
          </w:p>
        </w:tc>
      </w:tr>
      <w:tr w:rsidR="00653ED8" w:rsidRPr="002C28A0" w14:paraId="1998D759" w14:textId="77777777" w:rsidTr="00006810">
        <w:tc>
          <w:tcPr>
            <w:tcW w:w="5643" w:type="dxa"/>
          </w:tcPr>
          <w:p w14:paraId="113918A0" w14:textId="710E40FC" w:rsidR="00653ED8" w:rsidRPr="002C28A0" w:rsidRDefault="0058704A" w:rsidP="009B43BC">
            <w:pPr>
              <w:rPr>
                <w:rFonts w:eastAsia="Calibri" w:cstheme="majorHAnsi"/>
              </w:rPr>
            </w:pPr>
            <w:r w:rsidRPr="002C28A0">
              <w:rPr>
                <w:rFonts w:cs="Arial"/>
              </w:rPr>
              <w:t xml:space="preserve">A good understanding of effective approaches to behaviour management and teaching and learning for </w:t>
            </w:r>
            <w:r w:rsidR="002C28A0" w:rsidRPr="002C28A0">
              <w:rPr>
                <w:rFonts w:cs="Arial"/>
              </w:rPr>
              <w:t>Students</w:t>
            </w:r>
            <w:r w:rsidRPr="002C28A0">
              <w:rPr>
                <w:rFonts w:cs="Arial"/>
              </w:rPr>
              <w:t xml:space="preserve"> with SEMH needs.</w:t>
            </w:r>
          </w:p>
        </w:tc>
        <w:tc>
          <w:tcPr>
            <w:tcW w:w="2194" w:type="dxa"/>
          </w:tcPr>
          <w:p w14:paraId="56727868" w14:textId="77777777" w:rsidR="00653ED8" w:rsidRPr="002C28A0" w:rsidRDefault="00653ED8" w:rsidP="009B43BC">
            <w:pPr>
              <w:jc w:val="center"/>
              <w:rPr>
                <w:b/>
              </w:rPr>
            </w:pPr>
            <w:r w:rsidRPr="002C28A0">
              <w:rPr>
                <w:b/>
              </w:rPr>
              <w:t>D</w:t>
            </w:r>
          </w:p>
        </w:tc>
        <w:tc>
          <w:tcPr>
            <w:tcW w:w="1513" w:type="dxa"/>
          </w:tcPr>
          <w:p w14:paraId="00821629" w14:textId="77777777" w:rsidR="00653ED8" w:rsidRPr="002C28A0" w:rsidRDefault="00653ED8" w:rsidP="009B43BC">
            <w:pPr>
              <w:jc w:val="center"/>
              <w:rPr>
                <w:b/>
              </w:rPr>
            </w:pPr>
            <w:r w:rsidRPr="002C28A0">
              <w:rPr>
                <w:b/>
                <w:lang w:val="en-GB"/>
              </w:rPr>
              <w:t>A/I</w:t>
            </w:r>
          </w:p>
        </w:tc>
      </w:tr>
      <w:tr w:rsidR="00653ED8" w:rsidRPr="002C28A0" w14:paraId="5D1EF945" w14:textId="77777777" w:rsidTr="00006810">
        <w:tc>
          <w:tcPr>
            <w:tcW w:w="5643" w:type="dxa"/>
          </w:tcPr>
          <w:p w14:paraId="178A2A82" w14:textId="0AC0FF55" w:rsidR="00653ED8" w:rsidRPr="002C28A0" w:rsidRDefault="0058704A" w:rsidP="009B43BC">
            <w:pPr>
              <w:rPr>
                <w:rFonts w:eastAsia="Calibri" w:cstheme="majorHAnsi"/>
                <w:lang w:val="en-GB"/>
              </w:rPr>
            </w:pPr>
            <w:r w:rsidRPr="002C28A0">
              <w:rPr>
                <w:rFonts w:cs="Arial"/>
              </w:rPr>
              <w:t xml:space="preserve">A good understanding of effective interventions and support for </w:t>
            </w:r>
            <w:r w:rsidR="002C28A0" w:rsidRPr="002C28A0">
              <w:rPr>
                <w:rFonts w:cs="Arial"/>
              </w:rPr>
              <w:t>Students</w:t>
            </w:r>
            <w:r w:rsidRPr="002C28A0">
              <w:rPr>
                <w:rFonts w:cs="Arial"/>
              </w:rPr>
              <w:t xml:space="preserve"> with SEMH and other complex needs</w:t>
            </w:r>
          </w:p>
        </w:tc>
        <w:tc>
          <w:tcPr>
            <w:tcW w:w="2194" w:type="dxa"/>
          </w:tcPr>
          <w:p w14:paraId="2A8D6C8C" w14:textId="77777777" w:rsidR="00653ED8" w:rsidRPr="002C28A0" w:rsidRDefault="00653ED8" w:rsidP="009B43BC">
            <w:pPr>
              <w:jc w:val="center"/>
              <w:rPr>
                <w:b/>
                <w:lang w:val="en-GB"/>
              </w:rPr>
            </w:pPr>
            <w:r w:rsidRPr="002C28A0">
              <w:rPr>
                <w:b/>
                <w:lang w:val="en-GB"/>
              </w:rPr>
              <w:t>E</w:t>
            </w:r>
          </w:p>
        </w:tc>
        <w:tc>
          <w:tcPr>
            <w:tcW w:w="1513" w:type="dxa"/>
          </w:tcPr>
          <w:p w14:paraId="0E89F23E" w14:textId="77777777" w:rsidR="00653ED8" w:rsidRPr="002C28A0" w:rsidRDefault="00653ED8" w:rsidP="009B43BC">
            <w:pPr>
              <w:jc w:val="center"/>
              <w:rPr>
                <w:b/>
                <w:lang w:val="en-GB"/>
              </w:rPr>
            </w:pPr>
            <w:r w:rsidRPr="002C28A0">
              <w:rPr>
                <w:b/>
                <w:lang w:val="en-GB"/>
              </w:rPr>
              <w:t>A/T/ R</w:t>
            </w:r>
          </w:p>
        </w:tc>
      </w:tr>
      <w:tr w:rsidR="00653ED8" w:rsidRPr="002C28A0" w14:paraId="44DCD632" w14:textId="77777777" w:rsidTr="00006810">
        <w:trPr>
          <w:trHeight w:val="274"/>
        </w:trPr>
        <w:tc>
          <w:tcPr>
            <w:tcW w:w="5643" w:type="dxa"/>
          </w:tcPr>
          <w:p w14:paraId="084DABDE" w14:textId="67E605B0" w:rsidR="00653ED8" w:rsidRPr="002C28A0" w:rsidRDefault="0058704A" w:rsidP="0058704A">
            <w:pPr>
              <w:tabs>
                <w:tab w:val="left" w:pos="1915"/>
              </w:tabs>
              <w:spacing w:before="120"/>
              <w:rPr>
                <w:rFonts w:eastAsia="Calibri" w:cstheme="majorHAnsi"/>
                <w:lang w:val="en-GB"/>
              </w:rPr>
            </w:pPr>
            <w:r w:rsidRPr="002C28A0">
              <w:rPr>
                <w:rFonts w:cs="Arial"/>
              </w:rPr>
              <w:t xml:space="preserve">Some knowledge of recent legislation related to permanently excluded, vulnerable and </w:t>
            </w:r>
            <w:r w:rsidR="002C28A0" w:rsidRPr="002C28A0">
              <w:rPr>
                <w:rFonts w:cs="Arial"/>
              </w:rPr>
              <w:t>Students</w:t>
            </w:r>
            <w:r w:rsidRPr="002C28A0">
              <w:rPr>
                <w:rFonts w:cs="Arial"/>
              </w:rPr>
              <w:t xml:space="preserve"> with challenging behaviour.</w:t>
            </w:r>
          </w:p>
        </w:tc>
        <w:tc>
          <w:tcPr>
            <w:tcW w:w="2194" w:type="dxa"/>
          </w:tcPr>
          <w:p w14:paraId="26C70CB6" w14:textId="77777777" w:rsidR="00653ED8" w:rsidRPr="002C28A0" w:rsidRDefault="00653ED8" w:rsidP="009B43BC">
            <w:pPr>
              <w:jc w:val="center"/>
              <w:rPr>
                <w:b/>
                <w:lang w:val="en-GB"/>
              </w:rPr>
            </w:pPr>
            <w:r w:rsidRPr="002C28A0">
              <w:rPr>
                <w:b/>
                <w:lang w:val="en-GB"/>
              </w:rPr>
              <w:t>D</w:t>
            </w:r>
          </w:p>
        </w:tc>
        <w:tc>
          <w:tcPr>
            <w:tcW w:w="1513" w:type="dxa"/>
          </w:tcPr>
          <w:p w14:paraId="3D3F6A46" w14:textId="77777777" w:rsidR="00653ED8" w:rsidRPr="002C28A0" w:rsidRDefault="00653ED8" w:rsidP="009B43BC">
            <w:pPr>
              <w:jc w:val="center"/>
              <w:rPr>
                <w:b/>
                <w:lang w:val="en-GB"/>
              </w:rPr>
            </w:pPr>
            <w:r w:rsidRPr="002C28A0">
              <w:rPr>
                <w:b/>
                <w:lang w:val="en-GB"/>
              </w:rPr>
              <w:t>A/I</w:t>
            </w:r>
          </w:p>
        </w:tc>
      </w:tr>
      <w:tr w:rsidR="00653ED8" w:rsidRPr="002C28A0" w14:paraId="6769F4E6" w14:textId="77777777" w:rsidTr="00006810">
        <w:tc>
          <w:tcPr>
            <w:tcW w:w="5643" w:type="dxa"/>
          </w:tcPr>
          <w:p w14:paraId="6712230A" w14:textId="3759842A" w:rsidR="00653ED8" w:rsidRPr="002C28A0" w:rsidRDefault="0058704A" w:rsidP="009B43BC">
            <w:pPr>
              <w:overflowPunct w:val="0"/>
              <w:autoSpaceDE w:val="0"/>
              <w:autoSpaceDN w:val="0"/>
              <w:adjustRightInd w:val="0"/>
              <w:textAlignment w:val="baseline"/>
              <w:rPr>
                <w:rFonts w:eastAsia="Calibri" w:cstheme="majorHAnsi"/>
                <w:lang w:val="en-GB"/>
              </w:rPr>
            </w:pPr>
            <w:r w:rsidRPr="002C28A0">
              <w:rPr>
                <w:rFonts w:cs="Arial"/>
              </w:rPr>
              <w:t>A commitment to inclusion and inclusive practice.</w:t>
            </w:r>
          </w:p>
        </w:tc>
        <w:tc>
          <w:tcPr>
            <w:tcW w:w="2194" w:type="dxa"/>
          </w:tcPr>
          <w:p w14:paraId="3DD71F88" w14:textId="080F502F" w:rsidR="00653ED8" w:rsidRPr="002C28A0" w:rsidRDefault="0058704A" w:rsidP="009B43BC">
            <w:pPr>
              <w:jc w:val="center"/>
              <w:rPr>
                <w:b/>
                <w:lang w:val="en-GB"/>
              </w:rPr>
            </w:pPr>
            <w:r w:rsidRPr="002C28A0">
              <w:rPr>
                <w:b/>
                <w:lang w:val="en-GB"/>
              </w:rPr>
              <w:t>E</w:t>
            </w:r>
          </w:p>
        </w:tc>
        <w:tc>
          <w:tcPr>
            <w:tcW w:w="1513" w:type="dxa"/>
          </w:tcPr>
          <w:p w14:paraId="00E189A3" w14:textId="77777777" w:rsidR="00653ED8" w:rsidRPr="002C28A0" w:rsidRDefault="00653ED8" w:rsidP="009B43BC">
            <w:pPr>
              <w:jc w:val="center"/>
              <w:rPr>
                <w:b/>
                <w:lang w:val="en-GB"/>
              </w:rPr>
            </w:pPr>
            <w:r w:rsidRPr="002C28A0">
              <w:rPr>
                <w:b/>
                <w:lang w:val="en-GB"/>
              </w:rPr>
              <w:t>A/I</w:t>
            </w:r>
          </w:p>
        </w:tc>
      </w:tr>
      <w:tr w:rsidR="00653ED8" w:rsidRPr="002C28A0" w14:paraId="7C72951D" w14:textId="77777777" w:rsidTr="009B43BC">
        <w:tc>
          <w:tcPr>
            <w:tcW w:w="9350" w:type="dxa"/>
            <w:gridSpan w:val="3"/>
            <w:shd w:val="clear" w:color="auto" w:fill="D9D9D9" w:themeFill="background1" w:themeFillShade="D9"/>
          </w:tcPr>
          <w:p w14:paraId="66E50EB8" w14:textId="77777777" w:rsidR="00653ED8" w:rsidRPr="002C28A0" w:rsidRDefault="00653ED8" w:rsidP="009B43BC">
            <w:pPr>
              <w:rPr>
                <w:b/>
                <w:lang w:val="en-GB"/>
              </w:rPr>
            </w:pPr>
            <w:r w:rsidRPr="002C28A0">
              <w:rPr>
                <w:b/>
                <w:lang w:val="en-GB"/>
              </w:rPr>
              <w:t>Skills and Abilities</w:t>
            </w:r>
          </w:p>
        </w:tc>
      </w:tr>
      <w:tr w:rsidR="0058704A" w:rsidRPr="002C28A0" w14:paraId="5AA39077" w14:textId="77777777" w:rsidTr="00006810">
        <w:tc>
          <w:tcPr>
            <w:tcW w:w="5643" w:type="dxa"/>
          </w:tcPr>
          <w:p w14:paraId="7B8E5E4C" w14:textId="6CA994C3" w:rsidR="0058704A" w:rsidRPr="002C28A0" w:rsidRDefault="0058704A" w:rsidP="00006810">
            <w:pPr>
              <w:rPr>
                <w:rFonts w:cs="Arial"/>
              </w:rPr>
            </w:pPr>
            <w:r w:rsidRPr="002C28A0">
              <w:rPr>
                <w:rFonts w:cs="Arial"/>
              </w:rPr>
              <w:t xml:space="preserve">Successful teaching experience, ideally in a range of environments, of which a significant period has been with </w:t>
            </w:r>
            <w:r w:rsidR="002C28A0" w:rsidRPr="002C28A0">
              <w:rPr>
                <w:rFonts w:cs="Arial"/>
              </w:rPr>
              <w:t>Students</w:t>
            </w:r>
            <w:r w:rsidRPr="002C28A0">
              <w:rPr>
                <w:rFonts w:cs="Arial"/>
              </w:rPr>
              <w:t xml:space="preserve"> with a range of special educational needs.</w:t>
            </w:r>
          </w:p>
        </w:tc>
        <w:tc>
          <w:tcPr>
            <w:tcW w:w="2194" w:type="dxa"/>
          </w:tcPr>
          <w:p w14:paraId="1FC48CF6" w14:textId="771C4418" w:rsidR="0058704A" w:rsidRPr="002C28A0" w:rsidRDefault="0058704A" w:rsidP="009B43BC">
            <w:pPr>
              <w:jc w:val="center"/>
              <w:rPr>
                <w:b/>
                <w:lang w:val="en-GB"/>
              </w:rPr>
            </w:pPr>
            <w:r w:rsidRPr="002C28A0">
              <w:rPr>
                <w:b/>
                <w:lang w:val="en-GB"/>
              </w:rPr>
              <w:t>D</w:t>
            </w:r>
          </w:p>
        </w:tc>
        <w:tc>
          <w:tcPr>
            <w:tcW w:w="1513" w:type="dxa"/>
          </w:tcPr>
          <w:p w14:paraId="52607CE0" w14:textId="1BAF41D8" w:rsidR="0058704A" w:rsidRPr="002C28A0" w:rsidRDefault="0058704A" w:rsidP="009B43BC">
            <w:pPr>
              <w:jc w:val="center"/>
              <w:rPr>
                <w:b/>
                <w:lang w:val="en-GB"/>
              </w:rPr>
            </w:pPr>
            <w:r w:rsidRPr="002C28A0">
              <w:rPr>
                <w:b/>
                <w:lang w:val="en-GB"/>
              </w:rPr>
              <w:t>A/I/R</w:t>
            </w:r>
          </w:p>
        </w:tc>
      </w:tr>
      <w:tr w:rsidR="00006810" w:rsidRPr="002C28A0" w14:paraId="6540AD28" w14:textId="77777777" w:rsidTr="00006810">
        <w:tc>
          <w:tcPr>
            <w:tcW w:w="5643" w:type="dxa"/>
          </w:tcPr>
          <w:p w14:paraId="7D3FBEC7" w14:textId="7EAB2D8F" w:rsidR="00006810" w:rsidRPr="002C28A0" w:rsidRDefault="00006810" w:rsidP="00006810">
            <w:pPr>
              <w:rPr>
                <w:rFonts w:cs="Arial"/>
              </w:rPr>
            </w:pPr>
            <w:r w:rsidRPr="002C28A0">
              <w:rPr>
                <w:rFonts w:cs="Arial"/>
              </w:rPr>
              <w:t>Ability to lead a team</w:t>
            </w:r>
          </w:p>
          <w:p w14:paraId="5AF1CB46" w14:textId="77777777" w:rsidR="00006810" w:rsidRPr="002C28A0" w:rsidRDefault="00006810" w:rsidP="009B43BC">
            <w:pPr>
              <w:rPr>
                <w:rFonts w:eastAsia="Calibri" w:cstheme="majorHAnsi"/>
                <w:lang w:val="en-GB"/>
              </w:rPr>
            </w:pPr>
          </w:p>
        </w:tc>
        <w:tc>
          <w:tcPr>
            <w:tcW w:w="2194" w:type="dxa"/>
          </w:tcPr>
          <w:p w14:paraId="0910324C" w14:textId="07FFBC84" w:rsidR="00006810" w:rsidRPr="002C28A0" w:rsidRDefault="002E035F" w:rsidP="009B43BC">
            <w:pPr>
              <w:jc w:val="center"/>
              <w:rPr>
                <w:b/>
                <w:lang w:val="en-GB"/>
              </w:rPr>
            </w:pPr>
            <w:r w:rsidRPr="002C28A0">
              <w:rPr>
                <w:b/>
                <w:lang w:val="en-GB"/>
              </w:rPr>
              <w:t>E</w:t>
            </w:r>
          </w:p>
        </w:tc>
        <w:tc>
          <w:tcPr>
            <w:tcW w:w="1513" w:type="dxa"/>
          </w:tcPr>
          <w:p w14:paraId="4D66365F" w14:textId="3CD1B2C4" w:rsidR="00006810" w:rsidRPr="002C28A0" w:rsidRDefault="002E035F" w:rsidP="009B43BC">
            <w:pPr>
              <w:jc w:val="center"/>
              <w:rPr>
                <w:b/>
                <w:lang w:val="en-GB"/>
              </w:rPr>
            </w:pPr>
            <w:r w:rsidRPr="002C28A0">
              <w:rPr>
                <w:b/>
                <w:lang w:val="en-GB"/>
              </w:rPr>
              <w:t>A/I/R</w:t>
            </w:r>
          </w:p>
        </w:tc>
      </w:tr>
      <w:tr w:rsidR="002E035F" w:rsidRPr="002C28A0" w14:paraId="40545D7E" w14:textId="77777777" w:rsidTr="00006810">
        <w:tc>
          <w:tcPr>
            <w:tcW w:w="5643" w:type="dxa"/>
          </w:tcPr>
          <w:p w14:paraId="49B37A2E" w14:textId="08826232" w:rsidR="002E035F" w:rsidRPr="002C28A0" w:rsidRDefault="002E035F" w:rsidP="002E035F">
            <w:pPr>
              <w:rPr>
                <w:rFonts w:cs="Arial"/>
              </w:rPr>
            </w:pPr>
            <w:r w:rsidRPr="002C28A0">
              <w:rPr>
                <w:rFonts w:cs="Arial"/>
              </w:rPr>
              <w:t>Ability to line manage staff in accordance with Trust and school policies and hold people to account</w:t>
            </w:r>
          </w:p>
          <w:p w14:paraId="52CF656E" w14:textId="65CBF322" w:rsidR="002E035F" w:rsidRPr="002C28A0" w:rsidRDefault="002E035F" w:rsidP="002E035F">
            <w:pPr>
              <w:rPr>
                <w:rFonts w:cstheme="majorHAnsi"/>
              </w:rPr>
            </w:pPr>
          </w:p>
        </w:tc>
        <w:tc>
          <w:tcPr>
            <w:tcW w:w="2194" w:type="dxa"/>
          </w:tcPr>
          <w:p w14:paraId="79731C60" w14:textId="24B0C67D" w:rsidR="002E035F" w:rsidRPr="002C28A0" w:rsidRDefault="002E035F" w:rsidP="002E035F">
            <w:pPr>
              <w:jc w:val="center"/>
              <w:rPr>
                <w:b/>
                <w:lang w:val="en-GB"/>
              </w:rPr>
            </w:pPr>
            <w:r w:rsidRPr="002C28A0">
              <w:rPr>
                <w:b/>
                <w:lang w:val="en-GB"/>
              </w:rPr>
              <w:t>E</w:t>
            </w:r>
          </w:p>
        </w:tc>
        <w:tc>
          <w:tcPr>
            <w:tcW w:w="1513" w:type="dxa"/>
          </w:tcPr>
          <w:p w14:paraId="501492E6" w14:textId="16642A15" w:rsidR="002E035F" w:rsidRPr="002C28A0" w:rsidRDefault="002E035F" w:rsidP="002E035F">
            <w:pPr>
              <w:jc w:val="center"/>
              <w:rPr>
                <w:b/>
                <w:lang w:val="en-GB"/>
              </w:rPr>
            </w:pPr>
            <w:r w:rsidRPr="002C28A0">
              <w:rPr>
                <w:b/>
                <w:lang w:val="en-GB"/>
              </w:rPr>
              <w:t>A/I/R</w:t>
            </w:r>
          </w:p>
        </w:tc>
      </w:tr>
      <w:tr w:rsidR="0058704A" w:rsidRPr="002C28A0" w14:paraId="4C238B82" w14:textId="77777777" w:rsidTr="00006810">
        <w:tc>
          <w:tcPr>
            <w:tcW w:w="5643" w:type="dxa"/>
          </w:tcPr>
          <w:p w14:paraId="5CF772BF" w14:textId="77777777" w:rsidR="0058704A" w:rsidRPr="002C28A0" w:rsidRDefault="0058704A" w:rsidP="0058704A">
            <w:pPr>
              <w:rPr>
                <w:rFonts w:cs="Arial"/>
              </w:rPr>
            </w:pPr>
            <w:r w:rsidRPr="002C28A0">
              <w:rPr>
                <w:rFonts w:cs="Arial"/>
              </w:rPr>
              <w:t>Ability to carry out appraisals and set appropriate targets</w:t>
            </w:r>
          </w:p>
          <w:p w14:paraId="45FC3DCF" w14:textId="77777777" w:rsidR="0058704A" w:rsidRPr="002C28A0" w:rsidRDefault="0058704A" w:rsidP="0058704A">
            <w:pPr>
              <w:rPr>
                <w:rFonts w:cs="Arial"/>
              </w:rPr>
            </w:pPr>
          </w:p>
        </w:tc>
        <w:tc>
          <w:tcPr>
            <w:tcW w:w="2194" w:type="dxa"/>
          </w:tcPr>
          <w:p w14:paraId="78DC0CFB" w14:textId="1BF9F5F6" w:rsidR="0058704A" w:rsidRPr="002C28A0" w:rsidRDefault="0058704A" w:rsidP="0058704A">
            <w:pPr>
              <w:jc w:val="center"/>
              <w:rPr>
                <w:b/>
                <w:lang w:val="en-GB"/>
              </w:rPr>
            </w:pPr>
            <w:r w:rsidRPr="002C28A0">
              <w:rPr>
                <w:b/>
                <w:lang w:val="en-GB"/>
              </w:rPr>
              <w:t>E</w:t>
            </w:r>
          </w:p>
        </w:tc>
        <w:tc>
          <w:tcPr>
            <w:tcW w:w="1513" w:type="dxa"/>
          </w:tcPr>
          <w:p w14:paraId="2CEAF0C5" w14:textId="25DB4050" w:rsidR="0058704A" w:rsidRPr="002C28A0" w:rsidRDefault="0058704A" w:rsidP="0058704A">
            <w:pPr>
              <w:jc w:val="center"/>
              <w:rPr>
                <w:b/>
                <w:lang w:val="en-GB"/>
              </w:rPr>
            </w:pPr>
            <w:r w:rsidRPr="002C28A0">
              <w:rPr>
                <w:b/>
                <w:lang w:val="en-GB"/>
              </w:rPr>
              <w:t>A/I/R</w:t>
            </w:r>
          </w:p>
        </w:tc>
      </w:tr>
      <w:tr w:rsidR="0058704A" w:rsidRPr="002C28A0" w14:paraId="697FECD1" w14:textId="77777777" w:rsidTr="00006810">
        <w:tc>
          <w:tcPr>
            <w:tcW w:w="5643" w:type="dxa"/>
          </w:tcPr>
          <w:p w14:paraId="411F43D1" w14:textId="24B20809" w:rsidR="0058704A" w:rsidRPr="002C28A0" w:rsidRDefault="0058704A" w:rsidP="0058704A">
            <w:pPr>
              <w:rPr>
                <w:rFonts w:eastAsia="Calibri" w:cstheme="majorHAnsi"/>
                <w:lang w:val="en-GB"/>
              </w:rPr>
            </w:pPr>
            <w:r w:rsidRPr="002C28A0">
              <w:rPr>
                <w:rFonts w:cs="Arial"/>
              </w:rPr>
              <w:t>Ability to manage staff sickness and absence in line with Trust policies</w:t>
            </w:r>
          </w:p>
        </w:tc>
        <w:tc>
          <w:tcPr>
            <w:tcW w:w="2194" w:type="dxa"/>
          </w:tcPr>
          <w:p w14:paraId="67797247" w14:textId="27848E6C" w:rsidR="0058704A" w:rsidRPr="002C28A0" w:rsidRDefault="0058704A" w:rsidP="0058704A">
            <w:pPr>
              <w:jc w:val="center"/>
              <w:rPr>
                <w:b/>
                <w:lang w:val="en-GB"/>
              </w:rPr>
            </w:pPr>
            <w:r w:rsidRPr="002C28A0">
              <w:rPr>
                <w:b/>
                <w:lang w:val="en-GB"/>
              </w:rPr>
              <w:t>E</w:t>
            </w:r>
          </w:p>
        </w:tc>
        <w:tc>
          <w:tcPr>
            <w:tcW w:w="1513" w:type="dxa"/>
          </w:tcPr>
          <w:p w14:paraId="39220754" w14:textId="1BAF19FC" w:rsidR="0058704A" w:rsidRPr="002C28A0" w:rsidRDefault="0058704A" w:rsidP="0058704A">
            <w:pPr>
              <w:jc w:val="center"/>
              <w:rPr>
                <w:b/>
                <w:lang w:val="en-GB"/>
              </w:rPr>
            </w:pPr>
            <w:r w:rsidRPr="002C28A0">
              <w:rPr>
                <w:b/>
                <w:lang w:val="en-GB"/>
              </w:rPr>
              <w:t>A/I/R</w:t>
            </w:r>
          </w:p>
        </w:tc>
      </w:tr>
      <w:tr w:rsidR="0058704A" w:rsidRPr="002C28A0" w14:paraId="45923FDB" w14:textId="77777777" w:rsidTr="00006810">
        <w:tc>
          <w:tcPr>
            <w:tcW w:w="5643" w:type="dxa"/>
          </w:tcPr>
          <w:p w14:paraId="3EA4CA31" w14:textId="30251308" w:rsidR="0058704A" w:rsidRPr="002C28A0" w:rsidRDefault="0058704A" w:rsidP="0058704A">
            <w:pPr>
              <w:rPr>
                <w:rFonts w:cs="Arial"/>
              </w:rPr>
            </w:pPr>
            <w:r w:rsidRPr="002C28A0">
              <w:rPr>
                <w:rFonts w:cs="Arial"/>
              </w:rPr>
              <w:lastRenderedPageBreak/>
              <w:t>Ability to lead the induction of new staff and students into a key stage phase</w:t>
            </w:r>
          </w:p>
        </w:tc>
        <w:tc>
          <w:tcPr>
            <w:tcW w:w="2194" w:type="dxa"/>
          </w:tcPr>
          <w:p w14:paraId="52ED8EB2" w14:textId="74945C2B" w:rsidR="0058704A" w:rsidRPr="002C28A0" w:rsidRDefault="0058704A" w:rsidP="0058704A">
            <w:pPr>
              <w:jc w:val="center"/>
              <w:rPr>
                <w:b/>
                <w:lang w:val="en-GB"/>
              </w:rPr>
            </w:pPr>
            <w:r w:rsidRPr="002C28A0">
              <w:rPr>
                <w:b/>
                <w:lang w:val="en-GB"/>
              </w:rPr>
              <w:t>E</w:t>
            </w:r>
          </w:p>
        </w:tc>
        <w:tc>
          <w:tcPr>
            <w:tcW w:w="1513" w:type="dxa"/>
          </w:tcPr>
          <w:p w14:paraId="7E8814C8" w14:textId="7AA0D308" w:rsidR="0058704A" w:rsidRPr="002C28A0" w:rsidRDefault="0058704A" w:rsidP="0058704A">
            <w:pPr>
              <w:jc w:val="center"/>
              <w:rPr>
                <w:b/>
                <w:lang w:val="en-GB"/>
              </w:rPr>
            </w:pPr>
            <w:r w:rsidRPr="002C28A0">
              <w:rPr>
                <w:b/>
                <w:lang w:val="en-GB"/>
              </w:rPr>
              <w:t>A/I/R</w:t>
            </w:r>
          </w:p>
        </w:tc>
      </w:tr>
      <w:tr w:rsidR="0058704A" w:rsidRPr="002C28A0" w14:paraId="11A49A86" w14:textId="77777777" w:rsidTr="00006810">
        <w:tc>
          <w:tcPr>
            <w:tcW w:w="5643" w:type="dxa"/>
          </w:tcPr>
          <w:p w14:paraId="79331C6F" w14:textId="2E0E193F" w:rsidR="0058704A" w:rsidRPr="002C28A0" w:rsidRDefault="0058704A" w:rsidP="0058704A">
            <w:pPr>
              <w:rPr>
                <w:rFonts w:eastAsia="Calibri" w:cstheme="majorHAnsi"/>
                <w:lang w:val="en-GB"/>
              </w:rPr>
            </w:pPr>
            <w:r w:rsidRPr="002C28A0">
              <w:rPr>
                <w:rFonts w:cs="Arial"/>
              </w:rPr>
              <w:t>Ability to manage a phase budget</w:t>
            </w:r>
          </w:p>
        </w:tc>
        <w:tc>
          <w:tcPr>
            <w:tcW w:w="2194" w:type="dxa"/>
          </w:tcPr>
          <w:p w14:paraId="38D6C9E2" w14:textId="23588FB7" w:rsidR="0058704A" w:rsidRPr="002C28A0" w:rsidRDefault="0058704A" w:rsidP="0058704A">
            <w:pPr>
              <w:jc w:val="center"/>
              <w:rPr>
                <w:b/>
                <w:lang w:val="en-GB"/>
              </w:rPr>
            </w:pPr>
            <w:r w:rsidRPr="002C28A0">
              <w:rPr>
                <w:b/>
                <w:lang w:val="en-GB"/>
              </w:rPr>
              <w:t>D</w:t>
            </w:r>
          </w:p>
        </w:tc>
        <w:tc>
          <w:tcPr>
            <w:tcW w:w="1513" w:type="dxa"/>
          </w:tcPr>
          <w:p w14:paraId="230BAACF" w14:textId="1FBBF568" w:rsidR="0058704A" w:rsidRPr="002C28A0" w:rsidRDefault="0058704A" w:rsidP="0058704A">
            <w:pPr>
              <w:jc w:val="center"/>
              <w:rPr>
                <w:b/>
                <w:lang w:val="en-GB"/>
              </w:rPr>
            </w:pPr>
            <w:r w:rsidRPr="002C28A0">
              <w:rPr>
                <w:b/>
                <w:lang w:val="en-GB"/>
              </w:rPr>
              <w:t>A/R</w:t>
            </w:r>
          </w:p>
        </w:tc>
      </w:tr>
      <w:tr w:rsidR="0058704A" w:rsidRPr="002C28A0" w14:paraId="3B29D748" w14:textId="77777777" w:rsidTr="00006810">
        <w:tc>
          <w:tcPr>
            <w:tcW w:w="5643" w:type="dxa"/>
          </w:tcPr>
          <w:p w14:paraId="3018DA9B" w14:textId="77777777" w:rsidR="0058704A" w:rsidRPr="002C28A0" w:rsidRDefault="0058704A" w:rsidP="0058704A">
            <w:pPr>
              <w:rPr>
                <w:rFonts w:cs="Arial"/>
              </w:rPr>
            </w:pPr>
            <w:r w:rsidRPr="002C28A0">
              <w:rPr>
                <w:rFonts w:cs="Arial"/>
              </w:rPr>
              <w:t>Ability to relate to young people and adults positively, both as individuals and in groups, encouraging participation and empowerment</w:t>
            </w:r>
          </w:p>
          <w:p w14:paraId="2DFC657A" w14:textId="77777777" w:rsidR="0058704A" w:rsidRPr="002C28A0" w:rsidRDefault="0058704A" w:rsidP="0058704A">
            <w:pPr>
              <w:rPr>
                <w:rFonts w:eastAsia="Calibri" w:cstheme="majorHAnsi"/>
                <w:lang w:val="en-GB"/>
              </w:rPr>
            </w:pPr>
          </w:p>
        </w:tc>
        <w:tc>
          <w:tcPr>
            <w:tcW w:w="2194" w:type="dxa"/>
          </w:tcPr>
          <w:p w14:paraId="46CDC96B" w14:textId="673EFF86" w:rsidR="0058704A" w:rsidRPr="002C28A0" w:rsidRDefault="0058704A" w:rsidP="0058704A">
            <w:pPr>
              <w:jc w:val="center"/>
              <w:rPr>
                <w:b/>
                <w:lang w:val="en-GB"/>
              </w:rPr>
            </w:pPr>
            <w:r w:rsidRPr="002C28A0">
              <w:rPr>
                <w:b/>
                <w:lang w:val="en-GB"/>
              </w:rPr>
              <w:t>E</w:t>
            </w:r>
          </w:p>
        </w:tc>
        <w:tc>
          <w:tcPr>
            <w:tcW w:w="1513" w:type="dxa"/>
          </w:tcPr>
          <w:p w14:paraId="5FB4EE61" w14:textId="48346EB7" w:rsidR="0058704A" w:rsidRPr="002C28A0" w:rsidRDefault="0058704A" w:rsidP="0058704A">
            <w:pPr>
              <w:jc w:val="center"/>
              <w:rPr>
                <w:b/>
                <w:lang w:val="en-GB"/>
              </w:rPr>
            </w:pPr>
            <w:r w:rsidRPr="002C28A0">
              <w:rPr>
                <w:b/>
                <w:lang w:val="en-GB"/>
              </w:rPr>
              <w:t>A/I/T/R</w:t>
            </w:r>
          </w:p>
        </w:tc>
      </w:tr>
      <w:tr w:rsidR="0058704A" w:rsidRPr="002C28A0" w14:paraId="441163A7" w14:textId="77777777" w:rsidTr="00006810">
        <w:tc>
          <w:tcPr>
            <w:tcW w:w="5643" w:type="dxa"/>
          </w:tcPr>
          <w:p w14:paraId="149AF17B" w14:textId="77777777" w:rsidR="0058704A" w:rsidRPr="002C28A0" w:rsidRDefault="0058704A" w:rsidP="0058704A">
            <w:pPr>
              <w:rPr>
                <w:rFonts w:cs="Arial"/>
              </w:rPr>
            </w:pPr>
            <w:r w:rsidRPr="002C28A0">
              <w:rPr>
                <w:rFonts w:cs="Arial"/>
              </w:rPr>
              <w:t>Ability to plan interventions strategically in order to meet identified needs</w:t>
            </w:r>
          </w:p>
          <w:p w14:paraId="1A235C81" w14:textId="77777777" w:rsidR="0058704A" w:rsidRPr="002C28A0" w:rsidRDefault="0058704A" w:rsidP="0058704A">
            <w:pPr>
              <w:rPr>
                <w:rFonts w:eastAsia="Calibri" w:cstheme="majorHAnsi"/>
                <w:lang w:val="en-GB"/>
              </w:rPr>
            </w:pPr>
          </w:p>
        </w:tc>
        <w:tc>
          <w:tcPr>
            <w:tcW w:w="2194" w:type="dxa"/>
          </w:tcPr>
          <w:p w14:paraId="59A07A2F" w14:textId="1E8845C3" w:rsidR="0058704A" w:rsidRPr="002C28A0" w:rsidRDefault="0058704A" w:rsidP="0058704A">
            <w:pPr>
              <w:jc w:val="center"/>
              <w:rPr>
                <w:b/>
                <w:lang w:val="en-GB"/>
              </w:rPr>
            </w:pPr>
            <w:r w:rsidRPr="002C28A0">
              <w:rPr>
                <w:b/>
                <w:lang w:val="en-GB"/>
              </w:rPr>
              <w:t>D</w:t>
            </w:r>
          </w:p>
        </w:tc>
        <w:tc>
          <w:tcPr>
            <w:tcW w:w="1513" w:type="dxa"/>
          </w:tcPr>
          <w:p w14:paraId="7C7C3530" w14:textId="101F5D06" w:rsidR="0058704A" w:rsidRPr="002C28A0" w:rsidRDefault="0058704A" w:rsidP="0058704A">
            <w:pPr>
              <w:jc w:val="center"/>
              <w:rPr>
                <w:b/>
                <w:lang w:val="en-GB"/>
              </w:rPr>
            </w:pPr>
            <w:r w:rsidRPr="002C28A0">
              <w:rPr>
                <w:b/>
                <w:lang w:val="en-GB"/>
              </w:rPr>
              <w:t>A/I/R</w:t>
            </w:r>
          </w:p>
        </w:tc>
      </w:tr>
      <w:tr w:rsidR="0058704A" w:rsidRPr="002C28A0" w14:paraId="3E94D865" w14:textId="77777777" w:rsidTr="00006810">
        <w:tc>
          <w:tcPr>
            <w:tcW w:w="5643" w:type="dxa"/>
          </w:tcPr>
          <w:p w14:paraId="5336A80C" w14:textId="72019CC6" w:rsidR="0058704A" w:rsidRPr="002C28A0" w:rsidRDefault="0058704A" w:rsidP="0058704A">
            <w:pPr>
              <w:rPr>
                <w:rFonts w:cs="Arial"/>
              </w:rPr>
            </w:pPr>
            <w:r w:rsidRPr="002C28A0">
              <w:rPr>
                <w:rFonts w:cs="Arial"/>
              </w:rPr>
              <w:t>Effectively implement relational behaviour management processes and procedures in accordance with school Policy</w:t>
            </w:r>
          </w:p>
          <w:p w14:paraId="13D6F0FF" w14:textId="77777777" w:rsidR="0058704A" w:rsidRPr="002C28A0" w:rsidRDefault="0058704A" w:rsidP="0058704A">
            <w:pPr>
              <w:ind w:firstLine="720"/>
              <w:rPr>
                <w:rFonts w:eastAsia="Calibri" w:cstheme="majorHAnsi"/>
                <w:lang w:val="en-GB"/>
              </w:rPr>
            </w:pPr>
          </w:p>
        </w:tc>
        <w:tc>
          <w:tcPr>
            <w:tcW w:w="2194" w:type="dxa"/>
          </w:tcPr>
          <w:p w14:paraId="37E818EA" w14:textId="1E406FEC" w:rsidR="0058704A" w:rsidRPr="002C28A0" w:rsidRDefault="0058704A" w:rsidP="0058704A">
            <w:pPr>
              <w:jc w:val="center"/>
              <w:rPr>
                <w:b/>
                <w:lang w:val="en-GB"/>
              </w:rPr>
            </w:pPr>
            <w:r w:rsidRPr="002C28A0">
              <w:rPr>
                <w:b/>
                <w:lang w:val="en-GB"/>
              </w:rPr>
              <w:t>E</w:t>
            </w:r>
          </w:p>
        </w:tc>
        <w:tc>
          <w:tcPr>
            <w:tcW w:w="1513" w:type="dxa"/>
          </w:tcPr>
          <w:p w14:paraId="5E109E46" w14:textId="49D9978A" w:rsidR="0058704A" w:rsidRPr="002C28A0" w:rsidRDefault="0058704A" w:rsidP="0058704A">
            <w:pPr>
              <w:jc w:val="center"/>
              <w:rPr>
                <w:b/>
                <w:lang w:val="en-GB"/>
              </w:rPr>
            </w:pPr>
            <w:r w:rsidRPr="002C28A0">
              <w:rPr>
                <w:b/>
                <w:lang w:val="en-GB"/>
              </w:rPr>
              <w:t>A/I/R</w:t>
            </w:r>
          </w:p>
        </w:tc>
      </w:tr>
      <w:tr w:rsidR="0058704A" w:rsidRPr="002C28A0" w14:paraId="6F24B040" w14:textId="77777777" w:rsidTr="00006810">
        <w:tc>
          <w:tcPr>
            <w:tcW w:w="5643" w:type="dxa"/>
          </w:tcPr>
          <w:p w14:paraId="6311AA22" w14:textId="77777777" w:rsidR="0058704A" w:rsidRPr="002C28A0" w:rsidRDefault="0058704A" w:rsidP="0058704A">
            <w:pPr>
              <w:rPr>
                <w:rFonts w:cs="Arial"/>
              </w:rPr>
            </w:pPr>
            <w:r w:rsidRPr="002C28A0">
              <w:rPr>
                <w:rFonts w:cs="Arial"/>
              </w:rPr>
              <w:t>Ability to organise parent consultation meetings</w:t>
            </w:r>
          </w:p>
          <w:p w14:paraId="7FC8A1D3" w14:textId="77777777" w:rsidR="0058704A" w:rsidRPr="002C28A0" w:rsidRDefault="0058704A" w:rsidP="0058704A">
            <w:pPr>
              <w:ind w:left="426"/>
              <w:rPr>
                <w:rFonts w:cs="Arial"/>
              </w:rPr>
            </w:pPr>
          </w:p>
        </w:tc>
        <w:tc>
          <w:tcPr>
            <w:tcW w:w="2194" w:type="dxa"/>
          </w:tcPr>
          <w:p w14:paraId="4EF51290" w14:textId="291261D0" w:rsidR="0058704A" w:rsidRPr="002C28A0" w:rsidRDefault="0058704A" w:rsidP="0058704A">
            <w:pPr>
              <w:jc w:val="center"/>
              <w:rPr>
                <w:b/>
                <w:lang w:val="en-GB"/>
              </w:rPr>
            </w:pPr>
            <w:r w:rsidRPr="002C28A0">
              <w:rPr>
                <w:b/>
                <w:lang w:val="en-GB"/>
              </w:rPr>
              <w:t>D</w:t>
            </w:r>
          </w:p>
        </w:tc>
        <w:tc>
          <w:tcPr>
            <w:tcW w:w="1513" w:type="dxa"/>
          </w:tcPr>
          <w:p w14:paraId="2AD60258" w14:textId="60BB16F8" w:rsidR="0058704A" w:rsidRPr="002C28A0" w:rsidRDefault="0058704A" w:rsidP="0058704A">
            <w:pPr>
              <w:jc w:val="center"/>
              <w:rPr>
                <w:b/>
                <w:lang w:val="en-GB"/>
              </w:rPr>
            </w:pPr>
            <w:r w:rsidRPr="002C28A0">
              <w:rPr>
                <w:b/>
                <w:lang w:val="en-GB"/>
              </w:rPr>
              <w:t>A/I</w:t>
            </w:r>
          </w:p>
        </w:tc>
      </w:tr>
      <w:tr w:rsidR="0058704A" w:rsidRPr="002C28A0" w14:paraId="66B2FD5B" w14:textId="77777777" w:rsidTr="00006810">
        <w:tc>
          <w:tcPr>
            <w:tcW w:w="5643" w:type="dxa"/>
          </w:tcPr>
          <w:p w14:paraId="7F937FBD" w14:textId="3792E79F" w:rsidR="0058704A" w:rsidRPr="002C28A0" w:rsidRDefault="0058704A" w:rsidP="0058704A">
            <w:pPr>
              <w:rPr>
                <w:rFonts w:cstheme="majorHAnsi"/>
              </w:rPr>
            </w:pPr>
            <w:r w:rsidRPr="002C28A0">
              <w:rPr>
                <w:rFonts w:eastAsia="Calibri" w:cstheme="majorHAnsi"/>
                <w:lang w:val="en-GB"/>
              </w:rPr>
              <w:t xml:space="preserve">Ability to use Arbor, CPOMS and Microsoft programmes </w:t>
            </w:r>
          </w:p>
        </w:tc>
        <w:tc>
          <w:tcPr>
            <w:tcW w:w="2194" w:type="dxa"/>
          </w:tcPr>
          <w:p w14:paraId="5898751D" w14:textId="77777777" w:rsidR="0058704A" w:rsidRPr="002C28A0" w:rsidRDefault="0058704A" w:rsidP="0058704A">
            <w:pPr>
              <w:jc w:val="center"/>
              <w:rPr>
                <w:b/>
                <w:lang w:val="en-GB"/>
              </w:rPr>
            </w:pPr>
            <w:r w:rsidRPr="002C28A0">
              <w:rPr>
                <w:b/>
                <w:lang w:val="en-GB"/>
              </w:rPr>
              <w:t>E</w:t>
            </w:r>
          </w:p>
        </w:tc>
        <w:tc>
          <w:tcPr>
            <w:tcW w:w="1513" w:type="dxa"/>
          </w:tcPr>
          <w:p w14:paraId="6BD1B253" w14:textId="77777777" w:rsidR="0058704A" w:rsidRPr="002C28A0" w:rsidRDefault="0058704A" w:rsidP="0058704A">
            <w:pPr>
              <w:jc w:val="center"/>
              <w:rPr>
                <w:b/>
                <w:lang w:val="en-GB"/>
              </w:rPr>
            </w:pPr>
            <w:r w:rsidRPr="002C28A0">
              <w:rPr>
                <w:b/>
                <w:lang w:val="en-GB"/>
              </w:rPr>
              <w:t>A/T/I</w:t>
            </w:r>
          </w:p>
        </w:tc>
      </w:tr>
      <w:tr w:rsidR="0058704A" w:rsidRPr="002C28A0" w14:paraId="03E79C02" w14:textId="77777777" w:rsidTr="00006810">
        <w:tc>
          <w:tcPr>
            <w:tcW w:w="5643" w:type="dxa"/>
          </w:tcPr>
          <w:p w14:paraId="7BAE78C7" w14:textId="708B74E6" w:rsidR="0058704A" w:rsidRPr="002C28A0" w:rsidRDefault="0058704A" w:rsidP="0058704A">
            <w:pPr>
              <w:rPr>
                <w:rFonts w:eastAsia="Calibri" w:cstheme="majorHAnsi"/>
                <w:lang w:val="en-GB"/>
              </w:rPr>
            </w:pPr>
            <w:r w:rsidRPr="002C28A0">
              <w:rPr>
                <w:rFonts w:eastAsia="Calibri" w:cstheme="majorHAnsi"/>
                <w:lang w:val="en-GB"/>
              </w:rPr>
              <w:t>Ability to use ICT effectively and appropriately, with high accuracy levels.</w:t>
            </w:r>
          </w:p>
        </w:tc>
        <w:tc>
          <w:tcPr>
            <w:tcW w:w="2194" w:type="dxa"/>
          </w:tcPr>
          <w:p w14:paraId="6F5C59A2" w14:textId="60ADC744" w:rsidR="0058704A" w:rsidRPr="002C28A0" w:rsidRDefault="0058704A" w:rsidP="0058704A">
            <w:pPr>
              <w:jc w:val="center"/>
              <w:rPr>
                <w:b/>
                <w:lang w:val="en-GB"/>
              </w:rPr>
            </w:pPr>
            <w:r w:rsidRPr="002C28A0">
              <w:rPr>
                <w:b/>
                <w:lang w:val="en-GB"/>
              </w:rPr>
              <w:t>E</w:t>
            </w:r>
          </w:p>
        </w:tc>
        <w:tc>
          <w:tcPr>
            <w:tcW w:w="1513" w:type="dxa"/>
          </w:tcPr>
          <w:p w14:paraId="44E7990F" w14:textId="0CF394AE" w:rsidR="0058704A" w:rsidRPr="002C28A0" w:rsidRDefault="0058704A" w:rsidP="0058704A">
            <w:pPr>
              <w:jc w:val="center"/>
              <w:rPr>
                <w:b/>
                <w:lang w:val="en-GB"/>
              </w:rPr>
            </w:pPr>
            <w:r w:rsidRPr="002C28A0">
              <w:rPr>
                <w:b/>
                <w:lang w:val="en-GB"/>
              </w:rPr>
              <w:t>A/T/I</w:t>
            </w:r>
          </w:p>
        </w:tc>
      </w:tr>
      <w:tr w:rsidR="0058704A" w:rsidRPr="002C28A0" w14:paraId="5E33572A" w14:textId="77777777" w:rsidTr="00006810">
        <w:tc>
          <w:tcPr>
            <w:tcW w:w="5643" w:type="dxa"/>
          </w:tcPr>
          <w:p w14:paraId="1FF96982" w14:textId="77777777" w:rsidR="0058704A" w:rsidRPr="002C28A0" w:rsidRDefault="0058704A" w:rsidP="0058704A">
            <w:pPr>
              <w:rPr>
                <w:rFonts w:cs="Arial"/>
              </w:rPr>
            </w:pPr>
            <w:r w:rsidRPr="002C28A0">
              <w:rPr>
                <w:rFonts w:cs="Arial"/>
                <w:bCs/>
              </w:rPr>
              <w:t xml:space="preserve">Able to produce accurate and well-presented reports </w:t>
            </w:r>
          </w:p>
          <w:p w14:paraId="6A36F357" w14:textId="77777777" w:rsidR="0058704A" w:rsidRPr="002C28A0" w:rsidRDefault="0058704A" w:rsidP="0058704A">
            <w:pPr>
              <w:rPr>
                <w:rFonts w:eastAsia="Calibri" w:cstheme="majorHAnsi"/>
                <w:lang w:val="en-GB"/>
              </w:rPr>
            </w:pPr>
          </w:p>
        </w:tc>
        <w:tc>
          <w:tcPr>
            <w:tcW w:w="2194" w:type="dxa"/>
          </w:tcPr>
          <w:p w14:paraId="59222F63" w14:textId="3E515C9F" w:rsidR="0058704A" w:rsidRPr="002C28A0" w:rsidRDefault="0058704A" w:rsidP="0058704A">
            <w:pPr>
              <w:jc w:val="center"/>
              <w:rPr>
                <w:b/>
                <w:lang w:val="en-GB"/>
              </w:rPr>
            </w:pPr>
            <w:r w:rsidRPr="002C28A0">
              <w:rPr>
                <w:b/>
              </w:rPr>
              <w:t>E</w:t>
            </w:r>
          </w:p>
        </w:tc>
        <w:tc>
          <w:tcPr>
            <w:tcW w:w="1513" w:type="dxa"/>
          </w:tcPr>
          <w:p w14:paraId="0F80E08E" w14:textId="525B02AC" w:rsidR="0058704A" w:rsidRPr="002C28A0" w:rsidRDefault="0058704A" w:rsidP="0058704A">
            <w:pPr>
              <w:jc w:val="center"/>
              <w:rPr>
                <w:b/>
                <w:lang w:val="en-GB"/>
              </w:rPr>
            </w:pPr>
            <w:r w:rsidRPr="002C28A0">
              <w:rPr>
                <w:b/>
                <w:lang w:val="en-GB"/>
              </w:rPr>
              <w:t>A/I/R</w:t>
            </w:r>
          </w:p>
        </w:tc>
      </w:tr>
      <w:tr w:rsidR="0058704A" w:rsidRPr="002C28A0" w14:paraId="148C1914" w14:textId="77777777" w:rsidTr="00006810">
        <w:tc>
          <w:tcPr>
            <w:tcW w:w="5643" w:type="dxa"/>
          </w:tcPr>
          <w:p w14:paraId="6758BE1C" w14:textId="77777777" w:rsidR="0058704A" w:rsidRPr="002C28A0" w:rsidRDefault="0058704A" w:rsidP="0058704A">
            <w:pPr>
              <w:rPr>
                <w:rFonts w:eastAsia="Calibri" w:cstheme="majorHAnsi"/>
                <w:lang w:val="en-GB"/>
              </w:rPr>
            </w:pPr>
            <w:r w:rsidRPr="002C28A0">
              <w:rPr>
                <w:rFonts w:eastAsia="Calibri" w:cstheme="majorHAnsi"/>
                <w:lang w:val="en-GB"/>
              </w:rPr>
              <w:t>Ability to ensure tasks are seen through to completion, ensuring all stakeholders are kept up-to-date with progress.</w:t>
            </w:r>
          </w:p>
        </w:tc>
        <w:tc>
          <w:tcPr>
            <w:tcW w:w="2194" w:type="dxa"/>
          </w:tcPr>
          <w:p w14:paraId="528219A7" w14:textId="77777777" w:rsidR="0058704A" w:rsidRPr="002C28A0" w:rsidRDefault="0058704A" w:rsidP="0058704A">
            <w:pPr>
              <w:jc w:val="center"/>
              <w:rPr>
                <w:b/>
                <w:lang w:val="en-GB"/>
              </w:rPr>
            </w:pPr>
            <w:r w:rsidRPr="002C28A0">
              <w:rPr>
                <w:b/>
                <w:lang w:val="en-GB"/>
              </w:rPr>
              <w:t>E</w:t>
            </w:r>
          </w:p>
        </w:tc>
        <w:tc>
          <w:tcPr>
            <w:tcW w:w="1513" w:type="dxa"/>
          </w:tcPr>
          <w:p w14:paraId="641F0192" w14:textId="77777777" w:rsidR="0058704A" w:rsidRPr="002C28A0" w:rsidRDefault="0058704A" w:rsidP="0058704A">
            <w:pPr>
              <w:jc w:val="center"/>
              <w:rPr>
                <w:b/>
                <w:lang w:val="en-GB"/>
              </w:rPr>
            </w:pPr>
            <w:r w:rsidRPr="002C28A0">
              <w:rPr>
                <w:b/>
                <w:lang w:val="en-GB"/>
              </w:rPr>
              <w:t>A/I/R</w:t>
            </w:r>
          </w:p>
        </w:tc>
      </w:tr>
      <w:tr w:rsidR="0058704A" w:rsidRPr="002C28A0" w14:paraId="32FCCA4B" w14:textId="77777777" w:rsidTr="00006810">
        <w:tc>
          <w:tcPr>
            <w:tcW w:w="5643" w:type="dxa"/>
          </w:tcPr>
          <w:p w14:paraId="5DAAE257" w14:textId="13173E83" w:rsidR="0058704A" w:rsidRPr="002C28A0" w:rsidRDefault="0058704A" w:rsidP="0058704A">
            <w:pPr>
              <w:rPr>
                <w:rFonts w:eastAsia="Calibri" w:cstheme="majorHAnsi"/>
                <w:lang w:val="en-GB"/>
              </w:rPr>
            </w:pPr>
            <w:r w:rsidRPr="002C28A0">
              <w:rPr>
                <w:rFonts w:eastAsia="Calibri" w:cstheme="majorHAnsi"/>
                <w:lang w:val="en-GB"/>
              </w:rPr>
              <w:t>Ability to communicate appropriately at all levels within the school, and with parents, visitors and external organisations.</w:t>
            </w:r>
          </w:p>
        </w:tc>
        <w:tc>
          <w:tcPr>
            <w:tcW w:w="2194" w:type="dxa"/>
          </w:tcPr>
          <w:p w14:paraId="7FBA07C8" w14:textId="77777777" w:rsidR="0058704A" w:rsidRPr="002C28A0" w:rsidRDefault="0058704A" w:rsidP="0058704A">
            <w:pPr>
              <w:jc w:val="center"/>
              <w:rPr>
                <w:b/>
                <w:lang w:val="en-GB"/>
              </w:rPr>
            </w:pPr>
            <w:r w:rsidRPr="002C28A0">
              <w:rPr>
                <w:b/>
                <w:lang w:val="en-GB"/>
              </w:rPr>
              <w:t>E</w:t>
            </w:r>
          </w:p>
        </w:tc>
        <w:tc>
          <w:tcPr>
            <w:tcW w:w="1513" w:type="dxa"/>
          </w:tcPr>
          <w:p w14:paraId="1EC97E3E" w14:textId="77777777" w:rsidR="0058704A" w:rsidRPr="002C28A0" w:rsidRDefault="0058704A" w:rsidP="0058704A">
            <w:pPr>
              <w:jc w:val="center"/>
              <w:rPr>
                <w:b/>
                <w:lang w:val="en-GB"/>
              </w:rPr>
            </w:pPr>
            <w:r w:rsidRPr="002C28A0">
              <w:rPr>
                <w:b/>
                <w:lang w:val="en-GB"/>
              </w:rPr>
              <w:t>A/I</w:t>
            </w:r>
          </w:p>
        </w:tc>
      </w:tr>
      <w:tr w:rsidR="0058704A" w:rsidRPr="002C28A0" w14:paraId="2052FDB2" w14:textId="77777777" w:rsidTr="00006810">
        <w:tc>
          <w:tcPr>
            <w:tcW w:w="5643" w:type="dxa"/>
          </w:tcPr>
          <w:p w14:paraId="26E97ACF" w14:textId="77777777" w:rsidR="0058704A" w:rsidRPr="002C28A0" w:rsidRDefault="0058704A" w:rsidP="0058704A">
            <w:pPr>
              <w:rPr>
                <w:rFonts w:eastAsia="Calibri" w:cstheme="majorHAnsi"/>
                <w:lang w:val="en-GB"/>
              </w:rPr>
            </w:pPr>
            <w:r w:rsidRPr="002C28A0">
              <w:rPr>
                <w:rFonts w:eastAsia="Calibri" w:cstheme="majorHAnsi"/>
                <w:lang w:val="en-GB"/>
              </w:rPr>
              <w:t>Ability to build good working relationships with colleagues and to be an active team member.</w:t>
            </w:r>
          </w:p>
        </w:tc>
        <w:tc>
          <w:tcPr>
            <w:tcW w:w="2194" w:type="dxa"/>
          </w:tcPr>
          <w:p w14:paraId="66192FB0" w14:textId="77777777" w:rsidR="0058704A" w:rsidRPr="002C28A0" w:rsidRDefault="0058704A" w:rsidP="0058704A">
            <w:pPr>
              <w:jc w:val="center"/>
              <w:rPr>
                <w:b/>
                <w:lang w:val="en-GB"/>
              </w:rPr>
            </w:pPr>
            <w:r w:rsidRPr="002C28A0">
              <w:rPr>
                <w:b/>
                <w:lang w:val="en-GB"/>
              </w:rPr>
              <w:t>E</w:t>
            </w:r>
          </w:p>
        </w:tc>
        <w:tc>
          <w:tcPr>
            <w:tcW w:w="1513" w:type="dxa"/>
          </w:tcPr>
          <w:p w14:paraId="6F4760A1" w14:textId="77777777" w:rsidR="0058704A" w:rsidRPr="002C28A0" w:rsidRDefault="0058704A" w:rsidP="0058704A">
            <w:pPr>
              <w:jc w:val="center"/>
              <w:rPr>
                <w:b/>
                <w:lang w:val="en-GB"/>
              </w:rPr>
            </w:pPr>
            <w:r w:rsidRPr="002C28A0">
              <w:rPr>
                <w:b/>
                <w:lang w:val="en-GB"/>
              </w:rPr>
              <w:t>A/I/R</w:t>
            </w:r>
          </w:p>
        </w:tc>
      </w:tr>
      <w:tr w:rsidR="0058704A" w:rsidRPr="002C28A0" w14:paraId="6A29BFA4" w14:textId="77777777" w:rsidTr="00006810">
        <w:tc>
          <w:tcPr>
            <w:tcW w:w="5643" w:type="dxa"/>
          </w:tcPr>
          <w:p w14:paraId="2ADB5D39" w14:textId="77777777" w:rsidR="0058704A" w:rsidRPr="002C28A0" w:rsidRDefault="0058704A" w:rsidP="0058704A">
            <w:pPr>
              <w:rPr>
                <w:rFonts w:eastAsia="Calibri" w:cstheme="majorHAnsi"/>
                <w:lang w:val="en-GB"/>
              </w:rPr>
            </w:pPr>
            <w:r w:rsidRPr="002C28A0">
              <w:rPr>
                <w:rFonts w:eastAsia="Calibri" w:cstheme="majorHAnsi"/>
                <w:lang w:val="en-GB"/>
              </w:rPr>
              <w:t>Ability to multi-task within own remit and other areas.</w:t>
            </w:r>
          </w:p>
        </w:tc>
        <w:tc>
          <w:tcPr>
            <w:tcW w:w="2194" w:type="dxa"/>
          </w:tcPr>
          <w:p w14:paraId="3C941917" w14:textId="77777777" w:rsidR="0058704A" w:rsidRPr="002C28A0" w:rsidRDefault="0058704A" w:rsidP="0058704A">
            <w:pPr>
              <w:jc w:val="center"/>
              <w:rPr>
                <w:b/>
                <w:lang w:val="en-GB"/>
              </w:rPr>
            </w:pPr>
            <w:r w:rsidRPr="002C28A0">
              <w:rPr>
                <w:b/>
                <w:lang w:val="en-GB"/>
              </w:rPr>
              <w:t>E</w:t>
            </w:r>
          </w:p>
        </w:tc>
        <w:tc>
          <w:tcPr>
            <w:tcW w:w="1513" w:type="dxa"/>
          </w:tcPr>
          <w:p w14:paraId="189368D7" w14:textId="77777777" w:rsidR="0058704A" w:rsidRPr="002C28A0" w:rsidRDefault="0058704A" w:rsidP="0058704A">
            <w:pPr>
              <w:jc w:val="center"/>
              <w:rPr>
                <w:b/>
                <w:lang w:val="en-GB"/>
              </w:rPr>
            </w:pPr>
            <w:r w:rsidRPr="002C28A0">
              <w:rPr>
                <w:b/>
                <w:lang w:val="en-GB"/>
              </w:rPr>
              <w:t>A/I</w:t>
            </w:r>
          </w:p>
        </w:tc>
      </w:tr>
      <w:tr w:rsidR="0058704A" w:rsidRPr="002C28A0" w14:paraId="73E850BF" w14:textId="77777777" w:rsidTr="00006810">
        <w:tc>
          <w:tcPr>
            <w:tcW w:w="5643" w:type="dxa"/>
          </w:tcPr>
          <w:p w14:paraId="5EA9F7FA" w14:textId="77777777" w:rsidR="0058704A" w:rsidRPr="002C28A0" w:rsidRDefault="0058704A" w:rsidP="0058704A">
            <w:pPr>
              <w:rPr>
                <w:rFonts w:eastAsia="Calibri" w:cstheme="majorHAnsi"/>
              </w:rPr>
            </w:pPr>
            <w:r w:rsidRPr="002C28A0">
              <w:rPr>
                <w:rFonts w:eastAsia="Calibri" w:cstheme="majorHAnsi"/>
              </w:rPr>
              <w:t xml:space="preserve">Ability to work as part of a team and be an active team player. </w:t>
            </w:r>
          </w:p>
        </w:tc>
        <w:tc>
          <w:tcPr>
            <w:tcW w:w="2194" w:type="dxa"/>
          </w:tcPr>
          <w:p w14:paraId="399B2642" w14:textId="77777777" w:rsidR="0058704A" w:rsidRPr="002C28A0" w:rsidRDefault="0058704A" w:rsidP="0058704A">
            <w:pPr>
              <w:jc w:val="center"/>
              <w:rPr>
                <w:b/>
                <w:lang w:val="en-GB"/>
              </w:rPr>
            </w:pPr>
            <w:r w:rsidRPr="002C28A0">
              <w:rPr>
                <w:b/>
                <w:lang w:val="en-GB"/>
              </w:rPr>
              <w:t>E</w:t>
            </w:r>
          </w:p>
        </w:tc>
        <w:tc>
          <w:tcPr>
            <w:tcW w:w="1513" w:type="dxa"/>
          </w:tcPr>
          <w:p w14:paraId="10179629" w14:textId="77777777" w:rsidR="0058704A" w:rsidRPr="002C28A0" w:rsidRDefault="0058704A" w:rsidP="0058704A">
            <w:pPr>
              <w:jc w:val="center"/>
              <w:rPr>
                <w:b/>
                <w:lang w:val="en-GB"/>
              </w:rPr>
            </w:pPr>
            <w:r w:rsidRPr="002C28A0">
              <w:rPr>
                <w:b/>
                <w:lang w:val="en-GB"/>
              </w:rPr>
              <w:t>A/I/R</w:t>
            </w:r>
          </w:p>
        </w:tc>
      </w:tr>
      <w:tr w:rsidR="0058704A" w:rsidRPr="002C28A0" w14:paraId="1C4A5C7A" w14:textId="77777777" w:rsidTr="00006810">
        <w:tc>
          <w:tcPr>
            <w:tcW w:w="5643" w:type="dxa"/>
          </w:tcPr>
          <w:p w14:paraId="326EB5E2" w14:textId="77777777" w:rsidR="0058704A" w:rsidRPr="002C28A0" w:rsidRDefault="0058704A" w:rsidP="0058704A">
            <w:pPr>
              <w:rPr>
                <w:rFonts w:eastAsia="Calibri" w:cstheme="majorHAnsi"/>
                <w:lang w:val="en-GB"/>
              </w:rPr>
            </w:pPr>
            <w:r w:rsidRPr="002C28A0">
              <w:rPr>
                <w:rFonts w:eastAsia="Calibri" w:cstheme="majorHAnsi"/>
                <w:lang w:val="en-GB"/>
              </w:rPr>
              <w:t>Ability to work at pace and meet deadlines.</w:t>
            </w:r>
          </w:p>
        </w:tc>
        <w:tc>
          <w:tcPr>
            <w:tcW w:w="2194" w:type="dxa"/>
          </w:tcPr>
          <w:p w14:paraId="5C447ABD" w14:textId="77777777" w:rsidR="0058704A" w:rsidRPr="002C28A0" w:rsidRDefault="0058704A" w:rsidP="0058704A">
            <w:pPr>
              <w:jc w:val="center"/>
              <w:rPr>
                <w:b/>
                <w:lang w:val="en-GB"/>
              </w:rPr>
            </w:pPr>
            <w:r w:rsidRPr="002C28A0">
              <w:rPr>
                <w:b/>
                <w:lang w:val="en-GB"/>
              </w:rPr>
              <w:t>E</w:t>
            </w:r>
          </w:p>
        </w:tc>
        <w:tc>
          <w:tcPr>
            <w:tcW w:w="1513" w:type="dxa"/>
          </w:tcPr>
          <w:p w14:paraId="4A25841E" w14:textId="77777777" w:rsidR="0058704A" w:rsidRPr="002C28A0" w:rsidRDefault="0058704A" w:rsidP="0058704A">
            <w:pPr>
              <w:jc w:val="center"/>
              <w:rPr>
                <w:b/>
                <w:lang w:val="en-GB"/>
              </w:rPr>
            </w:pPr>
            <w:r w:rsidRPr="002C28A0">
              <w:rPr>
                <w:b/>
                <w:lang w:val="en-GB"/>
              </w:rPr>
              <w:t>A/I</w:t>
            </w:r>
          </w:p>
        </w:tc>
      </w:tr>
      <w:tr w:rsidR="0058704A" w:rsidRPr="002C28A0" w14:paraId="3BF08B5C" w14:textId="77777777" w:rsidTr="00006810">
        <w:tc>
          <w:tcPr>
            <w:tcW w:w="5643" w:type="dxa"/>
          </w:tcPr>
          <w:p w14:paraId="6BCA652C" w14:textId="77777777" w:rsidR="0058704A" w:rsidRPr="002C28A0" w:rsidRDefault="0058704A" w:rsidP="0058704A">
            <w:pPr>
              <w:rPr>
                <w:rFonts w:eastAsia="Calibri" w:cstheme="majorHAnsi"/>
              </w:rPr>
            </w:pPr>
            <w:r w:rsidRPr="002C28A0">
              <w:rPr>
                <w:rFonts w:cstheme="majorHAnsi"/>
              </w:rPr>
              <w:t>Patience, tolerance and sensitivity</w:t>
            </w:r>
          </w:p>
        </w:tc>
        <w:tc>
          <w:tcPr>
            <w:tcW w:w="2194" w:type="dxa"/>
          </w:tcPr>
          <w:p w14:paraId="4E98334F" w14:textId="77777777" w:rsidR="0058704A" w:rsidRPr="002C28A0" w:rsidRDefault="0058704A" w:rsidP="0058704A">
            <w:pPr>
              <w:jc w:val="center"/>
              <w:rPr>
                <w:b/>
              </w:rPr>
            </w:pPr>
            <w:r w:rsidRPr="002C28A0">
              <w:rPr>
                <w:b/>
              </w:rPr>
              <w:t>E</w:t>
            </w:r>
          </w:p>
        </w:tc>
        <w:tc>
          <w:tcPr>
            <w:tcW w:w="1513" w:type="dxa"/>
          </w:tcPr>
          <w:p w14:paraId="3FF52DF3" w14:textId="77777777" w:rsidR="0058704A" w:rsidRPr="002C28A0" w:rsidRDefault="0058704A" w:rsidP="0058704A">
            <w:pPr>
              <w:jc w:val="center"/>
              <w:rPr>
                <w:b/>
              </w:rPr>
            </w:pPr>
            <w:r w:rsidRPr="002C28A0">
              <w:rPr>
                <w:b/>
                <w:lang w:val="en-GB"/>
              </w:rPr>
              <w:t>A/I/R</w:t>
            </w:r>
          </w:p>
        </w:tc>
      </w:tr>
      <w:tr w:rsidR="0058704A" w:rsidRPr="002C28A0" w14:paraId="3ED443BD" w14:textId="77777777" w:rsidTr="00006810">
        <w:tc>
          <w:tcPr>
            <w:tcW w:w="5643" w:type="dxa"/>
          </w:tcPr>
          <w:p w14:paraId="161F1839" w14:textId="77777777" w:rsidR="0058704A" w:rsidRPr="002C28A0" w:rsidRDefault="0058704A" w:rsidP="0058704A">
            <w:pPr>
              <w:rPr>
                <w:rFonts w:cstheme="majorHAnsi"/>
              </w:rPr>
            </w:pPr>
            <w:r w:rsidRPr="002C28A0">
              <w:rPr>
                <w:rFonts w:cstheme="majorHAnsi"/>
              </w:rPr>
              <w:t>Enthusiasm</w:t>
            </w:r>
          </w:p>
        </w:tc>
        <w:tc>
          <w:tcPr>
            <w:tcW w:w="2194" w:type="dxa"/>
          </w:tcPr>
          <w:p w14:paraId="41F10757" w14:textId="77777777" w:rsidR="0058704A" w:rsidRPr="002C28A0" w:rsidRDefault="0058704A" w:rsidP="0058704A">
            <w:pPr>
              <w:jc w:val="center"/>
              <w:rPr>
                <w:b/>
              </w:rPr>
            </w:pPr>
            <w:r w:rsidRPr="002C28A0">
              <w:rPr>
                <w:b/>
              </w:rPr>
              <w:t>E</w:t>
            </w:r>
          </w:p>
        </w:tc>
        <w:tc>
          <w:tcPr>
            <w:tcW w:w="1513" w:type="dxa"/>
          </w:tcPr>
          <w:p w14:paraId="56B37D21" w14:textId="77777777" w:rsidR="0058704A" w:rsidRPr="002C28A0" w:rsidRDefault="0058704A" w:rsidP="0058704A">
            <w:pPr>
              <w:jc w:val="center"/>
              <w:rPr>
                <w:b/>
              </w:rPr>
            </w:pPr>
            <w:r w:rsidRPr="002C28A0">
              <w:rPr>
                <w:b/>
                <w:lang w:val="en-GB"/>
              </w:rPr>
              <w:t>A/I</w:t>
            </w:r>
          </w:p>
        </w:tc>
      </w:tr>
      <w:tr w:rsidR="0058704A" w:rsidRPr="002C28A0" w14:paraId="585C2634" w14:textId="77777777" w:rsidTr="00006810">
        <w:tc>
          <w:tcPr>
            <w:tcW w:w="5643" w:type="dxa"/>
          </w:tcPr>
          <w:p w14:paraId="703780F3" w14:textId="77777777" w:rsidR="0058704A" w:rsidRPr="002C28A0" w:rsidRDefault="0058704A" w:rsidP="0058704A">
            <w:pPr>
              <w:rPr>
                <w:rFonts w:eastAsia="Calibri" w:cstheme="majorHAnsi"/>
                <w:lang w:val="en-GB"/>
              </w:rPr>
            </w:pPr>
            <w:r w:rsidRPr="002C28A0">
              <w:rPr>
                <w:rFonts w:eastAsia="Calibri" w:cstheme="majorHAnsi"/>
                <w:lang w:val="en-GB"/>
              </w:rPr>
              <w:t>Ability to adapt to change and the introduction of new working practices.</w:t>
            </w:r>
          </w:p>
        </w:tc>
        <w:tc>
          <w:tcPr>
            <w:tcW w:w="2194" w:type="dxa"/>
          </w:tcPr>
          <w:p w14:paraId="1C5ADB92" w14:textId="77777777" w:rsidR="0058704A" w:rsidRPr="002C28A0" w:rsidRDefault="0058704A" w:rsidP="0058704A">
            <w:pPr>
              <w:jc w:val="center"/>
              <w:rPr>
                <w:b/>
                <w:lang w:val="en-GB"/>
              </w:rPr>
            </w:pPr>
            <w:r w:rsidRPr="002C28A0">
              <w:rPr>
                <w:b/>
                <w:lang w:val="en-GB"/>
              </w:rPr>
              <w:t>D</w:t>
            </w:r>
          </w:p>
        </w:tc>
        <w:tc>
          <w:tcPr>
            <w:tcW w:w="1513" w:type="dxa"/>
          </w:tcPr>
          <w:p w14:paraId="64A63C17" w14:textId="77777777" w:rsidR="0058704A" w:rsidRPr="002C28A0" w:rsidRDefault="0058704A" w:rsidP="0058704A">
            <w:pPr>
              <w:jc w:val="center"/>
              <w:rPr>
                <w:b/>
                <w:lang w:val="en-GB"/>
              </w:rPr>
            </w:pPr>
            <w:r w:rsidRPr="002C28A0">
              <w:rPr>
                <w:b/>
                <w:lang w:val="en-GB"/>
              </w:rPr>
              <w:t>A/I</w:t>
            </w:r>
          </w:p>
        </w:tc>
      </w:tr>
      <w:tr w:rsidR="0058704A" w:rsidRPr="002C28A0" w14:paraId="77FD7F84" w14:textId="77777777" w:rsidTr="00006810">
        <w:tc>
          <w:tcPr>
            <w:tcW w:w="5643" w:type="dxa"/>
          </w:tcPr>
          <w:p w14:paraId="62328FA6" w14:textId="77777777" w:rsidR="0058704A" w:rsidRPr="002C28A0" w:rsidRDefault="0058704A" w:rsidP="0058704A">
            <w:pPr>
              <w:rPr>
                <w:rFonts w:eastAsia="Calibri" w:cstheme="majorHAnsi"/>
                <w:lang w:val="en-GB"/>
              </w:rPr>
            </w:pPr>
            <w:r w:rsidRPr="002C28A0">
              <w:rPr>
                <w:rFonts w:eastAsia="Calibri" w:cstheme="majorHAnsi"/>
                <w:lang w:val="en-GB"/>
              </w:rPr>
              <w:t>Ability to work without direct supervision.</w:t>
            </w:r>
          </w:p>
        </w:tc>
        <w:tc>
          <w:tcPr>
            <w:tcW w:w="2194" w:type="dxa"/>
          </w:tcPr>
          <w:p w14:paraId="48BDCFAF" w14:textId="77777777" w:rsidR="0058704A" w:rsidRPr="002C28A0" w:rsidRDefault="0058704A" w:rsidP="0058704A">
            <w:pPr>
              <w:jc w:val="center"/>
              <w:rPr>
                <w:b/>
                <w:lang w:val="en-GB"/>
              </w:rPr>
            </w:pPr>
            <w:r w:rsidRPr="002C28A0">
              <w:rPr>
                <w:b/>
                <w:lang w:val="en-GB"/>
              </w:rPr>
              <w:t>D</w:t>
            </w:r>
          </w:p>
        </w:tc>
        <w:tc>
          <w:tcPr>
            <w:tcW w:w="1513" w:type="dxa"/>
          </w:tcPr>
          <w:p w14:paraId="34D55A7F" w14:textId="77777777" w:rsidR="0058704A" w:rsidRPr="002C28A0" w:rsidRDefault="0058704A" w:rsidP="0058704A">
            <w:pPr>
              <w:jc w:val="center"/>
              <w:rPr>
                <w:b/>
                <w:lang w:val="en-GB"/>
              </w:rPr>
            </w:pPr>
            <w:r w:rsidRPr="002C28A0">
              <w:rPr>
                <w:b/>
                <w:lang w:val="en-GB"/>
              </w:rPr>
              <w:t>A/I</w:t>
            </w:r>
          </w:p>
        </w:tc>
      </w:tr>
      <w:tr w:rsidR="0058704A" w:rsidRPr="002C28A0" w14:paraId="7C56DC1F" w14:textId="77777777" w:rsidTr="00006810">
        <w:tc>
          <w:tcPr>
            <w:tcW w:w="5643" w:type="dxa"/>
          </w:tcPr>
          <w:p w14:paraId="7284E0E8" w14:textId="77777777" w:rsidR="0058704A" w:rsidRPr="002C28A0" w:rsidRDefault="0058704A" w:rsidP="0058704A">
            <w:pPr>
              <w:rPr>
                <w:rFonts w:cs="Arial"/>
              </w:rPr>
            </w:pPr>
            <w:r w:rsidRPr="002C28A0">
              <w:rPr>
                <w:rFonts w:cs="Arial"/>
                <w:bCs/>
              </w:rPr>
              <w:t xml:space="preserve">Resilience to work in a trauma informed environment, supporting those with social emotional and mental health needs </w:t>
            </w:r>
          </w:p>
          <w:p w14:paraId="221D7122" w14:textId="77777777" w:rsidR="0058704A" w:rsidRPr="002C28A0" w:rsidRDefault="0058704A" w:rsidP="0058704A">
            <w:pPr>
              <w:rPr>
                <w:rFonts w:eastAsia="Calibri" w:cstheme="majorHAnsi"/>
                <w:lang w:val="en-GB"/>
              </w:rPr>
            </w:pPr>
          </w:p>
        </w:tc>
        <w:tc>
          <w:tcPr>
            <w:tcW w:w="2194" w:type="dxa"/>
          </w:tcPr>
          <w:p w14:paraId="5E89D9A6" w14:textId="6EB5211C" w:rsidR="0058704A" w:rsidRPr="002C28A0" w:rsidRDefault="0058704A" w:rsidP="0058704A">
            <w:pPr>
              <w:jc w:val="center"/>
              <w:rPr>
                <w:b/>
                <w:lang w:val="en-GB"/>
              </w:rPr>
            </w:pPr>
            <w:r w:rsidRPr="002C28A0">
              <w:rPr>
                <w:b/>
                <w:lang w:val="en-GB"/>
              </w:rPr>
              <w:t>E</w:t>
            </w:r>
          </w:p>
        </w:tc>
        <w:tc>
          <w:tcPr>
            <w:tcW w:w="1513" w:type="dxa"/>
          </w:tcPr>
          <w:p w14:paraId="696FAD43" w14:textId="00B607F5" w:rsidR="0058704A" w:rsidRPr="002C28A0" w:rsidRDefault="0058704A" w:rsidP="0058704A">
            <w:pPr>
              <w:jc w:val="center"/>
              <w:rPr>
                <w:b/>
                <w:lang w:val="en-GB"/>
              </w:rPr>
            </w:pPr>
            <w:r w:rsidRPr="002C28A0">
              <w:rPr>
                <w:b/>
                <w:lang w:val="en-GB"/>
              </w:rPr>
              <w:t>A/I</w:t>
            </w:r>
          </w:p>
        </w:tc>
      </w:tr>
      <w:tr w:rsidR="0058704A" w:rsidRPr="002C28A0" w14:paraId="729C6216" w14:textId="77777777" w:rsidTr="009B43BC">
        <w:tc>
          <w:tcPr>
            <w:tcW w:w="9350" w:type="dxa"/>
            <w:gridSpan w:val="3"/>
            <w:shd w:val="clear" w:color="auto" w:fill="D9D9D9" w:themeFill="background1" w:themeFillShade="D9"/>
          </w:tcPr>
          <w:p w14:paraId="5311F2CC" w14:textId="77777777" w:rsidR="0058704A" w:rsidRPr="002C28A0" w:rsidRDefault="0058704A" w:rsidP="0058704A">
            <w:pPr>
              <w:rPr>
                <w:b/>
                <w:lang w:val="en-GB"/>
              </w:rPr>
            </w:pPr>
            <w:r w:rsidRPr="002C28A0">
              <w:rPr>
                <w:b/>
                <w:lang w:val="en-GB"/>
              </w:rPr>
              <w:t>Experience</w:t>
            </w:r>
          </w:p>
        </w:tc>
      </w:tr>
      <w:tr w:rsidR="0058704A" w:rsidRPr="002C28A0" w14:paraId="4A3668BB" w14:textId="77777777" w:rsidTr="00006810">
        <w:trPr>
          <w:trHeight w:val="85"/>
        </w:trPr>
        <w:tc>
          <w:tcPr>
            <w:tcW w:w="5643" w:type="dxa"/>
            <w:shd w:val="clear" w:color="auto" w:fill="FFFFFF" w:themeFill="background1"/>
          </w:tcPr>
          <w:p w14:paraId="746BC7FF" w14:textId="64C39B6B" w:rsidR="0058704A" w:rsidRPr="002C28A0" w:rsidRDefault="0058704A" w:rsidP="0058704A">
            <w:pPr>
              <w:rPr>
                <w:rFonts w:cs="Arial"/>
              </w:rPr>
            </w:pPr>
            <w:r w:rsidRPr="002C28A0">
              <w:rPr>
                <w:rFonts w:cs="Arial"/>
              </w:rPr>
              <w:t xml:space="preserve">Experience of working with young people with social emotional and mental health issues and/ or Alternative provision and their families in a professional capacity </w:t>
            </w:r>
          </w:p>
        </w:tc>
        <w:tc>
          <w:tcPr>
            <w:tcW w:w="2194" w:type="dxa"/>
            <w:shd w:val="clear" w:color="auto" w:fill="FFFFFF" w:themeFill="background1"/>
          </w:tcPr>
          <w:p w14:paraId="65E471F4" w14:textId="77777777" w:rsidR="0058704A" w:rsidRPr="002C28A0" w:rsidRDefault="0058704A" w:rsidP="0058704A">
            <w:pPr>
              <w:jc w:val="center"/>
              <w:rPr>
                <w:b/>
                <w:lang w:val="en-GB"/>
              </w:rPr>
            </w:pPr>
            <w:r w:rsidRPr="002C28A0">
              <w:rPr>
                <w:b/>
                <w:lang w:val="en-GB"/>
              </w:rPr>
              <w:t>E</w:t>
            </w:r>
          </w:p>
        </w:tc>
        <w:tc>
          <w:tcPr>
            <w:tcW w:w="1513" w:type="dxa"/>
            <w:shd w:val="clear" w:color="auto" w:fill="FFFFFF" w:themeFill="background1"/>
          </w:tcPr>
          <w:p w14:paraId="07F48246" w14:textId="77777777" w:rsidR="0058704A" w:rsidRPr="002C28A0" w:rsidRDefault="0058704A" w:rsidP="0058704A">
            <w:pPr>
              <w:jc w:val="center"/>
              <w:rPr>
                <w:b/>
                <w:lang w:val="en-GB"/>
              </w:rPr>
            </w:pPr>
            <w:r w:rsidRPr="002C28A0">
              <w:rPr>
                <w:b/>
                <w:lang w:val="en-GB"/>
              </w:rPr>
              <w:t>A/I/R</w:t>
            </w:r>
          </w:p>
        </w:tc>
      </w:tr>
      <w:tr w:rsidR="0058704A" w:rsidRPr="002C28A0" w14:paraId="6C8C8867" w14:textId="77777777" w:rsidTr="00006810">
        <w:trPr>
          <w:trHeight w:val="85"/>
        </w:trPr>
        <w:tc>
          <w:tcPr>
            <w:tcW w:w="5643" w:type="dxa"/>
            <w:shd w:val="clear" w:color="auto" w:fill="FFFFFF" w:themeFill="background1"/>
          </w:tcPr>
          <w:p w14:paraId="245CBBB5" w14:textId="08BA9DC2" w:rsidR="0058704A" w:rsidRPr="002C28A0" w:rsidRDefault="0058704A" w:rsidP="0058704A">
            <w:pPr>
              <w:rPr>
                <w:rFonts w:eastAsia="Calibri" w:cstheme="majorHAnsi"/>
                <w:lang w:val="en-GB"/>
              </w:rPr>
            </w:pPr>
            <w:r w:rsidRPr="002C28A0">
              <w:rPr>
                <w:rFonts w:eastAsia="Calibri" w:cstheme="majorHAnsi"/>
                <w:lang w:val="en-GB"/>
              </w:rPr>
              <w:lastRenderedPageBreak/>
              <w:t xml:space="preserve">Experience of working with data and undertaking data quality assurance activities </w:t>
            </w:r>
          </w:p>
        </w:tc>
        <w:tc>
          <w:tcPr>
            <w:tcW w:w="2194" w:type="dxa"/>
            <w:shd w:val="clear" w:color="auto" w:fill="FFFFFF" w:themeFill="background1"/>
          </w:tcPr>
          <w:p w14:paraId="1499C634" w14:textId="77777777" w:rsidR="0058704A" w:rsidRPr="002C28A0" w:rsidRDefault="0058704A" w:rsidP="0058704A">
            <w:pPr>
              <w:jc w:val="center"/>
              <w:rPr>
                <w:b/>
                <w:lang w:val="en-GB"/>
              </w:rPr>
            </w:pPr>
            <w:r w:rsidRPr="002C28A0">
              <w:rPr>
                <w:b/>
                <w:lang w:val="en-GB"/>
              </w:rPr>
              <w:t>E</w:t>
            </w:r>
          </w:p>
        </w:tc>
        <w:tc>
          <w:tcPr>
            <w:tcW w:w="1513" w:type="dxa"/>
            <w:shd w:val="clear" w:color="auto" w:fill="FFFFFF" w:themeFill="background1"/>
          </w:tcPr>
          <w:p w14:paraId="6A557C40" w14:textId="77777777" w:rsidR="0058704A" w:rsidRPr="002C28A0" w:rsidRDefault="0058704A" w:rsidP="0058704A">
            <w:pPr>
              <w:jc w:val="center"/>
              <w:rPr>
                <w:b/>
                <w:lang w:val="en-GB"/>
              </w:rPr>
            </w:pPr>
            <w:r w:rsidRPr="002C28A0">
              <w:rPr>
                <w:b/>
                <w:lang w:val="en-GB"/>
              </w:rPr>
              <w:t>A/I/R</w:t>
            </w:r>
          </w:p>
        </w:tc>
      </w:tr>
      <w:tr w:rsidR="0058704A" w:rsidRPr="002C28A0" w14:paraId="72E02215" w14:textId="77777777" w:rsidTr="00006810">
        <w:trPr>
          <w:trHeight w:val="85"/>
        </w:trPr>
        <w:tc>
          <w:tcPr>
            <w:tcW w:w="5643" w:type="dxa"/>
            <w:shd w:val="clear" w:color="auto" w:fill="FFFFFF" w:themeFill="background1"/>
          </w:tcPr>
          <w:p w14:paraId="6659B97F" w14:textId="77777777" w:rsidR="0058704A" w:rsidRPr="002C28A0" w:rsidRDefault="0058704A" w:rsidP="0058704A">
            <w:pPr>
              <w:rPr>
                <w:rFonts w:eastAsia="Calibri" w:cstheme="majorHAnsi"/>
                <w:lang w:val="en-GB"/>
              </w:rPr>
            </w:pPr>
            <w:r w:rsidRPr="002C28A0">
              <w:rPr>
                <w:rFonts w:eastAsia="Calibri" w:cstheme="majorHAnsi"/>
                <w:lang w:val="en-GB"/>
              </w:rPr>
              <w:t>Proven experience of forward thinking and excellent organisational and planning skills.</w:t>
            </w:r>
          </w:p>
        </w:tc>
        <w:tc>
          <w:tcPr>
            <w:tcW w:w="2194" w:type="dxa"/>
            <w:shd w:val="clear" w:color="auto" w:fill="FFFFFF" w:themeFill="background1"/>
          </w:tcPr>
          <w:p w14:paraId="1B2E3480" w14:textId="77777777" w:rsidR="0058704A" w:rsidRPr="002C28A0" w:rsidRDefault="0058704A" w:rsidP="0058704A">
            <w:pPr>
              <w:jc w:val="center"/>
              <w:rPr>
                <w:b/>
                <w:lang w:val="en-GB"/>
              </w:rPr>
            </w:pPr>
            <w:r w:rsidRPr="002C28A0">
              <w:rPr>
                <w:b/>
                <w:lang w:val="en-GB"/>
              </w:rPr>
              <w:t>E</w:t>
            </w:r>
          </w:p>
        </w:tc>
        <w:tc>
          <w:tcPr>
            <w:tcW w:w="1513" w:type="dxa"/>
            <w:shd w:val="clear" w:color="auto" w:fill="FFFFFF" w:themeFill="background1"/>
          </w:tcPr>
          <w:p w14:paraId="56A0D389" w14:textId="77777777" w:rsidR="0058704A" w:rsidRPr="002C28A0" w:rsidRDefault="0058704A" w:rsidP="0058704A">
            <w:pPr>
              <w:jc w:val="center"/>
              <w:rPr>
                <w:b/>
                <w:lang w:val="en-GB"/>
              </w:rPr>
            </w:pPr>
            <w:r w:rsidRPr="002C28A0">
              <w:rPr>
                <w:b/>
                <w:lang w:val="en-GB"/>
              </w:rPr>
              <w:t>A</w:t>
            </w:r>
          </w:p>
        </w:tc>
      </w:tr>
      <w:tr w:rsidR="0058704A" w:rsidRPr="002C28A0" w14:paraId="385CF74C" w14:textId="77777777" w:rsidTr="00006810">
        <w:trPr>
          <w:trHeight w:val="85"/>
        </w:trPr>
        <w:tc>
          <w:tcPr>
            <w:tcW w:w="5643" w:type="dxa"/>
            <w:shd w:val="clear" w:color="auto" w:fill="FFFFFF" w:themeFill="background1"/>
          </w:tcPr>
          <w:p w14:paraId="1B886E60" w14:textId="77777777" w:rsidR="0058704A" w:rsidRPr="002C28A0" w:rsidRDefault="0058704A" w:rsidP="0058704A">
            <w:pPr>
              <w:rPr>
                <w:rFonts w:eastAsia="Calibri" w:cstheme="majorHAnsi"/>
                <w:lang w:val="en-GB"/>
              </w:rPr>
            </w:pPr>
            <w:r w:rsidRPr="002C28A0">
              <w:rPr>
                <w:rFonts w:eastAsia="Calibri" w:cstheme="majorHAnsi"/>
                <w:lang w:val="en-GB"/>
              </w:rPr>
              <w:t>Experience of working with students, staff, parents and external agencies.</w:t>
            </w:r>
          </w:p>
        </w:tc>
        <w:tc>
          <w:tcPr>
            <w:tcW w:w="2194" w:type="dxa"/>
            <w:shd w:val="clear" w:color="auto" w:fill="FFFFFF" w:themeFill="background1"/>
          </w:tcPr>
          <w:p w14:paraId="5BFF1E55" w14:textId="77777777" w:rsidR="0058704A" w:rsidRPr="002C28A0" w:rsidRDefault="0058704A" w:rsidP="0058704A">
            <w:pPr>
              <w:jc w:val="center"/>
              <w:rPr>
                <w:b/>
                <w:lang w:val="en-GB"/>
              </w:rPr>
            </w:pPr>
            <w:r w:rsidRPr="002C28A0">
              <w:rPr>
                <w:b/>
                <w:lang w:val="en-GB"/>
              </w:rPr>
              <w:t>D</w:t>
            </w:r>
          </w:p>
        </w:tc>
        <w:tc>
          <w:tcPr>
            <w:tcW w:w="1513" w:type="dxa"/>
            <w:shd w:val="clear" w:color="auto" w:fill="FFFFFF" w:themeFill="background1"/>
          </w:tcPr>
          <w:p w14:paraId="653B8B54" w14:textId="77777777" w:rsidR="0058704A" w:rsidRPr="002C28A0" w:rsidRDefault="0058704A" w:rsidP="0058704A">
            <w:pPr>
              <w:jc w:val="center"/>
              <w:rPr>
                <w:b/>
                <w:lang w:val="en-GB"/>
              </w:rPr>
            </w:pPr>
            <w:r w:rsidRPr="002C28A0">
              <w:rPr>
                <w:b/>
                <w:lang w:val="en-GB"/>
              </w:rPr>
              <w:t>A/I</w:t>
            </w:r>
          </w:p>
        </w:tc>
      </w:tr>
      <w:tr w:rsidR="0058704A" w:rsidRPr="002C28A0" w14:paraId="67FA821A" w14:textId="77777777" w:rsidTr="00006810">
        <w:trPr>
          <w:trHeight w:val="85"/>
        </w:trPr>
        <w:tc>
          <w:tcPr>
            <w:tcW w:w="5643" w:type="dxa"/>
            <w:shd w:val="clear" w:color="auto" w:fill="FFFFFF" w:themeFill="background1"/>
          </w:tcPr>
          <w:p w14:paraId="6187FA05" w14:textId="19CC9AB4" w:rsidR="0058704A" w:rsidRPr="002C28A0" w:rsidRDefault="0058704A" w:rsidP="0058704A">
            <w:pPr>
              <w:rPr>
                <w:rFonts w:cs="Arial"/>
              </w:rPr>
            </w:pPr>
            <w:r w:rsidRPr="002C28A0">
              <w:rPr>
                <w:rFonts w:cs="Arial"/>
              </w:rPr>
              <w:t>Experience of identifying needs, setting targets and evaluating the effectiveness of learning for students with social, emotional and mental health needs</w:t>
            </w:r>
          </w:p>
        </w:tc>
        <w:tc>
          <w:tcPr>
            <w:tcW w:w="2194" w:type="dxa"/>
            <w:shd w:val="clear" w:color="auto" w:fill="FFFFFF" w:themeFill="background1"/>
          </w:tcPr>
          <w:p w14:paraId="388F82BC" w14:textId="77777777" w:rsidR="0058704A" w:rsidRPr="002C28A0" w:rsidRDefault="0058704A" w:rsidP="0058704A">
            <w:pPr>
              <w:jc w:val="center"/>
              <w:rPr>
                <w:b/>
                <w:lang w:val="en-GB"/>
              </w:rPr>
            </w:pPr>
            <w:r w:rsidRPr="002C28A0">
              <w:rPr>
                <w:b/>
                <w:lang w:val="en-GB"/>
              </w:rPr>
              <w:t>D</w:t>
            </w:r>
          </w:p>
        </w:tc>
        <w:tc>
          <w:tcPr>
            <w:tcW w:w="1513" w:type="dxa"/>
            <w:shd w:val="clear" w:color="auto" w:fill="FFFFFF" w:themeFill="background1"/>
          </w:tcPr>
          <w:p w14:paraId="749735DE" w14:textId="77777777" w:rsidR="0058704A" w:rsidRPr="002C28A0" w:rsidRDefault="0058704A" w:rsidP="0058704A">
            <w:pPr>
              <w:jc w:val="center"/>
              <w:rPr>
                <w:b/>
                <w:lang w:val="en-GB"/>
              </w:rPr>
            </w:pPr>
            <w:r w:rsidRPr="002C28A0">
              <w:rPr>
                <w:b/>
                <w:lang w:val="en-GB"/>
              </w:rPr>
              <w:t>A/I</w:t>
            </w:r>
          </w:p>
        </w:tc>
      </w:tr>
      <w:tr w:rsidR="0058704A" w:rsidRPr="002C28A0" w14:paraId="60A5F5B7" w14:textId="77777777" w:rsidTr="009B43BC">
        <w:trPr>
          <w:trHeight w:val="85"/>
        </w:trPr>
        <w:tc>
          <w:tcPr>
            <w:tcW w:w="9350" w:type="dxa"/>
            <w:gridSpan w:val="3"/>
            <w:shd w:val="clear" w:color="auto" w:fill="D9D9D9" w:themeFill="background1" w:themeFillShade="D9"/>
          </w:tcPr>
          <w:p w14:paraId="5169BDDF" w14:textId="77777777" w:rsidR="0058704A" w:rsidRPr="002C28A0" w:rsidRDefault="0058704A" w:rsidP="0058704A">
            <w:pPr>
              <w:rPr>
                <w:b/>
                <w:lang w:val="en-GB"/>
              </w:rPr>
            </w:pPr>
            <w:r w:rsidRPr="002C28A0">
              <w:rPr>
                <w:b/>
                <w:lang w:val="en-GB"/>
              </w:rPr>
              <w:t xml:space="preserve">Personal Commitment </w:t>
            </w:r>
          </w:p>
        </w:tc>
      </w:tr>
      <w:tr w:rsidR="0058704A" w:rsidRPr="002C28A0" w14:paraId="1AB6896C" w14:textId="77777777" w:rsidTr="00006810">
        <w:trPr>
          <w:trHeight w:val="85"/>
        </w:trPr>
        <w:tc>
          <w:tcPr>
            <w:tcW w:w="5643" w:type="dxa"/>
            <w:shd w:val="clear" w:color="auto" w:fill="FFFFFF" w:themeFill="background1"/>
          </w:tcPr>
          <w:p w14:paraId="59D06849" w14:textId="2966B893" w:rsidR="0058704A" w:rsidRPr="002C28A0" w:rsidRDefault="0058704A" w:rsidP="0058704A">
            <w:pPr>
              <w:rPr>
                <w:rFonts w:cstheme="majorHAnsi"/>
                <w:lang w:val="en-GB"/>
              </w:rPr>
            </w:pPr>
            <w:r w:rsidRPr="002C28A0">
              <w:rPr>
                <w:rFonts w:cstheme="majorHAnsi"/>
                <w:lang w:val="en-GB"/>
              </w:rPr>
              <w:t>Demonstrate and adhere to the school’s Core Values.</w:t>
            </w:r>
          </w:p>
        </w:tc>
        <w:tc>
          <w:tcPr>
            <w:tcW w:w="2194" w:type="dxa"/>
            <w:shd w:val="clear" w:color="auto" w:fill="FFFFFF" w:themeFill="background1"/>
          </w:tcPr>
          <w:p w14:paraId="2B3DAD8F" w14:textId="77777777" w:rsidR="0058704A" w:rsidRPr="002C28A0" w:rsidRDefault="0058704A" w:rsidP="0058704A">
            <w:pPr>
              <w:jc w:val="center"/>
              <w:rPr>
                <w:b/>
                <w:lang w:val="en-GB"/>
              </w:rPr>
            </w:pPr>
            <w:r w:rsidRPr="002C28A0">
              <w:rPr>
                <w:b/>
                <w:lang w:val="en-GB"/>
              </w:rPr>
              <w:t>E</w:t>
            </w:r>
          </w:p>
        </w:tc>
        <w:tc>
          <w:tcPr>
            <w:tcW w:w="1513" w:type="dxa"/>
            <w:shd w:val="clear" w:color="auto" w:fill="FFFFFF" w:themeFill="background1"/>
          </w:tcPr>
          <w:p w14:paraId="78381625" w14:textId="77777777" w:rsidR="0058704A" w:rsidRPr="002C28A0" w:rsidRDefault="0058704A" w:rsidP="0058704A">
            <w:pPr>
              <w:jc w:val="center"/>
              <w:rPr>
                <w:b/>
                <w:lang w:val="en-GB"/>
              </w:rPr>
            </w:pPr>
            <w:r w:rsidRPr="002C28A0">
              <w:rPr>
                <w:b/>
                <w:lang w:val="en-GB"/>
              </w:rPr>
              <w:t>A/I</w:t>
            </w:r>
          </w:p>
        </w:tc>
      </w:tr>
      <w:tr w:rsidR="0058704A" w:rsidRPr="002C28A0" w14:paraId="4BF98B4C" w14:textId="77777777" w:rsidTr="00006810">
        <w:trPr>
          <w:trHeight w:val="85"/>
        </w:trPr>
        <w:tc>
          <w:tcPr>
            <w:tcW w:w="5643" w:type="dxa"/>
            <w:shd w:val="clear" w:color="auto" w:fill="FFFFFF" w:themeFill="background1"/>
          </w:tcPr>
          <w:p w14:paraId="67C2B100" w14:textId="77777777" w:rsidR="0058704A" w:rsidRPr="002C28A0" w:rsidRDefault="0058704A" w:rsidP="0058704A">
            <w:pPr>
              <w:rPr>
                <w:rFonts w:cstheme="majorHAnsi"/>
                <w:lang w:val="en-GB"/>
              </w:rPr>
            </w:pPr>
            <w:r w:rsidRPr="002C28A0">
              <w:rPr>
                <w:rFonts w:cstheme="majorHAnsi"/>
                <w:lang w:val="en-GB"/>
              </w:rPr>
              <w:t>Commitment to equality and diversity in the workplace.</w:t>
            </w:r>
          </w:p>
        </w:tc>
        <w:tc>
          <w:tcPr>
            <w:tcW w:w="2194" w:type="dxa"/>
            <w:shd w:val="clear" w:color="auto" w:fill="FFFFFF" w:themeFill="background1"/>
          </w:tcPr>
          <w:p w14:paraId="330D32C1" w14:textId="77777777" w:rsidR="0058704A" w:rsidRPr="002C28A0" w:rsidRDefault="0058704A" w:rsidP="0058704A">
            <w:pPr>
              <w:jc w:val="center"/>
              <w:rPr>
                <w:b/>
                <w:lang w:val="en-GB"/>
              </w:rPr>
            </w:pPr>
            <w:r w:rsidRPr="002C28A0">
              <w:rPr>
                <w:b/>
                <w:lang w:val="en-GB"/>
              </w:rPr>
              <w:t>E</w:t>
            </w:r>
          </w:p>
        </w:tc>
        <w:tc>
          <w:tcPr>
            <w:tcW w:w="1513" w:type="dxa"/>
            <w:shd w:val="clear" w:color="auto" w:fill="FFFFFF" w:themeFill="background1"/>
          </w:tcPr>
          <w:p w14:paraId="1C60E338" w14:textId="77777777" w:rsidR="0058704A" w:rsidRPr="002C28A0" w:rsidRDefault="0058704A" w:rsidP="0058704A">
            <w:pPr>
              <w:jc w:val="center"/>
              <w:rPr>
                <w:b/>
                <w:lang w:val="en-GB"/>
              </w:rPr>
            </w:pPr>
            <w:r w:rsidRPr="002C28A0">
              <w:rPr>
                <w:b/>
                <w:lang w:val="en-GB"/>
              </w:rPr>
              <w:t>A</w:t>
            </w:r>
          </w:p>
        </w:tc>
      </w:tr>
      <w:tr w:rsidR="0058704A" w:rsidRPr="002C28A0" w14:paraId="4B40DBCD" w14:textId="77777777" w:rsidTr="00006810">
        <w:trPr>
          <w:trHeight w:val="85"/>
        </w:trPr>
        <w:tc>
          <w:tcPr>
            <w:tcW w:w="5643" w:type="dxa"/>
            <w:shd w:val="clear" w:color="auto" w:fill="FFFFFF" w:themeFill="background1"/>
          </w:tcPr>
          <w:p w14:paraId="3F61C60A" w14:textId="36635053" w:rsidR="0058704A" w:rsidRPr="002C28A0" w:rsidRDefault="0058704A" w:rsidP="0058704A">
            <w:pPr>
              <w:rPr>
                <w:rFonts w:cstheme="majorHAnsi"/>
                <w:lang w:val="en-GB"/>
              </w:rPr>
            </w:pPr>
            <w:r w:rsidRPr="002C28A0">
              <w:rPr>
                <w:rFonts w:cstheme="majorHAnsi"/>
                <w:lang w:val="en-GB"/>
              </w:rPr>
              <w:t>Adhere to GDPR guidelines and the school’s internal procedures.</w:t>
            </w:r>
          </w:p>
        </w:tc>
        <w:tc>
          <w:tcPr>
            <w:tcW w:w="2194" w:type="dxa"/>
            <w:shd w:val="clear" w:color="auto" w:fill="FFFFFF" w:themeFill="background1"/>
          </w:tcPr>
          <w:p w14:paraId="24F748E6" w14:textId="77777777" w:rsidR="0058704A" w:rsidRPr="002C28A0" w:rsidRDefault="0058704A" w:rsidP="0058704A">
            <w:pPr>
              <w:jc w:val="center"/>
              <w:rPr>
                <w:b/>
                <w:lang w:val="en-GB"/>
              </w:rPr>
            </w:pPr>
            <w:r w:rsidRPr="002C28A0">
              <w:rPr>
                <w:b/>
                <w:lang w:val="en-GB"/>
              </w:rPr>
              <w:t>E</w:t>
            </w:r>
          </w:p>
        </w:tc>
        <w:tc>
          <w:tcPr>
            <w:tcW w:w="1513" w:type="dxa"/>
            <w:shd w:val="clear" w:color="auto" w:fill="FFFFFF" w:themeFill="background1"/>
          </w:tcPr>
          <w:p w14:paraId="3DB45C2C" w14:textId="77777777" w:rsidR="0058704A" w:rsidRPr="002C28A0" w:rsidRDefault="0058704A" w:rsidP="0058704A">
            <w:pPr>
              <w:jc w:val="center"/>
              <w:rPr>
                <w:b/>
                <w:lang w:val="en-GB"/>
              </w:rPr>
            </w:pPr>
            <w:r w:rsidRPr="002C28A0">
              <w:rPr>
                <w:b/>
                <w:lang w:val="en-GB"/>
              </w:rPr>
              <w:t>A</w:t>
            </w:r>
          </w:p>
        </w:tc>
      </w:tr>
      <w:tr w:rsidR="0058704A" w:rsidRPr="002C28A0" w14:paraId="627295FF" w14:textId="77777777" w:rsidTr="00006810">
        <w:trPr>
          <w:trHeight w:val="85"/>
        </w:trPr>
        <w:tc>
          <w:tcPr>
            <w:tcW w:w="5643" w:type="dxa"/>
            <w:shd w:val="clear" w:color="auto" w:fill="FFFFFF" w:themeFill="background1"/>
          </w:tcPr>
          <w:p w14:paraId="123D1CD2" w14:textId="1B0D6156" w:rsidR="0058704A" w:rsidRPr="002C28A0" w:rsidRDefault="0058704A" w:rsidP="0058704A">
            <w:pPr>
              <w:rPr>
                <w:rFonts w:cstheme="majorHAnsi"/>
                <w:lang w:val="en-GB"/>
              </w:rPr>
            </w:pPr>
            <w:r w:rsidRPr="002C28A0">
              <w:rPr>
                <w:rFonts w:cstheme="majorHAnsi"/>
                <w:lang w:val="en-GB"/>
              </w:rPr>
              <w:t>Adhere to the school’s Safeguarding and Prevent policy and procedures.</w:t>
            </w:r>
          </w:p>
        </w:tc>
        <w:tc>
          <w:tcPr>
            <w:tcW w:w="2194" w:type="dxa"/>
            <w:shd w:val="clear" w:color="auto" w:fill="FFFFFF" w:themeFill="background1"/>
          </w:tcPr>
          <w:p w14:paraId="4D87537E" w14:textId="77777777" w:rsidR="0058704A" w:rsidRPr="002C28A0" w:rsidRDefault="0058704A" w:rsidP="0058704A">
            <w:pPr>
              <w:jc w:val="center"/>
              <w:rPr>
                <w:b/>
                <w:lang w:val="en-GB"/>
              </w:rPr>
            </w:pPr>
            <w:r w:rsidRPr="002C28A0">
              <w:rPr>
                <w:b/>
                <w:lang w:val="en-GB"/>
              </w:rPr>
              <w:t>E</w:t>
            </w:r>
          </w:p>
        </w:tc>
        <w:tc>
          <w:tcPr>
            <w:tcW w:w="1513" w:type="dxa"/>
            <w:shd w:val="clear" w:color="auto" w:fill="FFFFFF" w:themeFill="background1"/>
          </w:tcPr>
          <w:p w14:paraId="5B9AF33F" w14:textId="77777777" w:rsidR="0058704A" w:rsidRPr="002C28A0" w:rsidRDefault="0058704A" w:rsidP="0058704A">
            <w:pPr>
              <w:jc w:val="center"/>
              <w:rPr>
                <w:b/>
                <w:lang w:val="en-GB"/>
              </w:rPr>
            </w:pPr>
            <w:r w:rsidRPr="002C28A0">
              <w:rPr>
                <w:b/>
                <w:lang w:val="en-GB"/>
              </w:rPr>
              <w:t>A/I/R</w:t>
            </w:r>
          </w:p>
        </w:tc>
      </w:tr>
      <w:tr w:rsidR="0058704A" w:rsidRPr="002C28A0" w14:paraId="168F1196" w14:textId="77777777" w:rsidTr="00006810">
        <w:trPr>
          <w:trHeight w:val="85"/>
        </w:trPr>
        <w:tc>
          <w:tcPr>
            <w:tcW w:w="5643" w:type="dxa"/>
            <w:shd w:val="clear" w:color="auto" w:fill="FFFFFF" w:themeFill="background1"/>
          </w:tcPr>
          <w:p w14:paraId="60F136DE" w14:textId="148792A4" w:rsidR="0058704A" w:rsidRPr="002C28A0" w:rsidRDefault="0058704A" w:rsidP="0058704A">
            <w:pPr>
              <w:rPr>
                <w:rFonts w:cstheme="majorHAnsi"/>
                <w:lang w:val="en-GB"/>
              </w:rPr>
            </w:pPr>
            <w:r w:rsidRPr="002C28A0">
              <w:rPr>
                <w:rFonts w:cstheme="majorHAnsi"/>
                <w:lang w:val="en-GB"/>
              </w:rPr>
              <w:t>Adhere to the schools Health and Safety policies and procedures.</w:t>
            </w:r>
          </w:p>
        </w:tc>
        <w:tc>
          <w:tcPr>
            <w:tcW w:w="2194" w:type="dxa"/>
            <w:shd w:val="clear" w:color="auto" w:fill="FFFFFF" w:themeFill="background1"/>
          </w:tcPr>
          <w:p w14:paraId="20D2DDAF" w14:textId="77777777" w:rsidR="0058704A" w:rsidRPr="002C28A0" w:rsidRDefault="0058704A" w:rsidP="0058704A">
            <w:pPr>
              <w:jc w:val="center"/>
              <w:rPr>
                <w:b/>
                <w:lang w:val="en-GB"/>
              </w:rPr>
            </w:pPr>
            <w:r w:rsidRPr="002C28A0">
              <w:rPr>
                <w:b/>
                <w:lang w:val="en-GB"/>
              </w:rPr>
              <w:t>E</w:t>
            </w:r>
          </w:p>
        </w:tc>
        <w:tc>
          <w:tcPr>
            <w:tcW w:w="1513" w:type="dxa"/>
            <w:shd w:val="clear" w:color="auto" w:fill="FFFFFF" w:themeFill="background1"/>
          </w:tcPr>
          <w:p w14:paraId="548F3FCA" w14:textId="77777777" w:rsidR="0058704A" w:rsidRPr="002C28A0" w:rsidRDefault="0058704A" w:rsidP="0058704A">
            <w:pPr>
              <w:jc w:val="center"/>
              <w:rPr>
                <w:b/>
                <w:lang w:val="en-GB"/>
              </w:rPr>
            </w:pPr>
            <w:r w:rsidRPr="002C28A0">
              <w:rPr>
                <w:b/>
                <w:lang w:val="en-GB"/>
              </w:rPr>
              <w:t>A</w:t>
            </w:r>
          </w:p>
        </w:tc>
      </w:tr>
    </w:tbl>
    <w:p w14:paraId="09A25BDF" w14:textId="77777777" w:rsidR="00653ED8" w:rsidRPr="002C28A0" w:rsidRDefault="00653ED8" w:rsidP="00653ED8">
      <w:pPr>
        <w:jc w:val="center"/>
        <w:rPr>
          <w:b/>
          <w:u w:val="single"/>
        </w:rPr>
      </w:pPr>
    </w:p>
    <w:p w14:paraId="34AB2C37" w14:textId="77777777" w:rsidR="00653ED8" w:rsidRPr="002C28A0" w:rsidRDefault="00653ED8" w:rsidP="00653ED8">
      <w:pPr>
        <w:rPr>
          <w:b/>
        </w:rPr>
      </w:pPr>
      <w:r w:rsidRPr="002C28A0">
        <w:rPr>
          <w:b/>
          <w:u w:val="single"/>
        </w:rPr>
        <w:t xml:space="preserve">Assessment methods </w:t>
      </w:r>
      <w:r w:rsidRPr="002C28A0">
        <w:rPr>
          <w:b/>
        </w:rPr>
        <w:t xml:space="preserve">            </w:t>
      </w:r>
    </w:p>
    <w:p w14:paraId="25CC0848" w14:textId="77777777" w:rsidR="00653ED8" w:rsidRPr="002C28A0" w:rsidRDefault="00653ED8" w:rsidP="00653ED8">
      <w:pPr>
        <w:rPr>
          <w:b/>
        </w:rPr>
      </w:pPr>
      <w:r w:rsidRPr="002C28A0">
        <w:rPr>
          <w:b/>
        </w:rPr>
        <w:t xml:space="preserve"> A – Application       I – Interview          T – Task/Activity         R – References </w:t>
      </w:r>
    </w:p>
    <w:p w14:paraId="1F6684E1" w14:textId="77777777" w:rsidR="00653ED8" w:rsidRPr="002C28A0" w:rsidRDefault="00653ED8" w:rsidP="002C27FC">
      <w:pPr>
        <w:rPr>
          <w:rFonts w:asciiTheme="majorHAnsi" w:hAnsiTheme="majorHAnsi" w:cstheme="majorHAnsi"/>
          <w:b/>
        </w:rPr>
      </w:pPr>
    </w:p>
    <w:sectPr w:rsidR="00653ED8" w:rsidRPr="002C28A0">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6DF1A" w14:textId="77777777" w:rsidR="00B92DB0" w:rsidRDefault="00B92DB0" w:rsidP="002C27FC">
      <w:pPr>
        <w:spacing w:after="0" w:line="240" w:lineRule="auto"/>
      </w:pPr>
      <w:r>
        <w:separator/>
      </w:r>
    </w:p>
  </w:endnote>
  <w:endnote w:type="continuationSeparator" w:id="0">
    <w:p w14:paraId="51ADD175" w14:textId="77777777" w:rsidR="00B92DB0" w:rsidRDefault="00B92DB0" w:rsidP="002C2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Helvertica">
    <w:altName w:val="Arial"/>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AF736" w14:textId="77777777" w:rsidR="00B92DB0" w:rsidRDefault="00B92DB0" w:rsidP="002C27FC">
      <w:pPr>
        <w:spacing w:after="0" w:line="240" w:lineRule="auto"/>
      </w:pPr>
      <w:r>
        <w:separator/>
      </w:r>
    </w:p>
  </w:footnote>
  <w:footnote w:type="continuationSeparator" w:id="0">
    <w:p w14:paraId="2637D957" w14:textId="77777777" w:rsidR="00B92DB0" w:rsidRDefault="00B92DB0" w:rsidP="002C2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761E6" w14:textId="358F7542" w:rsidR="002C27FC" w:rsidRDefault="0057618F">
    <w:pPr>
      <w:pStyle w:val="Header"/>
    </w:pPr>
    <w:r>
      <w:rPr>
        <w:noProof/>
      </w:rPr>
      <w:drawing>
        <wp:anchor distT="0" distB="0" distL="114300" distR="114300" simplePos="0" relativeHeight="251659264" behindDoc="1" locked="0" layoutInCell="1" allowOverlap="1" wp14:anchorId="5B923560" wp14:editId="7C7281C5">
          <wp:simplePos x="0" y="0"/>
          <wp:positionH relativeFrom="margin">
            <wp:align>center</wp:align>
          </wp:positionH>
          <wp:positionV relativeFrom="paragraph">
            <wp:posOffset>-132135</wp:posOffset>
          </wp:positionV>
          <wp:extent cx="2577465" cy="1017270"/>
          <wp:effectExtent l="0" t="0" r="0" b="0"/>
          <wp:wrapTight wrapText="bothSides">
            <wp:wrapPolygon edited="0">
              <wp:start x="0" y="0"/>
              <wp:lineTo x="0" y="21034"/>
              <wp:lineTo x="21392" y="21034"/>
              <wp:lineTo x="21392" y="0"/>
              <wp:lineTo x="0" y="0"/>
            </wp:wrapPolygon>
          </wp:wrapTight>
          <wp:docPr id="235430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30303" name="Picture 235430303"/>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577465" cy="1017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BC9"/>
    <w:multiLevelType w:val="hybridMultilevel"/>
    <w:tmpl w:val="F078C332"/>
    <w:lvl w:ilvl="0" w:tplc="8F240360">
      <w:numFmt w:val="bullet"/>
      <w:lvlText w:val=""/>
      <w:legacy w:legacy="1" w:legacySpace="0" w:legacyIndent="36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00F05"/>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41C5E6B"/>
    <w:multiLevelType w:val="hybridMultilevel"/>
    <w:tmpl w:val="D716F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02D1E"/>
    <w:multiLevelType w:val="hybridMultilevel"/>
    <w:tmpl w:val="1032B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03FA7"/>
    <w:multiLevelType w:val="multilevel"/>
    <w:tmpl w:val="4E546F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2CC4C5C"/>
    <w:multiLevelType w:val="hybridMultilevel"/>
    <w:tmpl w:val="30CA2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23B7F"/>
    <w:multiLevelType w:val="multilevel"/>
    <w:tmpl w:val="725CCB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46927B0"/>
    <w:multiLevelType w:val="hybridMultilevel"/>
    <w:tmpl w:val="9354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D33F0"/>
    <w:multiLevelType w:val="hybridMultilevel"/>
    <w:tmpl w:val="7BC48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17F5D"/>
    <w:multiLevelType w:val="hybridMultilevel"/>
    <w:tmpl w:val="B1BAE372"/>
    <w:lvl w:ilvl="0" w:tplc="8F240360">
      <w:numFmt w:val="bullet"/>
      <w:lvlText w:val=""/>
      <w:legacy w:legacy="1" w:legacySpace="0" w:legacyIndent="36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8A6902"/>
    <w:multiLevelType w:val="hybridMultilevel"/>
    <w:tmpl w:val="9C1AFC7A"/>
    <w:lvl w:ilvl="0" w:tplc="04090001">
      <w:start w:val="1"/>
      <w:numFmt w:val="bullet"/>
      <w:lvlText w:val=""/>
      <w:lvlJc w:val="left"/>
      <w:pPr>
        <w:tabs>
          <w:tab w:val="num" w:pos="360"/>
        </w:tabs>
        <w:ind w:left="360" w:hanging="360"/>
      </w:pPr>
      <w:rPr>
        <w:rFonts w:ascii="Symbol" w:hAnsi="Symbol" w:hint="default"/>
      </w:rPr>
    </w:lvl>
    <w:lvl w:ilvl="1" w:tplc="AE0A4B20">
      <w:start w:val="2"/>
      <w:numFmt w:val="bullet"/>
      <w:lvlText w:val=""/>
      <w:lvlJc w:val="left"/>
      <w:pPr>
        <w:tabs>
          <w:tab w:val="num" w:pos="1083"/>
        </w:tabs>
        <w:ind w:left="1083" w:hanging="363"/>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B54B69"/>
    <w:multiLevelType w:val="multilevel"/>
    <w:tmpl w:val="86BC436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7B823AD"/>
    <w:multiLevelType w:val="hybridMultilevel"/>
    <w:tmpl w:val="C86E9DF4"/>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3" w15:restartNumberingAfterBreak="0">
    <w:nsid w:val="1B414CA7"/>
    <w:multiLevelType w:val="hybridMultilevel"/>
    <w:tmpl w:val="C87A9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0B76FD"/>
    <w:multiLevelType w:val="hybridMultilevel"/>
    <w:tmpl w:val="7B54A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807565"/>
    <w:multiLevelType w:val="hybridMultilevel"/>
    <w:tmpl w:val="C5C6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662A98"/>
    <w:multiLevelType w:val="hybridMultilevel"/>
    <w:tmpl w:val="8B4EAD08"/>
    <w:lvl w:ilvl="0" w:tplc="AE0A4B20">
      <w:start w:val="2"/>
      <w:numFmt w:val="bullet"/>
      <w:lvlText w:val=""/>
      <w:lvlJc w:val="left"/>
      <w:pPr>
        <w:tabs>
          <w:tab w:val="num" w:pos="363"/>
        </w:tabs>
        <w:ind w:left="363" w:hanging="363"/>
      </w:pPr>
      <w:rPr>
        <w:rFonts w:ascii="Symbol" w:hAnsi="Symbol" w:hint="default"/>
        <w:color w:val="auto"/>
      </w:rPr>
    </w:lvl>
    <w:lvl w:ilvl="1" w:tplc="04090001">
      <w:start w:val="1"/>
      <w:numFmt w:val="bullet"/>
      <w:lvlText w:val=""/>
      <w:lvlJc w:val="left"/>
      <w:pPr>
        <w:tabs>
          <w:tab w:val="num" w:pos="1083"/>
        </w:tabs>
        <w:ind w:left="1083" w:hanging="360"/>
      </w:pPr>
      <w:rPr>
        <w:rFonts w:ascii="Symbol" w:hAnsi="Symbol" w:hint="default"/>
        <w:color w:val="auto"/>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7" w15:restartNumberingAfterBreak="0">
    <w:nsid w:val="27DE1A18"/>
    <w:multiLevelType w:val="hybridMultilevel"/>
    <w:tmpl w:val="615A4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F170E7"/>
    <w:multiLevelType w:val="hybridMultilevel"/>
    <w:tmpl w:val="79E01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561D9B"/>
    <w:multiLevelType w:val="hybridMultilevel"/>
    <w:tmpl w:val="FB66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0E163C"/>
    <w:multiLevelType w:val="hybridMultilevel"/>
    <w:tmpl w:val="74B4A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1541B63"/>
    <w:multiLevelType w:val="hybridMultilevel"/>
    <w:tmpl w:val="529A58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1A303ED"/>
    <w:multiLevelType w:val="hybridMultilevel"/>
    <w:tmpl w:val="89CE4E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62E4A82"/>
    <w:multiLevelType w:val="hybridMultilevel"/>
    <w:tmpl w:val="65CA6B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7DF302C"/>
    <w:multiLevelType w:val="hybridMultilevel"/>
    <w:tmpl w:val="7C5A0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9A24D7B"/>
    <w:multiLevelType w:val="hybridMultilevel"/>
    <w:tmpl w:val="72E2BC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A49339F"/>
    <w:multiLevelType w:val="hybridMultilevel"/>
    <w:tmpl w:val="22C432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1226A70"/>
    <w:multiLevelType w:val="hybridMultilevel"/>
    <w:tmpl w:val="9A3C7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58533C"/>
    <w:multiLevelType w:val="hybridMultilevel"/>
    <w:tmpl w:val="F3E6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042159"/>
    <w:multiLevelType w:val="hybridMultilevel"/>
    <w:tmpl w:val="5B786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AD6012"/>
    <w:multiLevelType w:val="hybridMultilevel"/>
    <w:tmpl w:val="371C9E0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164B3A"/>
    <w:multiLevelType w:val="hybridMultilevel"/>
    <w:tmpl w:val="7C60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4D1BAF"/>
    <w:multiLevelType w:val="hybridMultilevel"/>
    <w:tmpl w:val="6A944542"/>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start w:val="1"/>
      <w:numFmt w:val="bullet"/>
      <w:lvlText w:val=""/>
      <w:lvlJc w:val="left"/>
      <w:pPr>
        <w:ind w:left="3594" w:hanging="360"/>
      </w:pPr>
      <w:rPr>
        <w:rFonts w:ascii="Symbol" w:hAnsi="Symbol" w:hint="default"/>
      </w:rPr>
    </w:lvl>
    <w:lvl w:ilvl="4" w:tplc="08090003">
      <w:start w:val="1"/>
      <w:numFmt w:val="bullet"/>
      <w:lvlText w:val="o"/>
      <w:lvlJc w:val="left"/>
      <w:pPr>
        <w:ind w:left="4314" w:hanging="360"/>
      </w:pPr>
      <w:rPr>
        <w:rFonts w:ascii="Courier New" w:hAnsi="Courier New" w:cs="Courier New" w:hint="default"/>
      </w:rPr>
    </w:lvl>
    <w:lvl w:ilvl="5" w:tplc="08090005">
      <w:start w:val="1"/>
      <w:numFmt w:val="bullet"/>
      <w:lvlText w:val=""/>
      <w:lvlJc w:val="left"/>
      <w:pPr>
        <w:ind w:left="5034" w:hanging="360"/>
      </w:pPr>
      <w:rPr>
        <w:rFonts w:ascii="Wingdings" w:hAnsi="Wingdings" w:hint="default"/>
      </w:rPr>
    </w:lvl>
    <w:lvl w:ilvl="6" w:tplc="08090001">
      <w:start w:val="1"/>
      <w:numFmt w:val="bullet"/>
      <w:lvlText w:val=""/>
      <w:lvlJc w:val="left"/>
      <w:pPr>
        <w:ind w:left="5754" w:hanging="360"/>
      </w:pPr>
      <w:rPr>
        <w:rFonts w:ascii="Symbol" w:hAnsi="Symbol" w:hint="default"/>
      </w:rPr>
    </w:lvl>
    <w:lvl w:ilvl="7" w:tplc="08090003">
      <w:start w:val="1"/>
      <w:numFmt w:val="bullet"/>
      <w:lvlText w:val="o"/>
      <w:lvlJc w:val="left"/>
      <w:pPr>
        <w:ind w:left="6474" w:hanging="360"/>
      </w:pPr>
      <w:rPr>
        <w:rFonts w:ascii="Courier New" w:hAnsi="Courier New" w:cs="Courier New" w:hint="default"/>
      </w:rPr>
    </w:lvl>
    <w:lvl w:ilvl="8" w:tplc="08090005">
      <w:start w:val="1"/>
      <w:numFmt w:val="bullet"/>
      <w:lvlText w:val=""/>
      <w:lvlJc w:val="left"/>
      <w:pPr>
        <w:ind w:left="7194" w:hanging="360"/>
      </w:pPr>
      <w:rPr>
        <w:rFonts w:ascii="Wingdings" w:hAnsi="Wingdings" w:hint="default"/>
      </w:rPr>
    </w:lvl>
  </w:abstractNum>
  <w:abstractNum w:abstractNumId="33" w15:restartNumberingAfterBreak="0">
    <w:nsid w:val="477504CD"/>
    <w:multiLevelType w:val="multilevel"/>
    <w:tmpl w:val="C6068D4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48DB2CE0"/>
    <w:multiLevelType w:val="hybridMultilevel"/>
    <w:tmpl w:val="C1BE4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B6566E"/>
    <w:multiLevelType w:val="hybridMultilevel"/>
    <w:tmpl w:val="02BA1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137FA1"/>
    <w:multiLevelType w:val="hybridMultilevel"/>
    <w:tmpl w:val="3C200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0B90279"/>
    <w:multiLevelType w:val="hybridMultilevel"/>
    <w:tmpl w:val="451C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E568DE"/>
    <w:multiLevelType w:val="hybridMultilevel"/>
    <w:tmpl w:val="96607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F41BA5"/>
    <w:multiLevelType w:val="hybridMultilevel"/>
    <w:tmpl w:val="952E81E2"/>
    <w:lvl w:ilvl="0" w:tplc="62442AB8">
      <w:start w:val="1"/>
      <w:numFmt w:val="bullet"/>
      <w:lvlText w:val=""/>
      <w:lvlJc w:val="left"/>
      <w:pPr>
        <w:tabs>
          <w:tab w:val="num" w:pos="2160"/>
        </w:tabs>
        <w:ind w:left="2160" w:hanging="360"/>
      </w:pPr>
      <w:rPr>
        <w:rFonts w:ascii="Symbol" w:hAnsi="Symbol" w:hint="default"/>
        <w:color w:val="auto"/>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5BD303F9"/>
    <w:multiLevelType w:val="hybridMultilevel"/>
    <w:tmpl w:val="288258F8"/>
    <w:lvl w:ilvl="0" w:tplc="62442AB8">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61217012"/>
    <w:multiLevelType w:val="hybridMultilevel"/>
    <w:tmpl w:val="7A4C1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9B0774"/>
    <w:multiLevelType w:val="hybridMultilevel"/>
    <w:tmpl w:val="2842E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B11A3D"/>
    <w:multiLevelType w:val="hybridMultilevel"/>
    <w:tmpl w:val="8F8A1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E807159"/>
    <w:multiLevelType w:val="hybridMultilevel"/>
    <w:tmpl w:val="8A2C3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4327C0"/>
    <w:multiLevelType w:val="hybridMultilevel"/>
    <w:tmpl w:val="5E706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A3195A"/>
    <w:multiLevelType w:val="multilevel"/>
    <w:tmpl w:val="A1D62A3E"/>
    <w:lvl w:ilvl="0">
      <w:start w:val="1"/>
      <w:numFmt w:val="bullet"/>
      <w:lvlText w:val="●"/>
      <w:lvlJc w:val="left"/>
      <w:pPr>
        <w:ind w:left="840" w:hanging="360"/>
      </w:pPr>
      <w:rPr>
        <w:rFonts w:ascii="Noto Sans Symbols" w:eastAsia="Noto Sans Symbols" w:hAnsi="Noto Sans Symbols" w:cs="Noto Sans Symbols"/>
        <w:vertAlign w:val="baseline"/>
      </w:rPr>
    </w:lvl>
    <w:lvl w:ilvl="1">
      <w:start w:val="1"/>
      <w:numFmt w:val="bullet"/>
      <w:lvlText w:val="o"/>
      <w:lvlJc w:val="left"/>
      <w:pPr>
        <w:ind w:left="1560" w:hanging="360"/>
      </w:pPr>
      <w:rPr>
        <w:rFonts w:ascii="Courier New" w:eastAsia="Courier New" w:hAnsi="Courier New" w:cs="Courier New"/>
        <w:vertAlign w:val="baseline"/>
      </w:rPr>
    </w:lvl>
    <w:lvl w:ilvl="2">
      <w:start w:val="1"/>
      <w:numFmt w:val="bullet"/>
      <w:lvlText w:val="▪"/>
      <w:lvlJc w:val="left"/>
      <w:pPr>
        <w:ind w:left="2280" w:hanging="360"/>
      </w:pPr>
      <w:rPr>
        <w:rFonts w:ascii="Noto Sans Symbols" w:eastAsia="Noto Sans Symbols" w:hAnsi="Noto Sans Symbols" w:cs="Noto Sans Symbols"/>
        <w:vertAlign w:val="baseline"/>
      </w:rPr>
    </w:lvl>
    <w:lvl w:ilvl="3">
      <w:start w:val="1"/>
      <w:numFmt w:val="bullet"/>
      <w:lvlText w:val="●"/>
      <w:lvlJc w:val="left"/>
      <w:pPr>
        <w:ind w:left="3000" w:hanging="360"/>
      </w:pPr>
      <w:rPr>
        <w:rFonts w:ascii="Noto Sans Symbols" w:eastAsia="Noto Sans Symbols" w:hAnsi="Noto Sans Symbols" w:cs="Noto Sans Symbols"/>
        <w:vertAlign w:val="baseline"/>
      </w:rPr>
    </w:lvl>
    <w:lvl w:ilvl="4">
      <w:start w:val="1"/>
      <w:numFmt w:val="bullet"/>
      <w:lvlText w:val="o"/>
      <w:lvlJc w:val="left"/>
      <w:pPr>
        <w:ind w:left="3720" w:hanging="360"/>
      </w:pPr>
      <w:rPr>
        <w:rFonts w:ascii="Courier New" w:eastAsia="Courier New" w:hAnsi="Courier New" w:cs="Courier New"/>
        <w:vertAlign w:val="baseline"/>
      </w:rPr>
    </w:lvl>
    <w:lvl w:ilvl="5">
      <w:start w:val="1"/>
      <w:numFmt w:val="bullet"/>
      <w:lvlText w:val="▪"/>
      <w:lvlJc w:val="left"/>
      <w:pPr>
        <w:ind w:left="4440" w:hanging="360"/>
      </w:pPr>
      <w:rPr>
        <w:rFonts w:ascii="Noto Sans Symbols" w:eastAsia="Noto Sans Symbols" w:hAnsi="Noto Sans Symbols" w:cs="Noto Sans Symbols"/>
        <w:vertAlign w:val="baseline"/>
      </w:rPr>
    </w:lvl>
    <w:lvl w:ilvl="6">
      <w:start w:val="1"/>
      <w:numFmt w:val="bullet"/>
      <w:lvlText w:val="●"/>
      <w:lvlJc w:val="left"/>
      <w:pPr>
        <w:ind w:left="5160" w:hanging="360"/>
      </w:pPr>
      <w:rPr>
        <w:rFonts w:ascii="Noto Sans Symbols" w:eastAsia="Noto Sans Symbols" w:hAnsi="Noto Sans Symbols" w:cs="Noto Sans Symbols"/>
        <w:vertAlign w:val="baseline"/>
      </w:rPr>
    </w:lvl>
    <w:lvl w:ilvl="7">
      <w:start w:val="1"/>
      <w:numFmt w:val="bullet"/>
      <w:lvlText w:val="o"/>
      <w:lvlJc w:val="left"/>
      <w:pPr>
        <w:ind w:left="5880" w:hanging="360"/>
      </w:pPr>
      <w:rPr>
        <w:rFonts w:ascii="Courier New" w:eastAsia="Courier New" w:hAnsi="Courier New" w:cs="Courier New"/>
        <w:vertAlign w:val="baseline"/>
      </w:rPr>
    </w:lvl>
    <w:lvl w:ilvl="8">
      <w:start w:val="1"/>
      <w:numFmt w:val="bullet"/>
      <w:lvlText w:val="▪"/>
      <w:lvlJc w:val="left"/>
      <w:pPr>
        <w:ind w:left="6600" w:hanging="360"/>
      </w:pPr>
      <w:rPr>
        <w:rFonts w:ascii="Noto Sans Symbols" w:eastAsia="Noto Sans Symbols" w:hAnsi="Noto Sans Symbols" w:cs="Noto Sans Symbols"/>
        <w:vertAlign w:val="baseline"/>
      </w:rPr>
    </w:lvl>
  </w:abstractNum>
  <w:num w:numId="1">
    <w:abstractNumId w:val="43"/>
  </w:num>
  <w:num w:numId="2">
    <w:abstractNumId w:val="40"/>
  </w:num>
  <w:num w:numId="3">
    <w:abstractNumId w:val="32"/>
  </w:num>
  <w:num w:numId="4">
    <w:abstractNumId w:val="45"/>
  </w:num>
  <w:num w:numId="5">
    <w:abstractNumId w:val="17"/>
  </w:num>
  <w:num w:numId="6">
    <w:abstractNumId w:val="39"/>
  </w:num>
  <w:num w:numId="7">
    <w:abstractNumId w:val="16"/>
  </w:num>
  <w:num w:numId="8">
    <w:abstractNumId w:val="10"/>
  </w:num>
  <w:num w:numId="9">
    <w:abstractNumId w:val="22"/>
  </w:num>
  <w:num w:numId="10">
    <w:abstractNumId w:val="25"/>
  </w:num>
  <w:num w:numId="11">
    <w:abstractNumId w:val="26"/>
  </w:num>
  <w:num w:numId="12">
    <w:abstractNumId w:val="21"/>
  </w:num>
  <w:num w:numId="13">
    <w:abstractNumId w:val="24"/>
  </w:num>
  <w:num w:numId="14">
    <w:abstractNumId w:val="36"/>
  </w:num>
  <w:num w:numId="15">
    <w:abstractNumId w:val="13"/>
  </w:num>
  <w:num w:numId="16">
    <w:abstractNumId w:val="29"/>
  </w:num>
  <w:num w:numId="17">
    <w:abstractNumId w:val="34"/>
  </w:num>
  <w:num w:numId="18">
    <w:abstractNumId w:val="44"/>
  </w:num>
  <w:num w:numId="19">
    <w:abstractNumId w:val="14"/>
  </w:num>
  <w:num w:numId="20">
    <w:abstractNumId w:val="15"/>
  </w:num>
  <w:num w:numId="21">
    <w:abstractNumId w:val="38"/>
  </w:num>
  <w:num w:numId="22">
    <w:abstractNumId w:val="28"/>
  </w:num>
  <w:num w:numId="23">
    <w:abstractNumId w:val="19"/>
  </w:num>
  <w:num w:numId="24">
    <w:abstractNumId w:val="8"/>
  </w:num>
  <w:num w:numId="25">
    <w:abstractNumId w:val="12"/>
  </w:num>
  <w:num w:numId="26">
    <w:abstractNumId w:val="7"/>
  </w:num>
  <w:num w:numId="27">
    <w:abstractNumId w:val="6"/>
  </w:num>
  <w:num w:numId="28">
    <w:abstractNumId w:val="46"/>
  </w:num>
  <w:num w:numId="29">
    <w:abstractNumId w:val="33"/>
  </w:num>
  <w:num w:numId="30">
    <w:abstractNumId w:val="11"/>
  </w:num>
  <w:num w:numId="31">
    <w:abstractNumId w:val="4"/>
  </w:num>
  <w:num w:numId="32">
    <w:abstractNumId w:val="27"/>
  </w:num>
  <w:num w:numId="33">
    <w:abstractNumId w:val="37"/>
  </w:num>
  <w:num w:numId="34">
    <w:abstractNumId w:val="18"/>
  </w:num>
  <w:num w:numId="35">
    <w:abstractNumId w:val="2"/>
  </w:num>
  <w:num w:numId="36">
    <w:abstractNumId w:val="41"/>
  </w:num>
  <w:num w:numId="37">
    <w:abstractNumId w:val="3"/>
  </w:num>
  <w:num w:numId="38">
    <w:abstractNumId w:val="30"/>
  </w:num>
  <w:num w:numId="39">
    <w:abstractNumId w:val="23"/>
  </w:num>
  <w:num w:numId="40">
    <w:abstractNumId w:val="20"/>
  </w:num>
  <w:num w:numId="41">
    <w:abstractNumId w:val="35"/>
  </w:num>
  <w:num w:numId="42">
    <w:abstractNumId w:val="31"/>
  </w:num>
  <w:num w:numId="43">
    <w:abstractNumId w:val="5"/>
  </w:num>
  <w:num w:numId="44">
    <w:abstractNumId w:val="1"/>
  </w:num>
  <w:num w:numId="45">
    <w:abstractNumId w:val="42"/>
  </w:num>
  <w:num w:numId="46">
    <w:abstractNumId w:val="0"/>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B5C"/>
    <w:rsid w:val="00006810"/>
    <w:rsid w:val="00011245"/>
    <w:rsid w:val="00041FB6"/>
    <w:rsid w:val="000D2AE3"/>
    <w:rsid w:val="00117B51"/>
    <w:rsid w:val="001579F5"/>
    <w:rsid w:val="001869E4"/>
    <w:rsid w:val="00193B32"/>
    <w:rsid w:val="00193C92"/>
    <w:rsid w:val="00194D8E"/>
    <w:rsid w:val="001B02F2"/>
    <w:rsid w:val="001C44FF"/>
    <w:rsid w:val="001D62A6"/>
    <w:rsid w:val="00212E11"/>
    <w:rsid w:val="00217547"/>
    <w:rsid w:val="00220098"/>
    <w:rsid w:val="00227391"/>
    <w:rsid w:val="00236048"/>
    <w:rsid w:val="0025059C"/>
    <w:rsid w:val="00265471"/>
    <w:rsid w:val="00274D95"/>
    <w:rsid w:val="002919A5"/>
    <w:rsid w:val="002C27FC"/>
    <w:rsid w:val="002C28A0"/>
    <w:rsid w:val="002E035F"/>
    <w:rsid w:val="002E37E1"/>
    <w:rsid w:val="00301926"/>
    <w:rsid w:val="00313545"/>
    <w:rsid w:val="00377321"/>
    <w:rsid w:val="0039124B"/>
    <w:rsid w:val="003B6118"/>
    <w:rsid w:val="003E36AE"/>
    <w:rsid w:val="003E41EC"/>
    <w:rsid w:val="003F5AB1"/>
    <w:rsid w:val="004006EA"/>
    <w:rsid w:val="004246D6"/>
    <w:rsid w:val="00432BDF"/>
    <w:rsid w:val="004B421A"/>
    <w:rsid w:val="004C7668"/>
    <w:rsid w:val="004F2B0C"/>
    <w:rsid w:val="00512D42"/>
    <w:rsid w:val="00515E96"/>
    <w:rsid w:val="00522ECD"/>
    <w:rsid w:val="00574E4B"/>
    <w:rsid w:val="0057618F"/>
    <w:rsid w:val="0058704A"/>
    <w:rsid w:val="00597FAB"/>
    <w:rsid w:val="005B7522"/>
    <w:rsid w:val="00606EC3"/>
    <w:rsid w:val="00643697"/>
    <w:rsid w:val="00653ED8"/>
    <w:rsid w:val="006608D1"/>
    <w:rsid w:val="00670402"/>
    <w:rsid w:val="006C3F53"/>
    <w:rsid w:val="006D0E6D"/>
    <w:rsid w:val="006D4A83"/>
    <w:rsid w:val="006D5BAB"/>
    <w:rsid w:val="006E0D2A"/>
    <w:rsid w:val="006E2F3B"/>
    <w:rsid w:val="006E6D52"/>
    <w:rsid w:val="00720FE7"/>
    <w:rsid w:val="00723061"/>
    <w:rsid w:val="007341B4"/>
    <w:rsid w:val="007358EC"/>
    <w:rsid w:val="00827476"/>
    <w:rsid w:val="00842B5C"/>
    <w:rsid w:val="00847E74"/>
    <w:rsid w:val="00856B81"/>
    <w:rsid w:val="00860DA7"/>
    <w:rsid w:val="00866336"/>
    <w:rsid w:val="008B31AC"/>
    <w:rsid w:val="008D4BF1"/>
    <w:rsid w:val="009070A8"/>
    <w:rsid w:val="00914C04"/>
    <w:rsid w:val="00934882"/>
    <w:rsid w:val="00960E65"/>
    <w:rsid w:val="009657B0"/>
    <w:rsid w:val="009B6E0F"/>
    <w:rsid w:val="009B7734"/>
    <w:rsid w:val="009D4198"/>
    <w:rsid w:val="00A365B8"/>
    <w:rsid w:val="00A43983"/>
    <w:rsid w:val="00A537D9"/>
    <w:rsid w:val="00A65921"/>
    <w:rsid w:val="00A70730"/>
    <w:rsid w:val="00A83E89"/>
    <w:rsid w:val="00A94993"/>
    <w:rsid w:val="00A97292"/>
    <w:rsid w:val="00AA69DC"/>
    <w:rsid w:val="00AB055C"/>
    <w:rsid w:val="00AB587A"/>
    <w:rsid w:val="00AE6870"/>
    <w:rsid w:val="00B30929"/>
    <w:rsid w:val="00B342F1"/>
    <w:rsid w:val="00B85515"/>
    <w:rsid w:val="00B92DB0"/>
    <w:rsid w:val="00BC29DE"/>
    <w:rsid w:val="00BC324D"/>
    <w:rsid w:val="00BD2881"/>
    <w:rsid w:val="00BD4251"/>
    <w:rsid w:val="00BE1DFB"/>
    <w:rsid w:val="00C022BF"/>
    <w:rsid w:val="00C0269B"/>
    <w:rsid w:val="00C06F42"/>
    <w:rsid w:val="00C07E31"/>
    <w:rsid w:val="00C430F2"/>
    <w:rsid w:val="00C85599"/>
    <w:rsid w:val="00CA42E3"/>
    <w:rsid w:val="00CB0401"/>
    <w:rsid w:val="00CD0BE4"/>
    <w:rsid w:val="00CF2BAE"/>
    <w:rsid w:val="00D457AA"/>
    <w:rsid w:val="00D663A0"/>
    <w:rsid w:val="00DB0906"/>
    <w:rsid w:val="00DB7E4A"/>
    <w:rsid w:val="00DD232D"/>
    <w:rsid w:val="00E170FA"/>
    <w:rsid w:val="00E33C68"/>
    <w:rsid w:val="00E43EEC"/>
    <w:rsid w:val="00E90174"/>
    <w:rsid w:val="00E95075"/>
    <w:rsid w:val="00EA3DA5"/>
    <w:rsid w:val="00EA72A4"/>
    <w:rsid w:val="00EB4E76"/>
    <w:rsid w:val="00EE6138"/>
    <w:rsid w:val="00EF1983"/>
    <w:rsid w:val="00F0112A"/>
    <w:rsid w:val="00F10E55"/>
    <w:rsid w:val="00F53171"/>
    <w:rsid w:val="00F91055"/>
    <w:rsid w:val="00FA582C"/>
    <w:rsid w:val="00FB4479"/>
    <w:rsid w:val="00FC65E5"/>
    <w:rsid w:val="00FD4490"/>
    <w:rsid w:val="00FE3FA0"/>
    <w:rsid w:val="00FE6B00"/>
    <w:rsid w:val="00FF3F34"/>
    <w:rsid w:val="00FF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D117B"/>
  <w15:chartTrackingRefBased/>
  <w15:docId w15:val="{40922966-3106-4D5B-A534-176D95F3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rtica" w:eastAsiaTheme="minorHAnsi" w:hAnsi="Helvertica"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2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EC3"/>
    <w:pPr>
      <w:spacing w:after="200" w:line="240" w:lineRule="auto"/>
      <w:ind w:left="720"/>
      <w:contextualSpacing/>
    </w:pPr>
    <w:rPr>
      <w:rFonts w:ascii="Calibri" w:eastAsia="Calibri" w:hAnsi="Calibri" w:cs="Times New Roman"/>
      <w:sz w:val="24"/>
      <w:szCs w:val="24"/>
      <w:lang w:val="en-GB"/>
    </w:rPr>
  </w:style>
  <w:style w:type="paragraph" w:styleId="BalloonText">
    <w:name w:val="Balloon Text"/>
    <w:basedOn w:val="Normal"/>
    <w:link w:val="BalloonTextChar"/>
    <w:uiPriority w:val="99"/>
    <w:semiHidden/>
    <w:unhideWhenUsed/>
    <w:rsid w:val="005B7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522"/>
    <w:rPr>
      <w:rFonts w:ascii="Segoe UI" w:hAnsi="Segoe UI" w:cs="Segoe UI"/>
      <w:sz w:val="18"/>
      <w:szCs w:val="18"/>
    </w:rPr>
  </w:style>
  <w:style w:type="paragraph" w:styleId="Title">
    <w:name w:val="Title"/>
    <w:basedOn w:val="Normal"/>
    <w:link w:val="TitleChar"/>
    <w:qFormat/>
    <w:rsid w:val="00A537D9"/>
    <w:pPr>
      <w:spacing w:after="0" w:line="240" w:lineRule="auto"/>
      <w:jc w:val="center"/>
    </w:pPr>
    <w:rPr>
      <w:rFonts w:ascii="Times New Roman" w:eastAsia="Times New Roman" w:hAnsi="Times New Roman" w:cs="Times New Roman"/>
      <w:b/>
      <w:bCs/>
      <w:sz w:val="36"/>
      <w:szCs w:val="20"/>
      <w:lang w:val="en-GB"/>
    </w:rPr>
  </w:style>
  <w:style w:type="character" w:customStyle="1" w:styleId="TitleChar">
    <w:name w:val="Title Char"/>
    <w:basedOn w:val="DefaultParagraphFont"/>
    <w:link w:val="Title"/>
    <w:rsid w:val="00A537D9"/>
    <w:rPr>
      <w:rFonts w:ascii="Times New Roman" w:eastAsia="Times New Roman" w:hAnsi="Times New Roman" w:cs="Times New Roman"/>
      <w:b/>
      <w:bCs/>
      <w:sz w:val="36"/>
      <w:szCs w:val="20"/>
      <w:lang w:val="en-GB"/>
    </w:rPr>
  </w:style>
  <w:style w:type="character" w:styleId="CommentReference">
    <w:name w:val="annotation reference"/>
    <w:basedOn w:val="DefaultParagraphFont"/>
    <w:uiPriority w:val="99"/>
    <w:semiHidden/>
    <w:unhideWhenUsed/>
    <w:rsid w:val="006608D1"/>
    <w:rPr>
      <w:sz w:val="16"/>
      <w:szCs w:val="16"/>
    </w:rPr>
  </w:style>
  <w:style w:type="paragraph" w:styleId="CommentText">
    <w:name w:val="annotation text"/>
    <w:basedOn w:val="Normal"/>
    <w:link w:val="CommentTextChar"/>
    <w:unhideWhenUsed/>
    <w:rsid w:val="006608D1"/>
    <w:pPr>
      <w:spacing w:line="240" w:lineRule="auto"/>
    </w:pPr>
    <w:rPr>
      <w:sz w:val="20"/>
      <w:szCs w:val="20"/>
    </w:rPr>
  </w:style>
  <w:style w:type="character" w:customStyle="1" w:styleId="CommentTextChar">
    <w:name w:val="Comment Text Char"/>
    <w:basedOn w:val="DefaultParagraphFont"/>
    <w:link w:val="CommentText"/>
    <w:rsid w:val="006608D1"/>
    <w:rPr>
      <w:sz w:val="20"/>
      <w:szCs w:val="20"/>
    </w:rPr>
  </w:style>
  <w:style w:type="paragraph" w:styleId="CommentSubject">
    <w:name w:val="annotation subject"/>
    <w:basedOn w:val="CommentText"/>
    <w:next w:val="CommentText"/>
    <w:link w:val="CommentSubjectChar"/>
    <w:uiPriority w:val="99"/>
    <w:semiHidden/>
    <w:unhideWhenUsed/>
    <w:rsid w:val="006608D1"/>
    <w:rPr>
      <w:b/>
      <w:bCs/>
    </w:rPr>
  </w:style>
  <w:style w:type="character" w:customStyle="1" w:styleId="CommentSubjectChar">
    <w:name w:val="Comment Subject Char"/>
    <w:basedOn w:val="CommentTextChar"/>
    <w:link w:val="CommentSubject"/>
    <w:uiPriority w:val="99"/>
    <w:semiHidden/>
    <w:rsid w:val="006608D1"/>
    <w:rPr>
      <w:b/>
      <w:bCs/>
      <w:sz w:val="20"/>
      <w:szCs w:val="20"/>
    </w:rPr>
  </w:style>
  <w:style w:type="paragraph" w:styleId="NormalWeb">
    <w:name w:val="Normal (Web)"/>
    <w:basedOn w:val="Normal"/>
    <w:uiPriority w:val="99"/>
    <w:unhideWhenUsed/>
    <w:rsid w:val="002E37E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rsid w:val="002C27FC"/>
    <w:pPr>
      <w:spacing w:after="0" w:line="240" w:lineRule="auto"/>
    </w:pPr>
    <w:rPr>
      <w:rFonts w:ascii="Arial" w:eastAsia="Times New Roman" w:hAnsi="Arial" w:cs="Arial"/>
      <w:szCs w:val="24"/>
      <w:lang w:val="en-GB"/>
    </w:rPr>
  </w:style>
  <w:style w:type="character" w:customStyle="1" w:styleId="BodyTextChar">
    <w:name w:val="Body Text Char"/>
    <w:basedOn w:val="DefaultParagraphFont"/>
    <w:link w:val="BodyText"/>
    <w:rsid w:val="002C27FC"/>
    <w:rPr>
      <w:rFonts w:ascii="Arial" w:eastAsia="Times New Roman" w:hAnsi="Arial" w:cs="Arial"/>
      <w:szCs w:val="24"/>
      <w:lang w:val="en-GB"/>
    </w:rPr>
  </w:style>
  <w:style w:type="paragraph" w:styleId="Header">
    <w:name w:val="header"/>
    <w:basedOn w:val="Normal"/>
    <w:link w:val="HeaderChar"/>
    <w:uiPriority w:val="99"/>
    <w:unhideWhenUsed/>
    <w:rsid w:val="002C2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7FC"/>
  </w:style>
  <w:style w:type="paragraph" w:styleId="Footer">
    <w:name w:val="footer"/>
    <w:basedOn w:val="Normal"/>
    <w:link w:val="FooterChar"/>
    <w:uiPriority w:val="99"/>
    <w:unhideWhenUsed/>
    <w:rsid w:val="002C2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7FC"/>
  </w:style>
  <w:style w:type="paragraph" w:customStyle="1" w:styleId="Default">
    <w:name w:val="Default"/>
    <w:rsid w:val="006D5BAB"/>
    <w:pPr>
      <w:autoSpaceDE w:val="0"/>
      <w:autoSpaceDN w:val="0"/>
      <w:adjustRightInd w:val="0"/>
      <w:spacing w:after="0" w:line="240" w:lineRule="auto"/>
    </w:pPr>
    <w:rPr>
      <w:rFonts w:ascii="Calibri" w:eastAsia="Calibri" w:hAnsi="Calibri" w:cs="Calibri"/>
      <w:color w:val="000000"/>
      <w:sz w:val="24"/>
      <w:szCs w:val="24"/>
      <w:lang w:val="en-GB"/>
    </w:rPr>
  </w:style>
  <w:style w:type="paragraph" w:customStyle="1" w:styleId="OATbodystyle">
    <w:name w:val="OAT body style"/>
    <w:basedOn w:val="Normal"/>
    <w:qFormat/>
    <w:rsid w:val="00597FAB"/>
    <w:pPr>
      <w:tabs>
        <w:tab w:val="left" w:pos="284"/>
      </w:tabs>
      <w:spacing w:after="250" w:line="250" w:lineRule="exact"/>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8718">
      <w:bodyDiv w:val="1"/>
      <w:marLeft w:val="0"/>
      <w:marRight w:val="0"/>
      <w:marTop w:val="0"/>
      <w:marBottom w:val="0"/>
      <w:divBdr>
        <w:top w:val="none" w:sz="0" w:space="0" w:color="auto"/>
        <w:left w:val="none" w:sz="0" w:space="0" w:color="auto"/>
        <w:bottom w:val="none" w:sz="0" w:space="0" w:color="auto"/>
        <w:right w:val="none" w:sz="0" w:space="0" w:color="auto"/>
      </w:divBdr>
    </w:div>
    <w:div w:id="665669288">
      <w:bodyDiv w:val="1"/>
      <w:marLeft w:val="0"/>
      <w:marRight w:val="0"/>
      <w:marTop w:val="0"/>
      <w:marBottom w:val="0"/>
      <w:divBdr>
        <w:top w:val="none" w:sz="0" w:space="0" w:color="auto"/>
        <w:left w:val="none" w:sz="0" w:space="0" w:color="auto"/>
        <w:bottom w:val="none" w:sz="0" w:space="0" w:color="auto"/>
        <w:right w:val="none" w:sz="0" w:space="0" w:color="auto"/>
      </w:divBdr>
    </w:div>
    <w:div w:id="781652401">
      <w:bodyDiv w:val="1"/>
      <w:marLeft w:val="0"/>
      <w:marRight w:val="0"/>
      <w:marTop w:val="0"/>
      <w:marBottom w:val="0"/>
      <w:divBdr>
        <w:top w:val="none" w:sz="0" w:space="0" w:color="auto"/>
        <w:left w:val="none" w:sz="0" w:space="0" w:color="auto"/>
        <w:bottom w:val="none" w:sz="0" w:space="0" w:color="auto"/>
        <w:right w:val="none" w:sz="0" w:space="0" w:color="auto"/>
      </w:divBdr>
    </w:div>
    <w:div w:id="1287271244">
      <w:bodyDiv w:val="1"/>
      <w:marLeft w:val="0"/>
      <w:marRight w:val="0"/>
      <w:marTop w:val="0"/>
      <w:marBottom w:val="0"/>
      <w:divBdr>
        <w:top w:val="none" w:sz="0" w:space="0" w:color="auto"/>
        <w:left w:val="none" w:sz="0" w:space="0" w:color="auto"/>
        <w:bottom w:val="none" w:sz="0" w:space="0" w:color="auto"/>
        <w:right w:val="none" w:sz="0" w:space="0" w:color="auto"/>
      </w:divBdr>
    </w:div>
    <w:div w:id="1310093766">
      <w:bodyDiv w:val="1"/>
      <w:marLeft w:val="0"/>
      <w:marRight w:val="0"/>
      <w:marTop w:val="0"/>
      <w:marBottom w:val="0"/>
      <w:divBdr>
        <w:top w:val="none" w:sz="0" w:space="0" w:color="auto"/>
        <w:left w:val="none" w:sz="0" w:space="0" w:color="auto"/>
        <w:bottom w:val="none" w:sz="0" w:space="0" w:color="auto"/>
        <w:right w:val="none" w:sz="0" w:space="0" w:color="auto"/>
      </w:divBdr>
    </w:div>
    <w:div w:id="1442917735">
      <w:bodyDiv w:val="1"/>
      <w:marLeft w:val="0"/>
      <w:marRight w:val="0"/>
      <w:marTop w:val="0"/>
      <w:marBottom w:val="0"/>
      <w:divBdr>
        <w:top w:val="none" w:sz="0" w:space="0" w:color="auto"/>
        <w:left w:val="none" w:sz="0" w:space="0" w:color="auto"/>
        <w:bottom w:val="none" w:sz="0" w:space="0" w:color="auto"/>
        <w:right w:val="none" w:sz="0" w:space="0" w:color="auto"/>
      </w:divBdr>
    </w:div>
    <w:div w:id="1963219351">
      <w:bodyDiv w:val="1"/>
      <w:marLeft w:val="0"/>
      <w:marRight w:val="0"/>
      <w:marTop w:val="0"/>
      <w:marBottom w:val="0"/>
      <w:divBdr>
        <w:top w:val="none" w:sz="0" w:space="0" w:color="auto"/>
        <w:left w:val="none" w:sz="0" w:space="0" w:color="auto"/>
        <w:bottom w:val="none" w:sz="0" w:space="0" w:color="auto"/>
        <w:right w:val="none" w:sz="0" w:space="0" w:color="auto"/>
      </w:divBdr>
    </w:div>
    <w:div w:id="206694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Props1.xml><?xml version="1.0" encoding="utf-8"?>
<ds:datastoreItem xmlns:ds="http://schemas.openxmlformats.org/officeDocument/2006/customXml" ds:itemID="{123AB3C3-9BC3-4D39-BC39-F1D92A6A2C0C}">
  <ds:schemaRefs>
    <ds:schemaRef ds:uri="http://schemas.microsoft.com/sharepoint/v3/contenttype/forms"/>
  </ds:schemaRefs>
</ds:datastoreItem>
</file>

<file path=customXml/itemProps2.xml><?xml version="1.0" encoding="utf-8"?>
<ds:datastoreItem xmlns:ds="http://schemas.openxmlformats.org/officeDocument/2006/customXml" ds:itemID="{895E8BF7-E901-487E-AB0F-B6053A31C2DA}"/>
</file>

<file path=customXml/itemProps3.xml><?xml version="1.0" encoding="utf-8"?>
<ds:datastoreItem xmlns:ds="http://schemas.openxmlformats.org/officeDocument/2006/customXml" ds:itemID="{14BEE3DF-7EF8-447F-8564-1CF1187FDD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thomasdeaconacademy.com</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Frey</dc:creator>
  <cp:keywords/>
  <dc:description/>
  <cp:lastModifiedBy>Bonny Keogh</cp:lastModifiedBy>
  <cp:revision>5</cp:revision>
  <cp:lastPrinted>2021-02-01T10:36:00Z</cp:lastPrinted>
  <dcterms:created xsi:type="dcterms:W3CDTF">2024-01-03T22:46:00Z</dcterms:created>
  <dcterms:modified xsi:type="dcterms:W3CDTF">2025-01-31T17:14:00Z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ies>
</file>