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ABB4" w14:textId="77777777"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r w:rsidRPr="00DD5F3A">
        <w:rPr>
          <w:b/>
          <w:noProof/>
          <w:color w:val="1F497D" w:themeColor="text2"/>
          <w:sz w:val="28"/>
          <w:szCs w:val="28"/>
          <w:lang w:eastAsia="en-GB"/>
        </w:rPr>
        <w:drawing>
          <wp:anchor distT="0" distB="0" distL="114300" distR="114300" simplePos="0" relativeHeight="251659264" behindDoc="1" locked="0" layoutInCell="1" allowOverlap="0" wp14:anchorId="7CFF524F" wp14:editId="6A059031">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F32D7F" w:rsidRPr="0014793C" w14:paraId="34B90D3E" w14:textId="77777777" w:rsidTr="0098029B">
        <w:tc>
          <w:tcPr>
            <w:tcW w:w="1668" w:type="dxa"/>
            <w:shd w:val="clear" w:color="auto" w:fill="F2F2F2" w:themeFill="background1" w:themeFillShade="F2"/>
          </w:tcPr>
          <w:p w14:paraId="1FFDFD79"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14:paraId="6DF1BFB4" w14:textId="77777777" w:rsidR="00F32D7F" w:rsidRPr="0014793C" w:rsidRDefault="00A0660D"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Phonics</w:t>
            </w:r>
            <w:r w:rsidR="00F32D7F">
              <w:rPr>
                <w:rFonts w:eastAsia="Times New Roman" w:cs="Times New Roman"/>
                <w:color w:val="333333"/>
                <w:sz w:val="24"/>
                <w:szCs w:val="24"/>
                <w:lang w:val="en" w:eastAsia="en-GB"/>
              </w:rPr>
              <w:t xml:space="preserve"> Teacher</w:t>
            </w:r>
          </w:p>
          <w:p w14:paraId="6E5457CC"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D21BB5B" w14:textId="77777777" w:rsidTr="0098029B">
        <w:tc>
          <w:tcPr>
            <w:tcW w:w="1668" w:type="dxa"/>
            <w:shd w:val="clear" w:color="auto" w:fill="F2F2F2" w:themeFill="background1" w:themeFillShade="F2"/>
          </w:tcPr>
          <w:p w14:paraId="3A3DDF29"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14:paraId="72A7075A"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Principal, Governors and appropriate personnel as defined within the school leadership and management structures</w:t>
            </w:r>
          </w:p>
          <w:p w14:paraId="0CD1F14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0B2A4D6F" w14:textId="77777777" w:rsidTr="0098029B">
        <w:tc>
          <w:tcPr>
            <w:tcW w:w="1668" w:type="dxa"/>
            <w:shd w:val="clear" w:color="auto" w:fill="F2F2F2" w:themeFill="background1" w:themeFillShade="F2"/>
          </w:tcPr>
          <w:p w14:paraId="421D835A"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14:paraId="0144DFC0"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14:paraId="4A488A3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14:paraId="5BEC168F" w14:textId="77777777"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14:paraId="72443E1E" w14:textId="77777777" w:rsidTr="0098029B">
        <w:tc>
          <w:tcPr>
            <w:tcW w:w="1668" w:type="dxa"/>
            <w:shd w:val="clear" w:color="auto" w:fill="F2F2F2" w:themeFill="background1" w:themeFillShade="F2"/>
          </w:tcPr>
          <w:p w14:paraId="70E95AD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14:paraId="434FAB53"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and deliver, within the context of the school’s curriculum framework and school improvement plan, a</w:t>
            </w:r>
            <w:r w:rsidR="00B716E9">
              <w:rPr>
                <w:rFonts w:eastAsia="Times New Roman" w:cs="Times New Roman"/>
                <w:color w:val="333333"/>
                <w:sz w:val="24"/>
                <w:szCs w:val="24"/>
                <w:lang w:val="en" w:eastAsia="en-GB"/>
              </w:rPr>
              <w:t>ppropriate phonic intervention targets</w:t>
            </w:r>
            <w:r>
              <w:rPr>
                <w:rFonts w:eastAsia="Times New Roman" w:cs="Times New Roman"/>
                <w:color w:val="333333"/>
                <w:sz w:val="24"/>
                <w:szCs w:val="24"/>
                <w:lang w:val="en" w:eastAsia="en-GB"/>
              </w:rPr>
              <w:t xml:space="preserve"> for </w:t>
            </w:r>
            <w:r w:rsidR="00B716E9">
              <w:rPr>
                <w:rFonts w:eastAsia="Times New Roman" w:cs="Times New Roman"/>
                <w:color w:val="333333"/>
                <w:sz w:val="24"/>
                <w:szCs w:val="24"/>
                <w:lang w:val="en" w:eastAsia="en-GB"/>
              </w:rPr>
              <w:t xml:space="preserve">some </w:t>
            </w:r>
            <w:r>
              <w:rPr>
                <w:rFonts w:eastAsia="Times New Roman" w:cs="Times New Roman"/>
                <w:color w:val="333333"/>
                <w:sz w:val="24"/>
                <w:szCs w:val="24"/>
                <w:lang w:val="en" w:eastAsia="en-GB"/>
              </w:rPr>
              <w:t>pupils of Meadowfield School</w:t>
            </w:r>
            <w:r w:rsidR="00B716E9">
              <w:rPr>
                <w:rFonts w:eastAsia="Times New Roman" w:cs="Times New Roman"/>
                <w:color w:val="333333"/>
                <w:sz w:val="24"/>
                <w:szCs w:val="24"/>
                <w:lang w:val="en" w:eastAsia="en-GB"/>
              </w:rPr>
              <w:t xml:space="preserve"> defined by data as requiring phonic interventions.</w:t>
            </w:r>
          </w:p>
          <w:p w14:paraId="626C5D4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436D54A4" w14:textId="77777777" w:rsidTr="0098029B">
        <w:tc>
          <w:tcPr>
            <w:tcW w:w="1668" w:type="dxa"/>
            <w:shd w:val="clear" w:color="auto" w:fill="F2F2F2" w:themeFill="background1" w:themeFillShade="F2"/>
          </w:tcPr>
          <w:p w14:paraId="3F0FFB5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14:paraId="632AD901"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7DD3DA5E"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14:paraId="5454E13B"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14:paraId="5751837A"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14:paraId="6D2DC080"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Pr="0014793C">
        <w:rPr>
          <w:rFonts w:eastAsia="Times New Roman" w:cs="Times New Roman"/>
          <w:color w:val="333333"/>
          <w:sz w:val="24"/>
          <w:szCs w:val="24"/>
          <w:lang w:val="en" w:eastAsia="en-GB"/>
        </w:rPr>
        <w:t xml:space="preserve"> (November 2014), is the District Special School for Swale meeting the needs of pupils with profound, severe and complex special needs (PSCN).  Meadowfield School has an Observation and Assessment Nursery, Early Years, Primary, Secondary and 6</w:t>
      </w:r>
      <w:r w:rsidRPr="0014793C">
        <w:rPr>
          <w:rFonts w:eastAsia="Times New Roman" w:cs="Times New Roman"/>
          <w:color w:val="333333"/>
          <w:sz w:val="24"/>
          <w:szCs w:val="24"/>
          <w:vertAlign w:val="superscript"/>
          <w:lang w:val="en" w:eastAsia="en-GB"/>
        </w:rPr>
        <w:t>th</w:t>
      </w:r>
      <w:r w:rsidRPr="0014793C">
        <w:rPr>
          <w:rFonts w:eastAsia="Times New Roman" w:cs="Times New Roman"/>
          <w:color w:val="333333"/>
          <w:sz w:val="24"/>
          <w:szCs w:val="24"/>
          <w:lang w:val="en" w:eastAsia="en-GB"/>
        </w:rPr>
        <w:t xml:space="preserve"> Form Depa</w:t>
      </w:r>
      <w:r>
        <w:rPr>
          <w:rFonts w:eastAsia="Times New Roman" w:cs="Times New Roman"/>
          <w:color w:val="333333"/>
          <w:sz w:val="24"/>
          <w:szCs w:val="24"/>
          <w:lang w:val="en" w:eastAsia="en-GB"/>
        </w:rPr>
        <w:t>rtments.  There are currently 25</w:t>
      </w:r>
      <w:r w:rsidRPr="0014793C">
        <w:rPr>
          <w:rFonts w:eastAsia="Times New Roman" w:cs="Times New Roman"/>
          <w:color w:val="333333"/>
          <w:sz w:val="24"/>
          <w:szCs w:val="24"/>
          <w:lang w:val="en" w:eastAsia="en-GB"/>
        </w:rPr>
        <w:t>0+ pupils on roll and there are plans for expansion.</w:t>
      </w:r>
    </w:p>
    <w:p w14:paraId="0F3EDEE5"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14:paraId="79F9BC59" w14:textId="77777777" w:rsidR="00F32D7F" w:rsidRDefault="00F32D7F" w:rsidP="00F32D7F">
      <w:pPr>
        <w:spacing w:before="100" w:beforeAutospacing="1" w:after="100" w:afterAutospacing="1"/>
        <w:rPr>
          <w:rFonts w:eastAsia="Times New Roman" w:cs="Times New Roman"/>
          <w:color w:val="333333"/>
          <w:sz w:val="24"/>
          <w:szCs w:val="24"/>
          <w:lang w:val="en" w:eastAsia="en-GB"/>
        </w:rPr>
      </w:pPr>
      <w:r w:rsidRPr="00A671FD">
        <w:rPr>
          <w:rFonts w:eastAsia="Times New Roman" w:cs="Times New Roman"/>
          <w:color w:val="333333"/>
          <w:sz w:val="24"/>
          <w:szCs w:val="24"/>
          <w:lang w:val="en" w:eastAsia="en-GB"/>
        </w:rPr>
        <w:t>To ensure the</w:t>
      </w:r>
      <w:r w:rsidR="00B716E9">
        <w:rPr>
          <w:rFonts w:eastAsia="Times New Roman" w:cs="Times New Roman"/>
          <w:color w:val="333333"/>
          <w:sz w:val="24"/>
          <w:szCs w:val="24"/>
          <w:lang w:val="en" w:eastAsia="en-GB"/>
        </w:rPr>
        <w:t xml:space="preserve"> phonic</w:t>
      </w:r>
      <w:r w:rsidRPr="00A671FD">
        <w:rPr>
          <w:rFonts w:eastAsia="Times New Roman" w:cs="Times New Roman"/>
          <w:color w:val="333333"/>
          <w:sz w:val="24"/>
          <w:szCs w:val="24"/>
          <w:lang w:val="en" w:eastAsia="en-GB"/>
        </w:rPr>
        <w:t xml:space="preserve"> curriculum is:</w:t>
      </w:r>
    </w:p>
    <w:p w14:paraId="7CBB9545"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Broad and balanced and meets the declared aims of the school.</w:t>
      </w:r>
    </w:p>
    <w:p w14:paraId="435A6A7B"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appropriate to the individual learning needs of the pupils.</w:t>
      </w:r>
    </w:p>
    <w:p w14:paraId="7EB3D89B"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responsive to the equalities policies of the school.</w:t>
      </w:r>
    </w:p>
    <w:p w14:paraId="5489B00A"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within the timetable framework as planned by the leadership of the school, which will reflect national and local requirements.</w:t>
      </w:r>
    </w:p>
    <w:p w14:paraId="413341AE"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lastRenderedPageBreak/>
        <w:t>Inclusive and develop children’s learning.</w:t>
      </w:r>
    </w:p>
    <w:p w14:paraId="666B8614"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drawing>
          <wp:anchor distT="0" distB="0" distL="114300" distR="114300" simplePos="0" relativeHeight="251660288" behindDoc="1" locked="0" layoutInCell="1" allowOverlap="0" wp14:anchorId="72798C6D" wp14:editId="3C0D2FA1">
            <wp:simplePos x="0" y="0"/>
            <wp:positionH relativeFrom="column">
              <wp:posOffset>4933950</wp:posOffset>
            </wp:positionH>
            <wp:positionV relativeFrom="paragraph">
              <wp:posOffset>-761365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Promotes spiritual, moral, cultural and physical development.</w:t>
      </w:r>
    </w:p>
    <w:p w14:paraId="46038D40"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Promotes </w:t>
      </w:r>
      <w:r>
        <w:rPr>
          <w:rFonts w:eastAsia="Times New Roman" w:cs="Times New Roman"/>
          <w:b/>
          <w:color w:val="333333"/>
          <w:sz w:val="24"/>
          <w:szCs w:val="24"/>
          <w:lang w:val="en" w:eastAsia="en-GB"/>
        </w:rPr>
        <w:t xml:space="preserve">British Values </w:t>
      </w:r>
      <w:r>
        <w:rPr>
          <w:rFonts w:eastAsia="Times New Roman" w:cs="Times New Roman"/>
          <w:color w:val="333333"/>
          <w:sz w:val="24"/>
          <w:szCs w:val="24"/>
          <w:lang w:val="en" w:eastAsia="en-GB"/>
        </w:rPr>
        <w:t xml:space="preserve">and </w:t>
      </w:r>
      <w:r>
        <w:rPr>
          <w:rFonts w:eastAsia="Times New Roman" w:cs="Times New Roman"/>
          <w:b/>
          <w:color w:val="333333"/>
          <w:sz w:val="24"/>
          <w:szCs w:val="24"/>
          <w:lang w:val="en" w:eastAsia="en-GB"/>
        </w:rPr>
        <w:t>PREVENT</w:t>
      </w:r>
      <w:r>
        <w:rPr>
          <w:rFonts w:eastAsia="Times New Roman" w:cs="Times New Roman"/>
          <w:color w:val="333333"/>
          <w:sz w:val="24"/>
          <w:szCs w:val="24"/>
          <w:lang w:val="en" w:eastAsia="en-GB"/>
        </w:rPr>
        <w:t>.</w:t>
      </w:r>
    </w:p>
    <w:p w14:paraId="114E9DE1"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14:paraId="100B7B1C"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ongoing assessment of pupil’s progress in line with school procedures and practice.</w:t>
      </w:r>
    </w:p>
    <w:p w14:paraId="237EA7C2"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 high quality of teaching by ensuring consistent monitoring and evaluation of own practice.</w:t>
      </w:r>
    </w:p>
    <w:p w14:paraId="4CF674FF" w14:textId="77777777" w:rsidR="00B716E9" w:rsidRDefault="00B716E9"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t>
      </w:r>
      <w:proofErr w:type="spellStart"/>
      <w:r>
        <w:rPr>
          <w:rFonts w:eastAsia="Times New Roman" w:cs="Times New Roman"/>
          <w:color w:val="333333"/>
          <w:sz w:val="24"/>
          <w:szCs w:val="24"/>
          <w:lang w:val="en" w:eastAsia="en-GB"/>
        </w:rPr>
        <w:t>analyse</w:t>
      </w:r>
      <w:proofErr w:type="spellEnd"/>
      <w:r>
        <w:rPr>
          <w:rFonts w:eastAsia="Times New Roman" w:cs="Times New Roman"/>
          <w:color w:val="333333"/>
          <w:sz w:val="24"/>
          <w:szCs w:val="24"/>
          <w:lang w:val="en" w:eastAsia="en-GB"/>
        </w:rPr>
        <w:t xml:space="preserve"> reading data to; ascertain progress made, highlight individual pupils requiring intervention and inform teachers</w:t>
      </w:r>
      <w:r w:rsidR="001D5E4F">
        <w:rPr>
          <w:rFonts w:eastAsia="Times New Roman" w:cs="Times New Roman"/>
          <w:color w:val="333333"/>
          <w:sz w:val="24"/>
          <w:szCs w:val="24"/>
          <w:lang w:val="en" w:eastAsia="en-GB"/>
        </w:rPr>
        <w:t xml:space="preserve"> and to highlight those pupils who had made significant progress who no longer require intervention and report to teachers.</w:t>
      </w:r>
    </w:p>
    <w:p w14:paraId="25F34B55"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provide reports on pupil’s progress </w:t>
      </w:r>
      <w:r w:rsidR="00B716E9">
        <w:rPr>
          <w:rFonts w:eastAsia="Times New Roman" w:cs="Times New Roman"/>
          <w:color w:val="333333"/>
          <w:sz w:val="24"/>
          <w:szCs w:val="24"/>
          <w:lang w:val="en" w:eastAsia="en-GB"/>
        </w:rPr>
        <w:t>termly, annually</w:t>
      </w:r>
      <w:r>
        <w:rPr>
          <w:rFonts w:eastAsia="Times New Roman" w:cs="Times New Roman"/>
          <w:color w:val="333333"/>
          <w:sz w:val="24"/>
          <w:szCs w:val="24"/>
          <w:lang w:val="en" w:eastAsia="en-GB"/>
        </w:rPr>
        <w:t xml:space="preserve"> and as required by school leadership, which meet both statutory and school requirements.</w:t>
      </w:r>
    </w:p>
    <w:p w14:paraId="019DB68D" w14:textId="77777777" w:rsidR="001D5E4F" w:rsidRPr="0014793C" w:rsidRDefault="001D5E4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understand the requirements of the Phonics screening test, work with the Exams officer and implement the National phonics screening test when required as set out by the DfE.</w:t>
      </w:r>
    </w:p>
    <w:p w14:paraId="1A70FB51"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14:paraId="7B661FD3"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undertake </w:t>
      </w:r>
      <w:r w:rsidR="00B716E9">
        <w:rPr>
          <w:rFonts w:eastAsia="Times New Roman" w:cs="Times New Roman"/>
          <w:color w:val="333333"/>
          <w:sz w:val="24"/>
          <w:szCs w:val="24"/>
          <w:lang w:val="en" w:eastAsia="en-GB"/>
        </w:rPr>
        <w:t>the full teaching of phonic interventions</w:t>
      </w:r>
      <w:r>
        <w:rPr>
          <w:rFonts w:eastAsia="Times New Roman" w:cs="Times New Roman"/>
          <w:color w:val="333333"/>
          <w:sz w:val="24"/>
          <w:szCs w:val="24"/>
          <w:lang w:val="en" w:eastAsia="en-GB"/>
        </w:rPr>
        <w:t xml:space="preserve"> across the key stages as required</w:t>
      </w:r>
      <w:r w:rsidR="00B716E9">
        <w:rPr>
          <w:rFonts w:eastAsia="Times New Roman" w:cs="Times New Roman"/>
          <w:color w:val="333333"/>
          <w:sz w:val="24"/>
          <w:szCs w:val="24"/>
          <w:lang w:val="en" w:eastAsia="en-GB"/>
        </w:rPr>
        <w:t xml:space="preserve"> to those pupils whose data demonstrates learning gaps in reading.</w:t>
      </w:r>
    </w:p>
    <w:p w14:paraId="17DFDF59"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plan for </w:t>
      </w:r>
      <w:r w:rsidR="00B716E9">
        <w:rPr>
          <w:rFonts w:eastAsia="Times New Roman" w:cs="Times New Roman"/>
          <w:color w:val="333333"/>
          <w:sz w:val="24"/>
          <w:szCs w:val="24"/>
          <w:lang w:val="en" w:eastAsia="en-GB"/>
        </w:rPr>
        <w:t xml:space="preserve">pupils </w:t>
      </w:r>
      <w:r>
        <w:rPr>
          <w:rFonts w:eastAsia="Times New Roman" w:cs="Times New Roman"/>
          <w:color w:val="333333"/>
          <w:sz w:val="24"/>
          <w:szCs w:val="24"/>
          <w:lang w:val="en" w:eastAsia="en-GB"/>
        </w:rPr>
        <w:t>differentiated learning within the school’s planning framework using a variety of approaches and strategies.</w:t>
      </w:r>
    </w:p>
    <w:p w14:paraId="0288149B"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good order and discipline and a positive approach to the management of behaviour in keeping with the ethos promoted in the school’s policy on positive behaviour.</w:t>
      </w:r>
    </w:p>
    <w:p w14:paraId="398B256C"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14:paraId="2A277309"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manage, motivate, develop and support staff with the aim of effective delivery of the </w:t>
      </w:r>
      <w:r w:rsidR="00B716E9">
        <w:rPr>
          <w:rFonts w:eastAsia="Times New Roman" w:cs="Times New Roman"/>
          <w:color w:val="333333"/>
          <w:sz w:val="24"/>
          <w:szCs w:val="24"/>
          <w:lang w:val="en" w:eastAsia="en-GB"/>
        </w:rPr>
        <w:t>phonics</w:t>
      </w:r>
      <w:r>
        <w:rPr>
          <w:rFonts w:eastAsia="Times New Roman" w:cs="Times New Roman"/>
          <w:color w:val="333333"/>
          <w:sz w:val="24"/>
          <w:szCs w:val="24"/>
          <w:lang w:val="en" w:eastAsia="en-GB"/>
        </w:rPr>
        <w:t xml:space="preserve"> to pupils.</w:t>
      </w:r>
    </w:p>
    <w:p w14:paraId="4674DFBC"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maintain an </w:t>
      </w:r>
      <w:proofErr w:type="spellStart"/>
      <w:r>
        <w:rPr>
          <w:rFonts w:eastAsia="Times New Roman" w:cs="Times New Roman"/>
          <w:color w:val="333333"/>
          <w:sz w:val="24"/>
          <w:szCs w:val="24"/>
          <w:lang w:val="en" w:eastAsia="en-GB"/>
        </w:rPr>
        <w:t>organised</w:t>
      </w:r>
      <w:proofErr w:type="spellEnd"/>
      <w:r>
        <w:rPr>
          <w:rFonts w:eastAsia="Times New Roman" w:cs="Times New Roman"/>
          <w:color w:val="333333"/>
          <w:sz w:val="24"/>
          <w:szCs w:val="24"/>
          <w:lang w:val="en" w:eastAsia="en-GB"/>
        </w:rPr>
        <w:t xml:space="preserve"> </w:t>
      </w:r>
      <w:r w:rsidR="00B716E9">
        <w:rPr>
          <w:rFonts w:eastAsia="Times New Roman" w:cs="Times New Roman"/>
          <w:color w:val="333333"/>
          <w:sz w:val="24"/>
          <w:szCs w:val="24"/>
          <w:lang w:val="en" w:eastAsia="en-GB"/>
        </w:rPr>
        <w:t xml:space="preserve">intervention learning </w:t>
      </w:r>
      <w:r>
        <w:rPr>
          <w:rFonts w:eastAsia="Times New Roman" w:cs="Times New Roman"/>
          <w:color w:val="333333"/>
          <w:sz w:val="24"/>
          <w:szCs w:val="24"/>
          <w:lang w:val="en" w:eastAsia="en-GB"/>
        </w:rPr>
        <w:t xml:space="preserve">environment </w:t>
      </w:r>
      <w:r w:rsidR="00B716E9">
        <w:rPr>
          <w:rFonts w:eastAsia="Times New Roman" w:cs="Times New Roman"/>
          <w:color w:val="333333"/>
          <w:sz w:val="24"/>
          <w:szCs w:val="24"/>
          <w:lang w:val="en" w:eastAsia="en-GB"/>
        </w:rPr>
        <w:t xml:space="preserve">and library </w:t>
      </w:r>
      <w:r>
        <w:rPr>
          <w:rFonts w:eastAsia="Times New Roman" w:cs="Times New Roman"/>
          <w:color w:val="333333"/>
          <w:sz w:val="24"/>
          <w:szCs w:val="24"/>
          <w:lang w:val="en" w:eastAsia="en-GB"/>
        </w:rPr>
        <w:t>suitable to the learning needs of the pupils</w:t>
      </w:r>
      <w:r w:rsidR="00B716E9">
        <w:rPr>
          <w:rFonts w:eastAsia="Times New Roman" w:cs="Times New Roman"/>
          <w:color w:val="333333"/>
          <w:sz w:val="24"/>
          <w:szCs w:val="24"/>
          <w:lang w:val="en" w:eastAsia="en-GB"/>
        </w:rPr>
        <w:t xml:space="preserve"> </w:t>
      </w:r>
      <w:r>
        <w:rPr>
          <w:rFonts w:eastAsia="Times New Roman" w:cs="Times New Roman"/>
          <w:color w:val="333333"/>
          <w:sz w:val="24"/>
          <w:szCs w:val="24"/>
          <w:lang w:val="en" w:eastAsia="en-GB"/>
        </w:rPr>
        <w:t>and to contribute to display across the school with reference to the display policy.</w:t>
      </w:r>
    </w:p>
    <w:p w14:paraId="0CB8035F"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14:paraId="0A65FF59"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14:paraId="0601B6C7" w14:textId="77777777" w:rsidR="00B716E9" w:rsidRDefault="00B716E9"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work closely with, support and line manage the Phonics intervention teaching assistant to ensure effective delivery of phonic interventions.</w:t>
      </w:r>
    </w:p>
    <w:p w14:paraId="0ACDA1AD" w14:textId="77777777" w:rsidR="001D5E4F" w:rsidRDefault="001D5E4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lastRenderedPageBreak/>
        <w:t>To work closely with the English Curriculum lead to support the curriculum action plan where reading and phonics is involved.</w:t>
      </w:r>
    </w:p>
    <w:p w14:paraId="0DC011DD"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14:paraId="1C79FE9D"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14:paraId="0F2990C6"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14:paraId="48A3B733"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14:paraId="4BB7ED01"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14:paraId="6A0C1228"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14:paraId="6C217DB7"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14:paraId="5BE0D8FA"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14:paraId="5BF0E6A1"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14:paraId="43CC9956"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lead on </w:t>
      </w:r>
      <w:r w:rsidR="001D5E4F">
        <w:rPr>
          <w:rFonts w:eastAsia="Times New Roman" w:cs="Times New Roman"/>
          <w:color w:val="333333"/>
          <w:sz w:val="24"/>
          <w:szCs w:val="24"/>
          <w:lang w:val="en" w:eastAsia="en-GB"/>
        </w:rPr>
        <w:t>development of phonic interventions ensuring that all teachers and teaching assistants are knowledgeable and confident to deliver to pupils in class</w:t>
      </w:r>
    </w:p>
    <w:p w14:paraId="1B2352D5"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14:paraId="352D8002"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participate in continuing professional development.</w:t>
      </w:r>
    </w:p>
    <w:p w14:paraId="2D94A345"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14:paraId="3A48600A"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14:paraId="05992E89"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14:paraId="609AFB82"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14:paraId="34AF9DD8"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14:paraId="5047255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14:paraId="5471159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14:paraId="1156DDB0"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r w:rsidR="001D5E4F">
        <w:rPr>
          <w:rFonts w:eastAsia="Times New Roman" w:cs="Times New Roman"/>
          <w:color w:val="333333"/>
          <w:sz w:val="24"/>
          <w:szCs w:val="24"/>
          <w:lang w:val="en" w:eastAsia="en-GB"/>
        </w:rPr>
        <w:t xml:space="preserve"> as directed by the Deputy Principal</w:t>
      </w:r>
    </w:p>
    <w:p w14:paraId="4C835E83"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14:paraId="66CD9C8E" w14:textId="77777777" w:rsidR="00F32D7F" w:rsidRDefault="00F32D7F" w:rsidP="001D5E4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14:paraId="78FBF309" w14:textId="77777777" w:rsidR="001D5E4F" w:rsidRPr="001D5E4F" w:rsidRDefault="001D5E4F" w:rsidP="001D5E4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lastRenderedPageBreak/>
        <w:t>To attend Direct hours whole school and departmental teacher meetings as required</w:t>
      </w:r>
    </w:p>
    <w:p w14:paraId="74A79F58"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14:paraId="5D98F591"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14:paraId="5011AC98"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14:paraId="511712CB"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14:paraId="7D38CBD6"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14:paraId="06F0C5A2" w14:textId="77777777"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rFonts w:eastAsia="Times New Roman" w:cs="Times New Roman"/>
          <w:b/>
          <w:i/>
          <w:color w:val="333333"/>
          <w:sz w:val="24"/>
          <w:szCs w:val="24"/>
          <w:u w:val="single"/>
          <w:lang w:val="en" w:eastAsia="en-GB"/>
        </w:rPr>
        <w:t>Note:</w:t>
      </w:r>
    </w:p>
    <w:p w14:paraId="5DDA991D"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2630CF65" w14:textId="77777777" w:rsidR="00F32D7F" w:rsidRPr="0014793C" w:rsidRDefault="00F32D7F" w:rsidP="00F32D7F">
      <w:pPr>
        <w:spacing w:before="100" w:beforeAutospacing="1" w:after="100" w:afterAutospacing="1" w:line="240" w:lineRule="auto"/>
        <w:rPr>
          <w:rFonts w:eastAsia="Times New Roman" w:cs="Times New Roman"/>
          <w:color w:val="333333"/>
          <w:sz w:val="19"/>
          <w:szCs w:val="19"/>
          <w:lang w:val="en" w:eastAsia="en-GB"/>
        </w:rPr>
      </w:pPr>
    </w:p>
    <w:p w14:paraId="399111B6" w14:textId="77777777" w:rsidR="001C5F27" w:rsidRDefault="001C5F27" w:rsidP="00F32D7F">
      <w:r>
        <w:t>Name:………………………………………………………………..</w:t>
      </w:r>
    </w:p>
    <w:p w14:paraId="0D61398E" w14:textId="77777777" w:rsidR="001C5F27" w:rsidRDefault="001C5F27" w:rsidP="00F32D7F"/>
    <w:p w14:paraId="65E9A62B" w14:textId="77777777" w:rsidR="00F32D7F" w:rsidRDefault="001C5F27" w:rsidP="00F32D7F">
      <w:proofErr w:type="gramStart"/>
      <w:r>
        <w:t>Signed:…</w:t>
      </w:r>
      <w:proofErr w:type="gramEnd"/>
      <w:r>
        <w:t>………………………………………………………………</w:t>
      </w:r>
    </w:p>
    <w:p w14:paraId="4F98B88E" w14:textId="77777777" w:rsidR="001C5F27" w:rsidRDefault="001C5F27" w:rsidP="00F32D7F"/>
    <w:p w14:paraId="30ECFFDF" w14:textId="77777777" w:rsidR="001C5F27" w:rsidRPr="0014793C" w:rsidRDefault="001C5F27" w:rsidP="00F32D7F">
      <w:proofErr w:type="gramStart"/>
      <w:r>
        <w:t>Dated:…</w:t>
      </w:r>
      <w:proofErr w:type="gramEnd"/>
      <w:r>
        <w:t>……………………………………………………………….</w:t>
      </w:r>
    </w:p>
    <w:p w14:paraId="0F20D127" w14:textId="77777777" w:rsidR="00F32D7F" w:rsidRPr="0014793C" w:rsidRDefault="00F32D7F" w:rsidP="00F32D7F">
      <w:pPr>
        <w:jc w:val="center"/>
        <w:rPr>
          <w:b/>
          <w:color w:val="1F497D" w:themeColor="text2"/>
        </w:rPr>
      </w:pPr>
      <w:bookmarkStart w:id="0" w:name="_GoBack"/>
      <w:bookmarkEnd w:id="0"/>
    </w:p>
    <w:p w14:paraId="79046F0D" w14:textId="77777777" w:rsidR="00F32D7F" w:rsidRPr="0014793C" w:rsidRDefault="00F32D7F" w:rsidP="00F32D7F">
      <w:pPr>
        <w:jc w:val="center"/>
        <w:rPr>
          <w:b/>
          <w:color w:val="1F497D" w:themeColor="text2"/>
        </w:rPr>
      </w:pPr>
    </w:p>
    <w:p w14:paraId="3A25342B" w14:textId="77777777" w:rsidR="00F32D7F" w:rsidRPr="0014793C" w:rsidRDefault="00F32D7F" w:rsidP="00F32D7F">
      <w:pPr>
        <w:jc w:val="center"/>
        <w:rPr>
          <w:b/>
          <w:color w:val="1F497D" w:themeColor="text2"/>
        </w:rPr>
      </w:pPr>
    </w:p>
    <w:p w14:paraId="404F2592" w14:textId="77777777" w:rsidR="00F32D7F" w:rsidRPr="0014793C" w:rsidRDefault="00F32D7F" w:rsidP="00F32D7F">
      <w:pPr>
        <w:jc w:val="center"/>
        <w:rPr>
          <w:b/>
          <w:color w:val="1F497D" w:themeColor="text2"/>
        </w:rPr>
      </w:pPr>
    </w:p>
    <w:p w14:paraId="3761249C" w14:textId="77777777" w:rsidR="00F32D7F" w:rsidRPr="0014793C" w:rsidRDefault="00F32D7F" w:rsidP="00F32D7F">
      <w:pPr>
        <w:jc w:val="center"/>
        <w:rPr>
          <w:b/>
          <w:color w:val="1F497D" w:themeColor="text2"/>
        </w:rPr>
      </w:pPr>
    </w:p>
    <w:p w14:paraId="24C654F5" w14:textId="77777777" w:rsidR="00F32D7F" w:rsidRPr="0014793C" w:rsidRDefault="00F32D7F" w:rsidP="00F32D7F">
      <w:pPr>
        <w:jc w:val="center"/>
        <w:rPr>
          <w:b/>
          <w:color w:val="1F497D" w:themeColor="text2"/>
        </w:rPr>
      </w:pPr>
    </w:p>
    <w:p w14:paraId="67B5FE23" w14:textId="77777777" w:rsidR="00F32D7F" w:rsidRPr="0014793C" w:rsidRDefault="00F32D7F" w:rsidP="00F32D7F">
      <w:pPr>
        <w:jc w:val="center"/>
        <w:rPr>
          <w:b/>
          <w:color w:val="1F497D" w:themeColor="text2"/>
        </w:rPr>
      </w:pPr>
    </w:p>
    <w:p w14:paraId="4BE37B53" w14:textId="77777777" w:rsidR="00F32D7F" w:rsidRPr="0014793C" w:rsidRDefault="00F32D7F" w:rsidP="00F32D7F">
      <w:pPr>
        <w:jc w:val="center"/>
        <w:rPr>
          <w:b/>
          <w:color w:val="1F497D" w:themeColor="text2"/>
        </w:rPr>
      </w:pPr>
    </w:p>
    <w:p w14:paraId="70FF0D98" w14:textId="77777777" w:rsidR="00F32D7F" w:rsidRPr="0014793C" w:rsidRDefault="00F32D7F" w:rsidP="00F32D7F">
      <w:pPr>
        <w:jc w:val="center"/>
        <w:rPr>
          <w:b/>
          <w:color w:val="1F497D" w:themeColor="text2"/>
        </w:rPr>
      </w:pPr>
    </w:p>
    <w:p w14:paraId="03B97662" w14:textId="77777777" w:rsidR="00F32D7F" w:rsidRPr="0014793C" w:rsidRDefault="00F32D7F" w:rsidP="00F32D7F">
      <w:pPr>
        <w:jc w:val="center"/>
        <w:rPr>
          <w:b/>
          <w:color w:val="1F497D" w:themeColor="text2"/>
        </w:rPr>
      </w:pPr>
    </w:p>
    <w:sectPr w:rsidR="00F32D7F" w:rsidRPr="00147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7F"/>
    <w:rsid w:val="00027DC6"/>
    <w:rsid w:val="00105B0B"/>
    <w:rsid w:val="00150FA7"/>
    <w:rsid w:val="001C5F27"/>
    <w:rsid w:val="001D5E4F"/>
    <w:rsid w:val="00357702"/>
    <w:rsid w:val="005636EA"/>
    <w:rsid w:val="007B1E7B"/>
    <w:rsid w:val="00814827"/>
    <w:rsid w:val="008F2845"/>
    <w:rsid w:val="00A0660D"/>
    <w:rsid w:val="00B716E9"/>
    <w:rsid w:val="00C972B8"/>
    <w:rsid w:val="00F3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70B"/>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4" ma:contentTypeDescription="Create a new document." ma:contentTypeScope="" ma:versionID="afcf49ec2fbcdee757575f666907425f">
  <xsd:schema xmlns:xsd="http://www.w3.org/2001/XMLSchema" xmlns:xs="http://www.w3.org/2001/XMLSchema" xmlns:p="http://schemas.microsoft.com/office/2006/metadata/properties" xmlns:ns2="ccfcc56c-d339-45fb-a4d9-0112a1c40024" targetNamespace="http://schemas.microsoft.com/office/2006/metadata/properties" ma:root="true" ma:fieldsID="79356619f49ec2de5dc8c70f5a2e9cbd" ns2:_="">
    <xsd:import namespace="ccfcc56c-d339-45fb-a4d9-0112a1c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F86DF-7C79-4C2B-B38D-96AF99455074}">
  <ds:schemaRefs>
    <ds:schemaRef ds:uri="http://schemas.microsoft.com/sharepoint/v3/contenttype/forms"/>
  </ds:schemaRefs>
</ds:datastoreItem>
</file>

<file path=customXml/itemProps2.xml><?xml version="1.0" encoding="utf-8"?>
<ds:datastoreItem xmlns:ds="http://schemas.openxmlformats.org/officeDocument/2006/customXml" ds:itemID="{C5DFB076-6A4D-4E5C-9B82-09EFA484D994}">
  <ds:schemaRefs>
    <ds:schemaRef ds:uri="http://schemas.microsoft.com/office/2006/documentManagement/types"/>
    <ds:schemaRef ds:uri="http://purl.org/dc/elements/1.1/"/>
    <ds:schemaRef ds:uri="http://schemas.microsoft.com/office/2006/metadata/properties"/>
    <ds:schemaRef ds:uri="ccfcc56c-d339-45fb-a4d9-0112a1c4002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5A849C6-B989-405B-8DD9-73A64685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2</cp:revision>
  <dcterms:created xsi:type="dcterms:W3CDTF">2022-06-17T12:24:00Z</dcterms:created>
  <dcterms:modified xsi:type="dcterms:W3CDTF">2022-06-17T12:24:00Z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1353800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