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D25C" w14:textId="5E6E1A77" w:rsidR="00B861D1" w:rsidRPr="00652651" w:rsidRDefault="00652651">
      <w:pPr>
        <w:jc w:val="center"/>
        <w:rPr>
          <w:rFonts w:ascii="Aptos" w:hAnsi="Aptos" w:cs="Arial"/>
        </w:rPr>
      </w:pPr>
      <w:r w:rsidRPr="00652651">
        <w:rPr>
          <w:rFonts w:ascii="Aptos" w:hAnsi="Aptos"/>
          <w:noProof/>
          <w:color w:val="002060"/>
        </w:rPr>
        <w:drawing>
          <wp:anchor distT="0" distB="0" distL="114300" distR="114300" simplePos="0" relativeHeight="251659264" behindDoc="0" locked="0" layoutInCell="1" allowOverlap="1" wp14:anchorId="40FA3DB1" wp14:editId="432394E8">
            <wp:simplePos x="0" y="0"/>
            <wp:positionH relativeFrom="margin">
              <wp:align>center</wp:align>
            </wp:positionH>
            <wp:positionV relativeFrom="paragraph">
              <wp:posOffset>-578</wp:posOffset>
            </wp:positionV>
            <wp:extent cx="1524000" cy="1236283"/>
            <wp:effectExtent l="0" t="0" r="0" b="2540"/>
            <wp:wrapNone/>
            <wp:docPr id="5" name="Picture 5" descr="A blue and white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 with a person's 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236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B1880" w14:textId="38D70801" w:rsidR="00B861D1" w:rsidRPr="00652651" w:rsidRDefault="00B861D1" w:rsidP="00ED39BD">
      <w:pPr>
        <w:jc w:val="right"/>
        <w:rPr>
          <w:rFonts w:ascii="Aptos" w:hAnsi="Aptos" w:cs="Arial"/>
        </w:rPr>
      </w:pPr>
    </w:p>
    <w:p w14:paraId="5E678A64" w14:textId="4A9B73E2" w:rsidR="00B861D1" w:rsidRPr="00652651" w:rsidRDefault="00B861D1">
      <w:pPr>
        <w:rPr>
          <w:rFonts w:ascii="Aptos" w:hAnsi="Aptos" w:cs="Arial"/>
        </w:rPr>
      </w:pPr>
    </w:p>
    <w:p w14:paraId="5BCD3B02" w14:textId="77777777" w:rsidR="00652651" w:rsidRPr="00652651" w:rsidRDefault="00652651" w:rsidP="007E1C9F">
      <w:pPr>
        <w:tabs>
          <w:tab w:val="right" w:pos="9020"/>
        </w:tabs>
        <w:rPr>
          <w:rFonts w:ascii="Aptos" w:hAnsi="Aptos" w:cstheme="minorHAnsi"/>
          <w:noProof/>
          <w:color w:val="1F4E79" w:themeColor="accent1" w:themeShade="80"/>
          <w:lang w:eastAsia="en-GB"/>
        </w:rPr>
      </w:pPr>
    </w:p>
    <w:p w14:paraId="047B5C99" w14:textId="77777777" w:rsidR="00652651" w:rsidRPr="00652651" w:rsidRDefault="00652651" w:rsidP="007E1C9F">
      <w:pPr>
        <w:tabs>
          <w:tab w:val="right" w:pos="9020"/>
        </w:tabs>
        <w:rPr>
          <w:rFonts w:ascii="Aptos" w:hAnsi="Aptos" w:cstheme="minorHAnsi"/>
          <w:noProof/>
          <w:color w:val="1F4E79" w:themeColor="accent1" w:themeShade="80"/>
          <w:lang w:eastAsia="en-GB"/>
        </w:rPr>
      </w:pPr>
    </w:p>
    <w:p w14:paraId="79C26BBE" w14:textId="77777777" w:rsidR="00652651" w:rsidRPr="00652651" w:rsidRDefault="00652651" w:rsidP="007E1C9F">
      <w:pPr>
        <w:tabs>
          <w:tab w:val="right" w:pos="9020"/>
        </w:tabs>
        <w:rPr>
          <w:rFonts w:ascii="Aptos" w:hAnsi="Aptos" w:cstheme="minorHAnsi"/>
          <w:noProof/>
          <w:color w:val="1F4E79" w:themeColor="accent1" w:themeShade="80"/>
          <w:lang w:eastAsia="en-GB"/>
        </w:rPr>
      </w:pPr>
    </w:p>
    <w:p w14:paraId="445F4001" w14:textId="77777777" w:rsidR="00652651" w:rsidRDefault="00652651" w:rsidP="007E1C9F">
      <w:pPr>
        <w:tabs>
          <w:tab w:val="right" w:pos="9020"/>
        </w:tabs>
        <w:rPr>
          <w:rFonts w:ascii="Aptos" w:hAnsi="Aptos" w:cstheme="minorHAnsi"/>
          <w:noProof/>
          <w:color w:val="1F4E79" w:themeColor="accent1" w:themeShade="80"/>
          <w:lang w:eastAsia="en-GB"/>
        </w:rPr>
      </w:pPr>
    </w:p>
    <w:p w14:paraId="1C782C58" w14:textId="77777777" w:rsidR="00652651" w:rsidRDefault="00652651" w:rsidP="007E1C9F">
      <w:pPr>
        <w:tabs>
          <w:tab w:val="right" w:pos="9020"/>
        </w:tabs>
        <w:rPr>
          <w:rFonts w:ascii="Aptos" w:hAnsi="Aptos" w:cstheme="minorHAnsi"/>
          <w:noProof/>
          <w:color w:val="1F4E79" w:themeColor="accent1" w:themeShade="80"/>
          <w:lang w:eastAsia="en-GB"/>
        </w:rPr>
      </w:pPr>
    </w:p>
    <w:p w14:paraId="3297E3E1" w14:textId="77777777" w:rsidR="00652651" w:rsidRDefault="00652651" w:rsidP="007E1C9F">
      <w:pPr>
        <w:tabs>
          <w:tab w:val="right" w:pos="9020"/>
        </w:tabs>
        <w:rPr>
          <w:rFonts w:ascii="Aptos" w:hAnsi="Aptos" w:cstheme="minorHAnsi"/>
          <w:noProof/>
          <w:color w:val="1F4E79" w:themeColor="accent1" w:themeShade="80"/>
          <w:lang w:eastAsia="en-GB"/>
        </w:rPr>
      </w:pPr>
    </w:p>
    <w:p w14:paraId="118B6350" w14:textId="4949E30A" w:rsidR="00547625" w:rsidRPr="00652651" w:rsidRDefault="00DD317E" w:rsidP="007E1C9F">
      <w:pPr>
        <w:tabs>
          <w:tab w:val="right" w:pos="9020"/>
        </w:tabs>
        <w:rPr>
          <w:rFonts w:ascii="Aptos" w:hAnsi="Aptos" w:cs="Arial"/>
        </w:rPr>
      </w:pPr>
      <w:r w:rsidRPr="00652651">
        <w:rPr>
          <w:rFonts w:ascii="Aptos" w:hAnsi="Aptos" w:cstheme="minorHAnsi"/>
          <w:noProof/>
          <w:color w:val="1F4E79" w:themeColor="accent1" w:themeShade="80"/>
          <w:lang w:eastAsia="en-GB"/>
        </w:rPr>
        <w:t xml:space="preserve">After School </w:t>
      </w:r>
      <w:r w:rsidR="00BA70A8" w:rsidRPr="00652651">
        <w:rPr>
          <w:rFonts w:ascii="Aptos" w:hAnsi="Aptos" w:cstheme="minorHAnsi"/>
          <w:noProof/>
          <w:color w:val="1F4E79" w:themeColor="accent1" w:themeShade="80"/>
          <w:lang w:eastAsia="en-GB"/>
        </w:rPr>
        <w:t>Club Playworke</w:t>
      </w:r>
      <w:r w:rsidRPr="00652651">
        <w:rPr>
          <w:rFonts w:ascii="Aptos" w:hAnsi="Aptos" w:cstheme="minorHAnsi"/>
          <w:noProof/>
          <w:color w:val="1F4E79" w:themeColor="accent1" w:themeShade="80"/>
          <w:lang w:eastAsia="en-GB"/>
        </w:rPr>
        <w:t>rs</w:t>
      </w:r>
      <w:r w:rsidR="007E1C9F" w:rsidRPr="00652651">
        <w:rPr>
          <w:rFonts w:ascii="Aptos" w:hAnsi="Aptos" w:cstheme="minorHAnsi"/>
          <w:noProof/>
          <w:color w:val="1F4E79" w:themeColor="accent1" w:themeShade="80"/>
          <w:lang w:eastAsia="en-GB"/>
        </w:rPr>
        <w:t xml:space="preserve"> Advert</w:t>
      </w:r>
    </w:p>
    <w:p w14:paraId="2B0678BF" w14:textId="77777777" w:rsidR="00DA258F" w:rsidRPr="00652651" w:rsidRDefault="00DA258F" w:rsidP="00DA258F">
      <w:pPr>
        <w:rPr>
          <w:rFonts w:ascii="Aptos" w:hAnsi="Aptos"/>
          <w:color w:val="1F497D"/>
        </w:rPr>
      </w:pPr>
    </w:p>
    <w:p w14:paraId="241AE521" w14:textId="656BF184" w:rsidR="009B2B1A" w:rsidRPr="00652651" w:rsidRDefault="00DA258F" w:rsidP="00DA258F">
      <w:pPr>
        <w:rPr>
          <w:rFonts w:ascii="Aptos" w:hAnsi="Aptos"/>
          <w:color w:val="1F497D"/>
        </w:rPr>
      </w:pPr>
      <w:r w:rsidRPr="00652651">
        <w:rPr>
          <w:rFonts w:ascii="Aptos" w:hAnsi="Aptos"/>
          <w:color w:val="1F497D"/>
        </w:rPr>
        <w:t>Time commitment: Monday to Frida</w:t>
      </w:r>
      <w:r w:rsidR="00652651">
        <w:rPr>
          <w:rFonts w:ascii="Aptos" w:hAnsi="Aptos"/>
          <w:color w:val="1F497D"/>
        </w:rPr>
        <w:t xml:space="preserve">y, </w:t>
      </w:r>
      <w:r w:rsidR="00E40CA8" w:rsidRPr="00652651">
        <w:rPr>
          <w:rFonts w:ascii="Aptos" w:hAnsi="Aptos"/>
          <w:color w:val="1F497D"/>
        </w:rPr>
        <w:t xml:space="preserve">Term Time </w:t>
      </w:r>
      <w:r w:rsidR="00B8743D" w:rsidRPr="00652651">
        <w:rPr>
          <w:rFonts w:ascii="Aptos" w:hAnsi="Aptos"/>
          <w:color w:val="1F497D"/>
        </w:rPr>
        <w:t>Only.</w:t>
      </w:r>
    </w:p>
    <w:p w14:paraId="1CAB43A2" w14:textId="77777777" w:rsidR="009B2B1A" w:rsidRPr="00652651" w:rsidRDefault="009B2B1A" w:rsidP="00DA258F">
      <w:pPr>
        <w:rPr>
          <w:rFonts w:ascii="Aptos" w:hAnsi="Aptos"/>
          <w:color w:val="1F497D"/>
        </w:rPr>
      </w:pPr>
    </w:p>
    <w:p w14:paraId="578715DC" w14:textId="553AB77A" w:rsidR="00652651" w:rsidRPr="00652651" w:rsidRDefault="00DA258F" w:rsidP="00DA258F">
      <w:pPr>
        <w:rPr>
          <w:rFonts w:ascii="Aptos" w:hAnsi="Aptos"/>
          <w:b/>
          <w:bCs/>
          <w:color w:val="1F497D"/>
        </w:rPr>
      </w:pPr>
      <w:r w:rsidRPr="00652651">
        <w:rPr>
          <w:rFonts w:ascii="Aptos" w:hAnsi="Aptos"/>
          <w:b/>
          <w:bCs/>
          <w:color w:val="1F497D"/>
        </w:rPr>
        <w:t>Term Time including inset days, 3</w:t>
      </w:r>
      <w:r w:rsidR="00652651">
        <w:rPr>
          <w:rFonts w:ascii="Aptos" w:hAnsi="Aptos"/>
          <w:b/>
          <w:bCs/>
          <w:color w:val="1F497D"/>
        </w:rPr>
        <w:t>9</w:t>
      </w:r>
      <w:r w:rsidRPr="00652651">
        <w:rPr>
          <w:rFonts w:ascii="Aptos" w:hAnsi="Aptos"/>
          <w:b/>
          <w:bCs/>
          <w:color w:val="1F497D"/>
        </w:rPr>
        <w:t xml:space="preserve"> weeks per year</w:t>
      </w:r>
    </w:p>
    <w:p w14:paraId="069AC286" w14:textId="1FEA7465" w:rsidR="00DA258F" w:rsidRPr="00652651" w:rsidRDefault="00741BA3" w:rsidP="00DA258F">
      <w:pPr>
        <w:rPr>
          <w:rFonts w:ascii="Aptos" w:hAnsi="Aptos"/>
          <w:color w:val="1F497D"/>
        </w:rPr>
      </w:pPr>
      <w:r w:rsidRPr="00652651">
        <w:rPr>
          <w:rFonts w:ascii="Aptos" w:hAnsi="Aptos"/>
          <w:color w:val="1F497D"/>
        </w:rPr>
        <w:t xml:space="preserve">07.15 – 08.45 and </w:t>
      </w:r>
      <w:r w:rsidR="00DA258F" w:rsidRPr="00652651">
        <w:rPr>
          <w:rFonts w:ascii="Aptos" w:hAnsi="Aptos"/>
          <w:color w:val="1F497D"/>
        </w:rPr>
        <w:t>15:00 - 18.30 Monday to Friday for the After School Club Playworker role</w:t>
      </w:r>
      <w:r w:rsidR="00847DC2">
        <w:rPr>
          <w:rFonts w:ascii="Aptos" w:hAnsi="Aptos"/>
          <w:color w:val="1F497D"/>
        </w:rPr>
        <w:t>. 25 Hours per week.</w:t>
      </w:r>
    </w:p>
    <w:p w14:paraId="3E85C27E" w14:textId="77777777" w:rsidR="008A1EBE" w:rsidRPr="00652651" w:rsidRDefault="008A1EBE" w:rsidP="00DA258F">
      <w:pPr>
        <w:rPr>
          <w:rFonts w:ascii="Aptos" w:hAnsi="Aptos"/>
          <w:color w:val="1F497D"/>
        </w:rPr>
      </w:pPr>
    </w:p>
    <w:p w14:paraId="04815206" w14:textId="07AA2548" w:rsidR="00DA258F" w:rsidRDefault="00943C52" w:rsidP="00943C52">
      <w:pPr>
        <w:rPr>
          <w:rFonts w:ascii="Aptos" w:hAnsi="Aptos"/>
          <w:b/>
          <w:bCs/>
          <w:color w:val="1F497D"/>
        </w:rPr>
      </w:pPr>
      <w:r>
        <w:rPr>
          <w:rFonts w:ascii="Aptos" w:hAnsi="Aptos"/>
          <w:b/>
          <w:bCs/>
          <w:color w:val="1F497D"/>
        </w:rPr>
        <w:t>S</w:t>
      </w:r>
      <w:r w:rsidR="00DA258F" w:rsidRPr="00652651">
        <w:rPr>
          <w:rFonts w:ascii="Aptos" w:hAnsi="Aptos"/>
          <w:b/>
          <w:bCs/>
          <w:color w:val="1F497D"/>
        </w:rPr>
        <w:t xml:space="preserve">alary </w:t>
      </w:r>
      <w:r>
        <w:rPr>
          <w:rFonts w:ascii="Aptos" w:hAnsi="Aptos"/>
          <w:b/>
          <w:bCs/>
          <w:color w:val="1F497D"/>
        </w:rPr>
        <w:t xml:space="preserve">- </w:t>
      </w:r>
      <w:r w:rsidR="001B612E" w:rsidRPr="00045496">
        <w:rPr>
          <w:rFonts w:ascii="Aptos" w:hAnsi="Aptos"/>
          <w:color w:val="1F497D"/>
        </w:rPr>
        <w:t>£1</w:t>
      </w:r>
      <w:r w:rsidRPr="00045496">
        <w:rPr>
          <w:rFonts w:ascii="Aptos" w:hAnsi="Aptos"/>
          <w:color w:val="1F497D"/>
        </w:rPr>
        <w:t>4,872.00 (FTE)</w:t>
      </w:r>
    </w:p>
    <w:p w14:paraId="2821DA45" w14:textId="02F151CA" w:rsidR="00943C52" w:rsidRPr="00652651" w:rsidRDefault="00943C52" w:rsidP="00943C52">
      <w:pPr>
        <w:rPr>
          <w:rFonts w:ascii="Aptos" w:hAnsi="Aptos"/>
          <w:color w:val="1F497D"/>
        </w:rPr>
      </w:pPr>
      <w:r>
        <w:rPr>
          <w:rFonts w:ascii="Aptos" w:hAnsi="Aptos"/>
          <w:b/>
          <w:bCs/>
          <w:color w:val="1F497D"/>
        </w:rPr>
        <w:t xml:space="preserve">Actual Salary </w:t>
      </w:r>
      <w:r w:rsidRPr="00045496">
        <w:rPr>
          <w:rFonts w:ascii="Aptos" w:hAnsi="Aptos"/>
          <w:color w:val="1F497D"/>
        </w:rPr>
        <w:t>– £12,75</w:t>
      </w:r>
      <w:r w:rsidR="00045496" w:rsidRPr="00045496">
        <w:rPr>
          <w:rFonts w:ascii="Aptos" w:hAnsi="Aptos"/>
          <w:color w:val="1F497D"/>
        </w:rPr>
        <w:t>5.60</w:t>
      </w:r>
    </w:p>
    <w:p w14:paraId="47121188" w14:textId="66401EE0" w:rsidR="00547625" w:rsidRPr="00045496" w:rsidRDefault="00547625" w:rsidP="00045496">
      <w:pPr>
        <w:rPr>
          <w:rFonts w:ascii="Aptos" w:hAnsi="Aptos"/>
          <w:color w:val="1F497D"/>
        </w:rPr>
      </w:pPr>
      <w:r w:rsidRPr="00045496">
        <w:rPr>
          <w:rFonts w:ascii="Aptos" w:hAnsi="Aptos" w:cstheme="minorHAnsi"/>
          <w:b/>
          <w:bCs/>
          <w:noProof/>
          <w:color w:val="1F4E79" w:themeColor="accent1" w:themeShade="80"/>
          <w:lang w:eastAsia="en-GB"/>
        </w:rPr>
        <w:t>Reports to</w:t>
      </w:r>
      <w:r w:rsidR="002629B4" w:rsidRPr="00045496">
        <w:rPr>
          <w:rFonts w:ascii="Aptos" w:hAnsi="Aptos" w:cstheme="minorHAnsi"/>
          <w:b/>
          <w:bCs/>
          <w:noProof/>
          <w:color w:val="1F4E79" w:themeColor="accent1" w:themeShade="80"/>
          <w:lang w:eastAsia="en-GB"/>
        </w:rPr>
        <w:t>:</w:t>
      </w:r>
      <w:r w:rsidR="002629B4" w:rsidRPr="00652651">
        <w:rPr>
          <w:rFonts w:ascii="Aptos" w:hAnsi="Aptos" w:cstheme="minorHAnsi"/>
          <w:noProof/>
          <w:color w:val="1F4E79" w:themeColor="accent1" w:themeShade="80"/>
          <w:lang w:eastAsia="en-GB"/>
        </w:rPr>
        <w:t xml:space="preserve"> </w:t>
      </w:r>
      <w:r w:rsidR="00A21842" w:rsidRPr="00652651">
        <w:rPr>
          <w:rFonts w:ascii="Aptos" w:hAnsi="Aptos" w:cstheme="minorHAnsi"/>
          <w:noProof/>
          <w:color w:val="1F4E79" w:themeColor="accent1" w:themeShade="80"/>
          <w:lang w:eastAsia="en-GB"/>
        </w:rPr>
        <w:t xml:space="preserve">the </w:t>
      </w:r>
      <w:r w:rsidR="00CD2A27" w:rsidRPr="00652651">
        <w:rPr>
          <w:rFonts w:ascii="Aptos" w:hAnsi="Aptos" w:cstheme="minorHAnsi"/>
          <w:noProof/>
          <w:color w:val="1F4E79" w:themeColor="accent1" w:themeShade="80"/>
          <w:lang w:eastAsia="en-GB"/>
        </w:rPr>
        <w:t>Club</w:t>
      </w:r>
      <w:r w:rsidR="00C95182" w:rsidRPr="00652651">
        <w:rPr>
          <w:rFonts w:ascii="Aptos" w:hAnsi="Aptos" w:cstheme="minorHAnsi"/>
          <w:noProof/>
          <w:color w:val="1F4E79" w:themeColor="accent1" w:themeShade="80"/>
          <w:lang w:eastAsia="en-GB"/>
        </w:rPr>
        <w:t xml:space="preserve"> Manager</w:t>
      </w:r>
    </w:p>
    <w:p w14:paraId="1B3774E9" w14:textId="7360B137" w:rsidR="00547625" w:rsidRPr="00652651" w:rsidRDefault="00547625" w:rsidP="00045496">
      <w:pPr>
        <w:jc w:val="both"/>
        <w:rPr>
          <w:rFonts w:ascii="Aptos" w:hAnsi="Aptos" w:cstheme="minorHAnsi"/>
          <w:noProof/>
          <w:color w:val="1F4E79" w:themeColor="accent1" w:themeShade="80"/>
          <w:lang w:eastAsia="en-GB"/>
        </w:rPr>
      </w:pPr>
      <w:r w:rsidRPr="00045496">
        <w:rPr>
          <w:rFonts w:ascii="Aptos" w:hAnsi="Aptos" w:cstheme="minorHAnsi"/>
          <w:b/>
          <w:bCs/>
          <w:noProof/>
          <w:color w:val="1F4E79" w:themeColor="accent1" w:themeShade="80"/>
          <w:lang w:eastAsia="en-GB"/>
        </w:rPr>
        <w:t>Start Date:</w:t>
      </w:r>
      <w:r w:rsidRPr="00652651">
        <w:rPr>
          <w:rFonts w:ascii="Aptos" w:hAnsi="Aptos" w:cstheme="minorHAnsi"/>
          <w:noProof/>
          <w:color w:val="1F4E79" w:themeColor="accent1" w:themeShade="80"/>
          <w:lang w:eastAsia="en-GB"/>
        </w:rPr>
        <w:t xml:space="preserve"> </w:t>
      </w:r>
      <w:r w:rsidR="008B39DA" w:rsidRPr="00652651">
        <w:rPr>
          <w:rFonts w:ascii="Aptos" w:hAnsi="Aptos" w:cstheme="minorHAnsi"/>
          <w:noProof/>
          <w:color w:val="1F4E79" w:themeColor="accent1" w:themeShade="80"/>
          <w:lang w:eastAsia="en-GB"/>
        </w:rPr>
        <w:t>April</w:t>
      </w:r>
      <w:r w:rsidR="00BF6079" w:rsidRPr="00652651">
        <w:rPr>
          <w:rFonts w:ascii="Aptos" w:hAnsi="Aptos" w:cstheme="minorHAnsi"/>
          <w:noProof/>
          <w:color w:val="1F4E79" w:themeColor="accent1" w:themeShade="80"/>
          <w:lang w:eastAsia="en-GB"/>
        </w:rPr>
        <w:t xml:space="preserve"> 2025</w:t>
      </w:r>
    </w:p>
    <w:p w14:paraId="1CEF4AB5" w14:textId="77777777" w:rsidR="004D700B" w:rsidRDefault="004D700B" w:rsidP="00784FED">
      <w:pPr>
        <w:pStyle w:val="NormalWeb"/>
        <w:shd w:val="clear" w:color="auto" w:fill="FFFFFF"/>
        <w:spacing w:before="0" w:beforeAutospacing="0" w:after="150" w:afterAutospacing="0"/>
        <w:jc w:val="both"/>
        <w:rPr>
          <w:rFonts w:ascii="Aptos" w:hAnsi="Aptos" w:cstheme="minorHAnsi"/>
          <w:color w:val="222222"/>
        </w:rPr>
      </w:pPr>
    </w:p>
    <w:p w14:paraId="658CC663" w14:textId="301E7EB2" w:rsidR="00466594" w:rsidRPr="00045496" w:rsidRDefault="00DD317E" w:rsidP="00784FED">
      <w:pPr>
        <w:pStyle w:val="NormalWeb"/>
        <w:shd w:val="clear" w:color="auto" w:fill="FFFFFF"/>
        <w:spacing w:before="0" w:beforeAutospacing="0" w:after="150" w:afterAutospacing="0"/>
        <w:jc w:val="both"/>
        <w:rPr>
          <w:rFonts w:ascii="Aptos" w:hAnsi="Aptos" w:cstheme="minorHAnsi"/>
          <w:color w:val="002060"/>
        </w:rPr>
      </w:pPr>
      <w:r w:rsidRPr="00045496">
        <w:rPr>
          <w:rFonts w:ascii="Aptos" w:hAnsi="Aptos" w:cstheme="minorHAnsi"/>
          <w:color w:val="002060"/>
        </w:rPr>
        <w:t xml:space="preserve">We are expanding our breakfast and afterschool club provision to </w:t>
      </w:r>
      <w:r w:rsidR="003820D9" w:rsidRPr="00045496">
        <w:rPr>
          <w:rFonts w:ascii="Aptos" w:hAnsi="Aptos" w:cstheme="minorHAnsi"/>
          <w:color w:val="002060"/>
        </w:rPr>
        <w:t xml:space="preserve">include </w:t>
      </w:r>
      <w:r w:rsidR="00B8743D" w:rsidRPr="00045496">
        <w:rPr>
          <w:rFonts w:ascii="Aptos" w:hAnsi="Aptos" w:cstheme="minorHAnsi"/>
          <w:color w:val="002060"/>
        </w:rPr>
        <w:t>Wixam</w:t>
      </w:r>
      <w:r w:rsidR="00045496" w:rsidRPr="00045496">
        <w:rPr>
          <w:rFonts w:ascii="Aptos" w:hAnsi="Aptos" w:cstheme="minorHAnsi"/>
          <w:color w:val="002060"/>
        </w:rPr>
        <w:t>s</w:t>
      </w:r>
      <w:r w:rsidR="00B8743D" w:rsidRPr="00045496">
        <w:rPr>
          <w:rFonts w:ascii="Aptos" w:hAnsi="Aptos" w:cstheme="minorHAnsi"/>
          <w:color w:val="002060"/>
        </w:rPr>
        <w:t xml:space="preserve"> Tree Primary Academy</w:t>
      </w:r>
      <w:r w:rsidR="003820D9" w:rsidRPr="00045496">
        <w:rPr>
          <w:rFonts w:ascii="Aptos" w:hAnsi="Aptos" w:cstheme="minorHAnsi"/>
          <w:color w:val="002060"/>
        </w:rPr>
        <w:t xml:space="preserve"> and require energetic </w:t>
      </w:r>
      <w:r w:rsidR="00AD3951" w:rsidRPr="00045496">
        <w:rPr>
          <w:rFonts w:ascii="Aptos" w:hAnsi="Aptos" w:cstheme="minorHAnsi"/>
          <w:color w:val="002060"/>
        </w:rPr>
        <w:t>and motivated playworkers to provide a fun, engaging and safe space for our children at the beginning and end of the school day</w:t>
      </w:r>
      <w:r w:rsidR="007E1C9F" w:rsidRPr="00045496">
        <w:rPr>
          <w:rFonts w:ascii="Aptos" w:hAnsi="Aptos" w:cstheme="minorHAnsi"/>
          <w:color w:val="002060"/>
        </w:rPr>
        <w:t xml:space="preserve"> called The Club. </w:t>
      </w:r>
    </w:p>
    <w:p w14:paraId="1CA4962A" w14:textId="793C5B5C" w:rsidR="00E25E1A" w:rsidRPr="00045496" w:rsidRDefault="00E25E1A" w:rsidP="00615B55">
      <w:pPr>
        <w:pStyle w:val="Heading1"/>
        <w:spacing w:before="0"/>
        <w:jc w:val="both"/>
        <w:rPr>
          <w:rFonts w:ascii="Aptos" w:eastAsiaTheme="minorHAnsi" w:hAnsi="Aptos" w:cstheme="minorHAnsi"/>
          <w:color w:val="002060"/>
          <w:sz w:val="24"/>
          <w:szCs w:val="24"/>
        </w:rPr>
      </w:pPr>
      <w:r w:rsidRPr="00045496">
        <w:rPr>
          <w:rFonts w:ascii="Aptos" w:eastAsiaTheme="minorHAnsi" w:hAnsi="Aptos" w:cstheme="minorHAnsi"/>
          <w:color w:val="002060"/>
          <w:sz w:val="24"/>
          <w:szCs w:val="24"/>
        </w:rPr>
        <w:t xml:space="preserve">This position is responsible for the smooth delivery of the </w:t>
      </w:r>
      <w:r w:rsidR="00B956CB" w:rsidRPr="00045496">
        <w:rPr>
          <w:rFonts w:ascii="Aptos" w:eastAsiaTheme="minorHAnsi" w:hAnsi="Aptos" w:cstheme="minorHAnsi"/>
          <w:color w:val="002060"/>
          <w:sz w:val="24"/>
          <w:szCs w:val="24"/>
        </w:rPr>
        <w:t xml:space="preserve">breakfast club and </w:t>
      </w:r>
      <w:r w:rsidRPr="00045496">
        <w:rPr>
          <w:rFonts w:ascii="Aptos" w:eastAsiaTheme="minorHAnsi" w:hAnsi="Aptos" w:cstheme="minorHAnsi"/>
          <w:color w:val="002060"/>
          <w:sz w:val="24"/>
          <w:szCs w:val="24"/>
        </w:rPr>
        <w:t>afterschool provision</w:t>
      </w:r>
      <w:r w:rsidR="00B956CB" w:rsidRPr="00045496">
        <w:rPr>
          <w:rFonts w:ascii="Aptos" w:eastAsiaTheme="minorHAnsi" w:hAnsi="Aptos" w:cstheme="minorHAnsi"/>
          <w:color w:val="002060"/>
          <w:sz w:val="24"/>
          <w:szCs w:val="24"/>
        </w:rPr>
        <w:t xml:space="preserve">. </w:t>
      </w:r>
      <w:r w:rsidRPr="00045496">
        <w:rPr>
          <w:rFonts w:ascii="Aptos" w:eastAsiaTheme="minorHAnsi" w:hAnsi="Aptos" w:cstheme="minorHAnsi"/>
          <w:color w:val="002060"/>
          <w:sz w:val="24"/>
          <w:szCs w:val="24"/>
        </w:rPr>
        <w:t xml:space="preserve">They will be responsible for all aspects of </w:t>
      </w:r>
      <w:r w:rsidR="00633AA6" w:rsidRPr="00045496">
        <w:rPr>
          <w:rFonts w:ascii="Aptos" w:eastAsiaTheme="minorHAnsi" w:hAnsi="Aptos" w:cstheme="minorHAnsi"/>
          <w:color w:val="002060"/>
          <w:sz w:val="24"/>
          <w:szCs w:val="24"/>
        </w:rPr>
        <w:t xml:space="preserve">delivering the programme, </w:t>
      </w:r>
      <w:r w:rsidRPr="00045496">
        <w:rPr>
          <w:rFonts w:ascii="Aptos" w:eastAsiaTheme="minorHAnsi" w:hAnsi="Aptos" w:cstheme="minorHAnsi"/>
          <w:color w:val="002060"/>
          <w:sz w:val="24"/>
          <w:szCs w:val="24"/>
        </w:rPr>
        <w:t>managing the play environment, delivering high quality afterschool provision, engaging with the children, dealing with parents and liaising with the school</w:t>
      </w:r>
      <w:r w:rsidR="00633AA6" w:rsidRPr="00045496">
        <w:rPr>
          <w:rFonts w:ascii="Aptos" w:eastAsiaTheme="minorHAnsi" w:hAnsi="Aptos" w:cstheme="minorHAnsi"/>
          <w:color w:val="002060"/>
          <w:sz w:val="24"/>
          <w:szCs w:val="24"/>
        </w:rPr>
        <w:t xml:space="preserve"> </w:t>
      </w:r>
      <w:r w:rsidRPr="00045496">
        <w:rPr>
          <w:rFonts w:ascii="Aptos" w:eastAsiaTheme="minorHAnsi" w:hAnsi="Aptos" w:cstheme="minorHAnsi"/>
          <w:color w:val="002060"/>
          <w:sz w:val="24"/>
          <w:szCs w:val="24"/>
        </w:rPr>
        <w:t>and Trust.</w:t>
      </w:r>
      <w:r w:rsidR="00633AA6" w:rsidRPr="00045496">
        <w:rPr>
          <w:rFonts w:ascii="Aptos" w:eastAsiaTheme="minorHAnsi" w:hAnsi="Aptos" w:cstheme="minorHAnsi"/>
          <w:color w:val="002060"/>
          <w:sz w:val="24"/>
          <w:szCs w:val="24"/>
        </w:rPr>
        <w:t xml:space="preserve"> </w:t>
      </w:r>
    </w:p>
    <w:p w14:paraId="71218965" w14:textId="77777777" w:rsidR="00E25E1A" w:rsidRPr="00045496" w:rsidRDefault="00E25E1A" w:rsidP="00615B55">
      <w:pPr>
        <w:pStyle w:val="Heading1"/>
        <w:spacing w:before="0"/>
        <w:jc w:val="both"/>
        <w:rPr>
          <w:rFonts w:ascii="Aptos" w:eastAsiaTheme="minorHAnsi" w:hAnsi="Aptos" w:cstheme="minorHAnsi"/>
          <w:b/>
          <w:color w:val="002060"/>
          <w:sz w:val="24"/>
          <w:szCs w:val="24"/>
        </w:rPr>
      </w:pPr>
    </w:p>
    <w:p w14:paraId="5D6AABDE" w14:textId="2E8BD97E" w:rsidR="005478E3" w:rsidRPr="00045496" w:rsidRDefault="00E25E1A" w:rsidP="005478E3">
      <w:pPr>
        <w:pStyle w:val="Heading1"/>
        <w:spacing w:before="0"/>
        <w:jc w:val="both"/>
        <w:rPr>
          <w:rFonts w:ascii="Aptos" w:eastAsiaTheme="minorHAnsi" w:hAnsi="Aptos" w:cstheme="minorHAnsi"/>
          <w:color w:val="002060"/>
          <w:sz w:val="24"/>
          <w:szCs w:val="24"/>
        </w:rPr>
      </w:pPr>
      <w:r w:rsidRPr="00045496">
        <w:rPr>
          <w:rFonts w:ascii="Aptos" w:eastAsiaTheme="minorHAnsi" w:hAnsi="Aptos" w:cstheme="minorHAnsi"/>
          <w:color w:val="002060"/>
          <w:sz w:val="24"/>
          <w:szCs w:val="24"/>
        </w:rPr>
        <w:t xml:space="preserve">The role requires a highly child centred approach, the development of creative play contexts, and a strong understanding of safeguarding. </w:t>
      </w:r>
    </w:p>
    <w:p w14:paraId="5DEB5A26" w14:textId="77777777" w:rsidR="005478E3" w:rsidRPr="00045496" w:rsidRDefault="005478E3" w:rsidP="005478E3">
      <w:pPr>
        <w:rPr>
          <w:rFonts w:ascii="Aptos" w:hAnsi="Aptos"/>
          <w:color w:val="002060"/>
        </w:rPr>
      </w:pPr>
    </w:p>
    <w:p w14:paraId="57832BD1" w14:textId="00B89AA7" w:rsidR="005478E3" w:rsidRPr="00045496" w:rsidRDefault="00AA5444" w:rsidP="005478E3">
      <w:pPr>
        <w:rPr>
          <w:rFonts w:ascii="Aptos" w:hAnsi="Aptos"/>
          <w:color w:val="002060"/>
        </w:rPr>
      </w:pPr>
      <w:r w:rsidRPr="00045496">
        <w:rPr>
          <w:rFonts w:ascii="Aptos" w:hAnsi="Aptos"/>
          <w:color w:val="002060"/>
        </w:rPr>
        <w:t>P</w:t>
      </w:r>
      <w:r w:rsidR="005478E3" w:rsidRPr="00045496">
        <w:rPr>
          <w:rFonts w:ascii="Aptos" w:hAnsi="Aptos"/>
          <w:color w:val="002060"/>
        </w:rPr>
        <w:t>revious experience of working with children is</w:t>
      </w:r>
      <w:r w:rsidRPr="00045496">
        <w:rPr>
          <w:rFonts w:ascii="Aptos" w:hAnsi="Aptos"/>
          <w:color w:val="002060"/>
        </w:rPr>
        <w:t xml:space="preserve"> desirable but not essential, however the person needs to demonstrate an understanding of offering care</w:t>
      </w:r>
      <w:r w:rsidR="003D45CF" w:rsidRPr="00045496">
        <w:rPr>
          <w:rFonts w:ascii="Aptos" w:hAnsi="Aptos"/>
          <w:color w:val="002060"/>
        </w:rPr>
        <w:t xml:space="preserve"> to our children. All applicants must undergo training and </w:t>
      </w:r>
      <w:r w:rsidR="00424D7A" w:rsidRPr="00045496">
        <w:rPr>
          <w:rFonts w:ascii="Aptos" w:hAnsi="Aptos"/>
          <w:color w:val="002060"/>
        </w:rPr>
        <w:t xml:space="preserve">have a DBS. </w:t>
      </w:r>
      <w:r w:rsidR="005478E3" w:rsidRPr="00045496">
        <w:rPr>
          <w:rFonts w:ascii="Aptos" w:hAnsi="Aptos"/>
          <w:color w:val="002060"/>
        </w:rPr>
        <w:t xml:space="preserve"> </w:t>
      </w:r>
    </w:p>
    <w:p w14:paraId="6B6D1F8B" w14:textId="77777777" w:rsidR="00AD45EE" w:rsidRPr="00045496" w:rsidRDefault="00AD45EE" w:rsidP="005478E3">
      <w:pPr>
        <w:rPr>
          <w:rFonts w:ascii="Aptos" w:hAnsi="Aptos"/>
          <w:color w:val="002060"/>
        </w:rPr>
      </w:pPr>
    </w:p>
    <w:p w14:paraId="01668EA6" w14:textId="4D2C0F37" w:rsidR="00AD45EE" w:rsidRPr="00045496" w:rsidRDefault="00045A2B" w:rsidP="005478E3">
      <w:pPr>
        <w:rPr>
          <w:rFonts w:ascii="Aptos" w:hAnsi="Aptos"/>
          <w:color w:val="002060"/>
        </w:rPr>
      </w:pPr>
      <w:r w:rsidRPr="00045496">
        <w:rPr>
          <w:rFonts w:ascii="Aptos" w:hAnsi="Aptos"/>
          <w:color w:val="002060"/>
        </w:rPr>
        <w:t>Ideally,</w:t>
      </w:r>
      <w:r w:rsidR="00AD45EE" w:rsidRPr="00045496">
        <w:rPr>
          <w:rFonts w:ascii="Aptos" w:hAnsi="Aptos"/>
          <w:color w:val="002060"/>
        </w:rPr>
        <w:t xml:space="preserve"> we would like our playworkers to be able to deliver both the breakfast club and afterschool </w:t>
      </w:r>
      <w:r w:rsidRPr="00045496">
        <w:rPr>
          <w:rFonts w:ascii="Aptos" w:hAnsi="Aptos"/>
          <w:color w:val="002060"/>
        </w:rPr>
        <w:t>club,</w:t>
      </w:r>
      <w:r w:rsidR="00AD45EE" w:rsidRPr="00045496">
        <w:rPr>
          <w:rFonts w:ascii="Aptos" w:hAnsi="Aptos"/>
          <w:color w:val="002060"/>
        </w:rPr>
        <w:t xml:space="preserve"> but we can consider applicants who are not able to commit to both time slots. </w:t>
      </w:r>
    </w:p>
    <w:p w14:paraId="6162753C" w14:textId="19386DEB" w:rsidR="00E25E1A" w:rsidRPr="00045496" w:rsidRDefault="00E25E1A" w:rsidP="00615B55">
      <w:pPr>
        <w:jc w:val="both"/>
        <w:rPr>
          <w:rFonts w:ascii="Aptos" w:hAnsi="Aptos"/>
          <w:color w:val="002060"/>
        </w:rPr>
      </w:pPr>
    </w:p>
    <w:p w14:paraId="24DD9229" w14:textId="607DB8D7" w:rsidR="00E25E1A" w:rsidRPr="00045496" w:rsidRDefault="00E25E1A" w:rsidP="00615B55">
      <w:pPr>
        <w:jc w:val="both"/>
        <w:rPr>
          <w:rFonts w:ascii="Aptos" w:eastAsiaTheme="minorHAnsi" w:hAnsi="Aptos" w:cstheme="minorHAnsi"/>
          <w:color w:val="002060"/>
        </w:rPr>
      </w:pPr>
      <w:r w:rsidRPr="00045496">
        <w:rPr>
          <w:rFonts w:ascii="Aptos" w:eastAsiaTheme="minorHAnsi" w:hAnsi="Aptos" w:cstheme="minorHAnsi"/>
          <w:color w:val="002060"/>
        </w:rPr>
        <w:t>Please see the role outline with this advert for more details.</w:t>
      </w:r>
    </w:p>
    <w:p w14:paraId="0386E2C4" w14:textId="77777777" w:rsidR="00121C91" w:rsidRPr="00045496" w:rsidRDefault="00121C91" w:rsidP="00615B55">
      <w:pPr>
        <w:jc w:val="both"/>
        <w:rPr>
          <w:rFonts w:ascii="Aptos" w:hAnsi="Aptos"/>
          <w:color w:val="002060"/>
        </w:rPr>
      </w:pPr>
    </w:p>
    <w:p w14:paraId="68B63BBD" w14:textId="05EE3AC2" w:rsidR="00121C91" w:rsidRPr="00045496" w:rsidRDefault="00121C91" w:rsidP="00615B55">
      <w:pPr>
        <w:jc w:val="both"/>
        <w:rPr>
          <w:rFonts w:ascii="Aptos" w:eastAsiaTheme="minorHAnsi" w:hAnsi="Aptos" w:cstheme="minorHAnsi"/>
          <w:color w:val="002060"/>
        </w:rPr>
      </w:pPr>
      <w:r w:rsidRPr="00045496">
        <w:rPr>
          <w:rFonts w:ascii="Aptos" w:eastAsiaTheme="minorHAnsi" w:hAnsi="Aptos" w:cstheme="minorHAnsi"/>
          <w:color w:val="002060"/>
        </w:rPr>
        <w:t>Our schools are inclusive, with the highest academic standards; we take children from all backgrounds and give them the knowledge, skills and confidence to flourish. Our core belief is that every child is entitled to a classical liberal education, which we deliver by implementing the cutting-edge Core Knowledge Curriculum. The happiness, well-being and success of our pupils is at the centre of everything we do. </w:t>
      </w:r>
    </w:p>
    <w:p w14:paraId="321EA6E4" w14:textId="77777777" w:rsidR="00466594" w:rsidRPr="00045496" w:rsidRDefault="00466594" w:rsidP="00547625">
      <w:pPr>
        <w:pStyle w:val="NormalWeb"/>
        <w:shd w:val="clear" w:color="auto" w:fill="FFFFFF"/>
        <w:spacing w:before="0" w:beforeAutospacing="0" w:after="150" w:afterAutospacing="0"/>
        <w:jc w:val="both"/>
        <w:rPr>
          <w:rFonts w:ascii="Aptos" w:hAnsi="Aptos" w:cstheme="minorHAnsi"/>
          <w:color w:val="002060"/>
        </w:rPr>
      </w:pPr>
    </w:p>
    <w:p w14:paraId="5A11E3EB" w14:textId="77777777" w:rsidR="007B4D4B" w:rsidRPr="00045496" w:rsidRDefault="007B4D4B" w:rsidP="007B4D4B">
      <w:pPr>
        <w:spacing w:after="160" w:line="259" w:lineRule="auto"/>
        <w:rPr>
          <w:rFonts w:ascii="Aptos" w:hAnsi="Aptos" w:cs="Arial"/>
          <w:color w:val="002060"/>
          <w:lang w:val="en-US"/>
        </w:rPr>
      </w:pPr>
      <w:bookmarkStart w:id="0" w:name="_Hlk2526765"/>
      <w:r w:rsidRPr="00045496">
        <w:rPr>
          <w:rFonts w:ascii="Aptos" w:hAnsi="Aptos" w:cstheme="majorHAnsi"/>
          <w:b/>
          <w:bCs/>
          <w:color w:val="002060"/>
        </w:rPr>
        <w:lastRenderedPageBreak/>
        <w:t xml:space="preserve">Equal Opportunities and Safeguarding </w:t>
      </w:r>
    </w:p>
    <w:p w14:paraId="7B61A248" w14:textId="77777777" w:rsidR="007B4D4B" w:rsidRPr="00045496" w:rsidRDefault="007B4D4B" w:rsidP="007B4D4B">
      <w:pPr>
        <w:pStyle w:val="ListParagraph"/>
        <w:autoSpaceDE w:val="0"/>
        <w:autoSpaceDN w:val="0"/>
        <w:adjustRightInd w:val="0"/>
        <w:spacing w:line="276" w:lineRule="auto"/>
        <w:ind w:left="0"/>
        <w:jc w:val="both"/>
        <w:rPr>
          <w:rFonts w:ascii="Aptos" w:hAnsi="Aptos" w:cs="Arial"/>
          <w:color w:val="002060"/>
          <w:lang w:val="en-US"/>
        </w:rPr>
      </w:pPr>
      <w:r w:rsidRPr="00045496">
        <w:rPr>
          <w:rFonts w:ascii="Aptos" w:hAnsi="Aptos" w:cs="Arial"/>
          <w:color w:val="002060"/>
          <w:lang w:val="en-US"/>
        </w:rPr>
        <w:t>The Knowledge Schools Trust is committed to equality of opportunity and to safeguarding children. Successful candidates will be subject to an enhanced Disclosure and Barring Services check and other employment checks.</w:t>
      </w:r>
    </w:p>
    <w:p w14:paraId="6B9BA448" w14:textId="77777777" w:rsidR="00BD54F1" w:rsidRPr="00045496" w:rsidRDefault="00BD54F1" w:rsidP="007B4D4B">
      <w:pPr>
        <w:pStyle w:val="ListParagraph"/>
        <w:autoSpaceDE w:val="0"/>
        <w:autoSpaceDN w:val="0"/>
        <w:adjustRightInd w:val="0"/>
        <w:spacing w:line="276" w:lineRule="auto"/>
        <w:ind w:left="0"/>
        <w:jc w:val="both"/>
        <w:rPr>
          <w:rStyle w:val="Hyperlink"/>
          <w:rFonts w:ascii="Aptos" w:hAnsi="Aptos" w:cs="Arial"/>
          <w:color w:val="002060"/>
          <w:u w:val="none"/>
        </w:rPr>
      </w:pPr>
    </w:p>
    <w:p w14:paraId="4CFA4F5F" w14:textId="7DA8F729" w:rsidR="00C95182" w:rsidRPr="00045496" w:rsidRDefault="00C95182" w:rsidP="00C95182">
      <w:pPr>
        <w:pStyle w:val="NormalWeb"/>
        <w:shd w:val="clear" w:color="auto" w:fill="FFFFFF"/>
        <w:spacing w:before="0" w:beforeAutospacing="0" w:after="150" w:afterAutospacing="0"/>
        <w:jc w:val="both"/>
        <w:rPr>
          <w:rFonts w:ascii="Aptos" w:eastAsiaTheme="minorHAnsi" w:hAnsi="Aptos" w:cstheme="minorHAnsi"/>
          <w:color w:val="002060"/>
          <w:lang w:eastAsia="en-US"/>
        </w:rPr>
      </w:pPr>
      <w:r w:rsidRPr="00045496">
        <w:rPr>
          <w:rFonts w:ascii="Aptos" w:eastAsiaTheme="minorHAnsi" w:hAnsi="Aptos" w:cstheme="minorHAnsi"/>
          <w:color w:val="002060"/>
          <w:lang w:eastAsia="en-US"/>
        </w:rPr>
        <w:t>Application forms</w:t>
      </w:r>
      <w:r w:rsidR="0056210A" w:rsidRPr="00045496">
        <w:rPr>
          <w:rFonts w:ascii="Aptos" w:eastAsiaTheme="minorHAnsi" w:hAnsi="Aptos" w:cstheme="minorHAnsi"/>
          <w:color w:val="002060"/>
          <w:lang w:eastAsia="en-US"/>
        </w:rPr>
        <w:t xml:space="preserve"> and covering letter</w:t>
      </w:r>
      <w:r w:rsidRPr="00045496">
        <w:rPr>
          <w:rFonts w:ascii="Aptos" w:eastAsiaTheme="minorHAnsi" w:hAnsi="Aptos" w:cstheme="minorHAnsi"/>
          <w:color w:val="002060"/>
          <w:lang w:eastAsia="en-US"/>
        </w:rPr>
        <w:t xml:space="preserve"> should be sent to </w:t>
      </w:r>
      <w:r w:rsidR="00DE69C3" w:rsidRPr="00045496">
        <w:rPr>
          <w:rFonts w:ascii="Aptos" w:eastAsiaTheme="minorHAnsi" w:hAnsi="Aptos" w:cstheme="minorHAnsi"/>
          <w:color w:val="002060"/>
          <w:lang w:eastAsia="en-US"/>
        </w:rPr>
        <w:t xml:space="preserve">the Club Manager, Ms Davinia Ashby at </w:t>
      </w:r>
      <w:hyperlink r:id="rId12" w:history="1">
        <w:r w:rsidR="00B61F63" w:rsidRPr="00045496">
          <w:rPr>
            <w:rStyle w:val="Hyperlink"/>
            <w:rFonts w:ascii="Aptos" w:eastAsiaTheme="minorHAnsi" w:hAnsi="Aptos" w:cstheme="minorHAnsi"/>
            <w:color w:val="002060"/>
            <w:lang w:eastAsia="en-US"/>
          </w:rPr>
          <w:t>d.ashby@wlfs-primary.org</w:t>
        </w:r>
      </w:hyperlink>
      <w:r w:rsidR="00B61F63" w:rsidRPr="00045496">
        <w:rPr>
          <w:rFonts w:ascii="Aptos" w:eastAsiaTheme="minorHAnsi" w:hAnsi="Aptos" w:cstheme="minorHAnsi"/>
          <w:color w:val="002060"/>
          <w:lang w:eastAsia="en-US"/>
        </w:rPr>
        <w:t>.</w:t>
      </w:r>
    </w:p>
    <w:p w14:paraId="39C3DB09" w14:textId="77777777" w:rsidR="00C95182" w:rsidRPr="00045496" w:rsidRDefault="00C95182" w:rsidP="00BD54F1">
      <w:pPr>
        <w:autoSpaceDE w:val="0"/>
        <w:autoSpaceDN w:val="0"/>
        <w:jc w:val="both"/>
        <w:rPr>
          <w:rFonts w:ascii="Aptos" w:hAnsi="Aptos" w:cs="Helvetica"/>
          <w:b/>
          <w:color w:val="002060"/>
        </w:rPr>
      </w:pPr>
    </w:p>
    <w:p w14:paraId="67412AB5" w14:textId="4B79D33B" w:rsidR="002940ED" w:rsidRPr="00045496" w:rsidRDefault="00BD54F1" w:rsidP="00BD54F1">
      <w:pPr>
        <w:autoSpaceDE w:val="0"/>
        <w:autoSpaceDN w:val="0"/>
        <w:jc w:val="both"/>
        <w:rPr>
          <w:rFonts w:ascii="Aptos" w:hAnsi="Aptos" w:cs="Helvetica"/>
          <w:b/>
          <w:color w:val="002060"/>
        </w:rPr>
      </w:pPr>
      <w:r w:rsidRPr="00045496">
        <w:rPr>
          <w:rFonts w:ascii="Aptos" w:hAnsi="Aptos" w:cs="Helvetica"/>
          <w:b/>
          <w:color w:val="002060"/>
        </w:rPr>
        <w:t>Application deadline:</w:t>
      </w:r>
      <w:bookmarkStart w:id="1" w:name="_Hlk4069495"/>
      <w:r w:rsidRPr="00045496">
        <w:rPr>
          <w:rFonts w:ascii="Aptos" w:hAnsi="Aptos" w:cs="Helvetica"/>
          <w:b/>
          <w:color w:val="002060"/>
        </w:rPr>
        <w:t xml:space="preserve"> </w:t>
      </w:r>
      <w:r w:rsidR="00B61F63" w:rsidRPr="00045496">
        <w:rPr>
          <w:rFonts w:ascii="Aptos" w:hAnsi="Aptos" w:cs="Helvetica"/>
          <w:b/>
          <w:color w:val="002060"/>
        </w:rPr>
        <w:t>28</w:t>
      </w:r>
      <w:r w:rsidR="00B61F63" w:rsidRPr="00045496">
        <w:rPr>
          <w:rFonts w:ascii="Aptos" w:hAnsi="Aptos" w:cs="Helvetica"/>
          <w:b/>
          <w:color w:val="002060"/>
          <w:vertAlign w:val="superscript"/>
        </w:rPr>
        <w:t>th</w:t>
      </w:r>
      <w:r w:rsidR="00B61F63" w:rsidRPr="00045496">
        <w:rPr>
          <w:rFonts w:ascii="Aptos" w:hAnsi="Aptos" w:cs="Helvetica"/>
          <w:b/>
          <w:color w:val="002060"/>
        </w:rPr>
        <w:t xml:space="preserve"> February 2025. </w:t>
      </w:r>
      <w:r w:rsidR="00D644B7" w:rsidRPr="00045496">
        <w:rPr>
          <w:rFonts w:ascii="Aptos" w:hAnsi="Aptos" w:cs="Helvetica"/>
          <w:b/>
          <w:color w:val="002060"/>
        </w:rPr>
        <w:t xml:space="preserve"> </w:t>
      </w:r>
      <w:r w:rsidRPr="00045496">
        <w:rPr>
          <w:rFonts w:ascii="Aptos" w:hAnsi="Aptos" w:cs="Helvetica"/>
          <w:b/>
          <w:color w:val="002060"/>
        </w:rPr>
        <w:t xml:space="preserve">Interviews will take place </w:t>
      </w:r>
      <w:r w:rsidR="00BA70A8" w:rsidRPr="00045496">
        <w:rPr>
          <w:rFonts w:ascii="Aptos" w:hAnsi="Aptos" w:cs="Helvetica"/>
          <w:b/>
          <w:color w:val="002060"/>
        </w:rPr>
        <w:t>as soon as possible on receipt of application</w:t>
      </w:r>
      <w:r w:rsidR="00D644B7" w:rsidRPr="00045496">
        <w:rPr>
          <w:rFonts w:ascii="Aptos" w:hAnsi="Aptos" w:cs="Helvetica"/>
          <w:b/>
          <w:color w:val="002060"/>
        </w:rPr>
        <w:t>.</w:t>
      </w:r>
      <w:r w:rsidR="00F67DB3" w:rsidRPr="00045496">
        <w:rPr>
          <w:rFonts w:ascii="Aptos" w:hAnsi="Aptos" w:cs="Helvetica"/>
          <w:b/>
          <w:color w:val="002060"/>
        </w:rPr>
        <w:t xml:space="preserve"> </w:t>
      </w:r>
      <w:r w:rsidR="002940ED" w:rsidRPr="00045496">
        <w:rPr>
          <w:rFonts w:ascii="Aptos" w:hAnsi="Aptos" w:cs="Helvetica"/>
          <w:b/>
          <w:color w:val="002060"/>
        </w:rPr>
        <w:t>We hold the right to close the advert early if a successful candidate is appointed.</w:t>
      </w:r>
      <w:r w:rsidR="00F67DB3" w:rsidRPr="00045496">
        <w:rPr>
          <w:rFonts w:ascii="Aptos" w:hAnsi="Aptos" w:cs="Helvetica"/>
          <w:b/>
          <w:color w:val="002060"/>
        </w:rPr>
        <w:t xml:space="preserve"> </w:t>
      </w:r>
    </w:p>
    <w:p w14:paraId="6E8E2813" w14:textId="77777777" w:rsidR="002940ED" w:rsidRPr="00045496" w:rsidRDefault="002940ED" w:rsidP="00BD54F1">
      <w:pPr>
        <w:autoSpaceDE w:val="0"/>
        <w:autoSpaceDN w:val="0"/>
        <w:jc w:val="both"/>
        <w:rPr>
          <w:rFonts w:ascii="Aptos" w:hAnsi="Aptos" w:cs="Helvetica"/>
          <w:b/>
          <w:color w:val="002060"/>
        </w:rPr>
      </w:pPr>
    </w:p>
    <w:p w14:paraId="29B6B4D9" w14:textId="4A104E06" w:rsidR="00BD54F1" w:rsidRPr="00045496" w:rsidRDefault="00F67DB3" w:rsidP="00BD54F1">
      <w:pPr>
        <w:autoSpaceDE w:val="0"/>
        <w:autoSpaceDN w:val="0"/>
        <w:jc w:val="both"/>
        <w:rPr>
          <w:rFonts w:ascii="Aptos" w:hAnsi="Aptos" w:cs="Helvetica"/>
          <w:b/>
          <w:color w:val="002060"/>
        </w:rPr>
      </w:pPr>
      <w:r w:rsidRPr="00045496">
        <w:rPr>
          <w:rFonts w:ascii="Aptos" w:hAnsi="Aptos" w:cs="Helvetica"/>
          <w:b/>
          <w:color w:val="002060"/>
        </w:rPr>
        <w:t>We look forward to hearing from you.</w:t>
      </w:r>
    </w:p>
    <w:p w14:paraId="6144B4BC" w14:textId="77777777" w:rsidR="00BD54F1" w:rsidRPr="00045496" w:rsidRDefault="00BD54F1" w:rsidP="007B4D4B">
      <w:pPr>
        <w:pStyle w:val="ListParagraph"/>
        <w:autoSpaceDE w:val="0"/>
        <w:autoSpaceDN w:val="0"/>
        <w:adjustRightInd w:val="0"/>
        <w:spacing w:line="276" w:lineRule="auto"/>
        <w:ind w:left="0"/>
        <w:jc w:val="both"/>
        <w:rPr>
          <w:rStyle w:val="Hyperlink"/>
          <w:rFonts w:ascii="Aptos" w:hAnsi="Aptos" w:cs="Arial"/>
          <w:color w:val="002060"/>
          <w:u w:val="none"/>
        </w:rPr>
      </w:pPr>
    </w:p>
    <w:bookmarkEnd w:id="0"/>
    <w:bookmarkEnd w:id="1"/>
    <w:p w14:paraId="23D66A36" w14:textId="77777777" w:rsidR="007B4D4B" w:rsidRPr="00652651" w:rsidRDefault="007B4D4B">
      <w:pPr>
        <w:jc w:val="both"/>
        <w:rPr>
          <w:rFonts w:ascii="Aptos" w:hAnsi="Aptos" w:cs="Arial"/>
        </w:rPr>
      </w:pPr>
    </w:p>
    <w:sectPr w:rsidR="007B4D4B" w:rsidRPr="00652651" w:rsidSect="00E25E1A">
      <w:footerReference w:type="even" r:id="rId13"/>
      <w:footerReference w:type="default" r:id="rId14"/>
      <w:pgSz w:w="11900" w:h="16840"/>
      <w:pgMar w:top="1135" w:right="1268" w:bottom="142" w:left="1440"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CEBB" w14:textId="77777777" w:rsidR="008121F2" w:rsidRDefault="008121F2">
      <w:r>
        <w:separator/>
      </w:r>
    </w:p>
  </w:endnote>
  <w:endnote w:type="continuationSeparator" w:id="0">
    <w:p w14:paraId="5939918A" w14:textId="77777777" w:rsidR="008121F2" w:rsidRDefault="0081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ryant-Light">
    <w:altName w:val="Cambria"/>
    <w:charset w:val="00"/>
    <w:family w:val="auto"/>
    <w:pitch w:val="variable"/>
    <w:sig w:usb0="00000003" w:usb1="00000000" w:usb2="00000000" w:usb3="00000000" w:csb0="00000001" w:csb1="00000000"/>
  </w:font>
  <w:font w:name="Bryant-Regular">
    <w:altName w:val="Cambria"/>
    <w:panose1 w:val="00000000000000000000"/>
    <w:charset w:val="00"/>
    <w:family w:val="swiss"/>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29AF" w14:textId="77777777" w:rsidR="00731189" w:rsidRDefault="00731189">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FBC5" w14:textId="77777777" w:rsidR="00731189" w:rsidRDefault="00731189">
    <w:pPr>
      <w:pStyle w:val="Footer"/>
      <w:tabs>
        <w:tab w:val="right" w:pos="8931"/>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0203" w14:textId="77777777" w:rsidR="008121F2" w:rsidRDefault="008121F2">
      <w:r>
        <w:separator/>
      </w:r>
    </w:p>
  </w:footnote>
  <w:footnote w:type="continuationSeparator" w:id="0">
    <w:p w14:paraId="0E0E7AC0" w14:textId="77777777" w:rsidR="008121F2" w:rsidRDefault="0081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80061F"/>
    <w:multiLevelType w:val="hybridMultilevel"/>
    <w:tmpl w:val="FFFFFFFF"/>
    <w:numStyleLink w:val="ImportedStyle4"/>
  </w:abstractNum>
  <w:abstractNum w:abstractNumId="2" w15:restartNumberingAfterBreak="0">
    <w:nsid w:val="0AAA5093"/>
    <w:multiLevelType w:val="hybridMultilevel"/>
    <w:tmpl w:val="D9C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D16E2"/>
    <w:multiLevelType w:val="hybridMultilevel"/>
    <w:tmpl w:val="0E88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51BCC"/>
    <w:multiLevelType w:val="hybridMultilevel"/>
    <w:tmpl w:val="4B2AF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436AB"/>
    <w:multiLevelType w:val="hybridMultilevel"/>
    <w:tmpl w:val="FFFFFFFF"/>
    <w:numStyleLink w:val="ImportedStyle2"/>
  </w:abstractNum>
  <w:abstractNum w:abstractNumId="8" w15:restartNumberingAfterBreak="0">
    <w:nsid w:val="16060999"/>
    <w:multiLevelType w:val="hybridMultilevel"/>
    <w:tmpl w:val="DB78172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643F10"/>
    <w:multiLevelType w:val="hybridMultilevel"/>
    <w:tmpl w:val="FBE8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6B81"/>
    <w:multiLevelType w:val="hybridMultilevel"/>
    <w:tmpl w:val="FFFFFFFF"/>
    <w:numStyleLink w:val="ImportedStyle9"/>
  </w:abstractNum>
  <w:abstractNum w:abstractNumId="11"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06178"/>
    <w:multiLevelType w:val="hybridMultilevel"/>
    <w:tmpl w:val="1C9872A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1676F2"/>
    <w:multiLevelType w:val="hybridMultilevel"/>
    <w:tmpl w:val="FFFFFFFF"/>
    <w:numStyleLink w:val="ImportedStyle8"/>
  </w:abstractNum>
  <w:abstractNum w:abstractNumId="15" w15:restartNumberingAfterBreak="0">
    <w:nsid w:val="35245A01"/>
    <w:multiLevelType w:val="hybridMultilevel"/>
    <w:tmpl w:val="FFFFFFFF"/>
    <w:numStyleLink w:val="ImportedStyle10"/>
  </w:abstractNum>
  <w:abstractNum w:abstractNumId="16" w15:restartNumberingAfterBreak="0">
    <w:nsid w:val="3E5C0552"/>
    <w:multiLevelType w:val="hybridMultilevel"/>
    <w:tmpl w:val="A210DA9C"/>
    <w:lvl w:ilvl="0" w:tplc="08090001">
      <w:start w:val="1"/>
      <w:numFmt w:val="bullet"/>
      <w:lvlText w:val=""/>
      <w:lvlJc w:val="left"/>
      <w:pPr>
        <w:ind w:left="360" w:hanging="360"/>
      </w:pPr>
      <w:rPr>
        <w:rFonts w:ascii="Symbol" w:hAnsi="Symbol" w:hint="default"/>
      </w:rPr>
    </w:lvl>
    <w:lvl w:ilvl="1" w:tplc="9DB6BB5C">
      <w:start w:val="1"/>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6902CB"/>
    <w:multiLevelType w:val="multilevel"/>
    <w:tmpl w:val="AF8A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5639B"/>
    <w:multiLevelType w:val="hybridMultilevel"/>
    <w:tmpl w:val="E3C22A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52A27D2"/>
    <w:multiLevelType w:val="hybridMultilevel"/>
    <w:tmpl w:val="FFFFFFFF"/>
    <w:numStyleLink w:val="ImportedStyle5"/>
  </w:abstractNum>
  <w:abstractNum w:abstractNumId="22"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2B3832"/>
    <w:multiLevelType w:val="hybridMultilevel"/>
    <w:tmpl w:val="F2B0D5F0"/>
    <w:lvl w:ilvl="0" w:tplc="14EE7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416EC6"/>
    <w:multiLevelType w:val="hybridMultilevel"/>
    <w:tmpl w:val="FFFFFFFF"/>
    <w:numStyleLink w:val="ImportedStyle6"/>
  </w:abstractNum>
  <w:abstractNum w:abstractNumId="26"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C33549"/>
    <w:multiLevelType w:val="hybridMultilevel"/>
    <w:tmpl w:val="D57E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D2EC9"/>
    <w:multiLevelType w:val="hybridMultilevel"/>
    <w:tmpl w:val="7AF8FD4C"/>
    <w:lvl w:ilvl="0" w:tplc="55F295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94AFD"/>
    <w:multiLevelType w:val="hybridMultilevel"/>
    <w:tmpl w:val="16761C2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E4C5C"/>
    <w:multiLevelType w:val="hybridMultilevel"/>
    <w:tmpl w:val="3DBC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86840"/>
    <w:multiLevelType w:val="hybridMultilevel"/>
    <w:tmpl w:val="FFFFFFFF"/>
    <w:numStyleLink w:val="ImportedStyle3"/>
  </w:abstractNum>
  <w:abstractNum w:abstractNumId="32" w15:restartNumberingAfterBreak="0">
    <w:nsid w:val="6B3945A5"/>
    <w:multiLevelType w:val="hybridMultilevel"/>
    <w:tmpl w:val="42563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11133D"/>
    <w:multiLevelType w:val="hybridMultilevel"/>
    <w:tmpl w:val="0D34D7AA"/>
    <w:lvl w:ilvl="0" w:tplc="EB14236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B234A"/>
    <w:multiLevelType w:val="hybridMultilevel"/>
    <w:tmpl w:val="CDA48CC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44717"/>
    <w:multiLevelType w:val="hybridMultilevel"/>
    <w:tmpl w:val="3A8A0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2671856"/>
    <w:multiLevelType w:val="hybridMultilevel"/>
    <w:tmpl w:val="FFFFFFFF"/>
    <w:lvl w:ilvl="0" w:tplc="A4AE3E26">
      <w:start w:val="1"/>
      <w:numFmt w:val="bullet"/>
      <w:lvlText w:val="·"/>
      <w:lvlJc w:val="left"/>
      <w:pPr>
        <w:tabs>
          <w:tab w:val="left" w:pos="325"/>
        </w:tabs>
        <w:ind w:left="18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29F62">
      <w:start w:val="1"/>
      <w:numFmt w:val="bullet"/>
      <w:lvlText w:val="o"/>
      <w:lvlJc w:val="left"/>
      <w:pPr>
        <w:tabs>
          <w:tab w:val="left" w:pos="325"/>
        </w:tabs>
        <w:ind w:left="90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47844">
      <w:start w:val="1"/>
      <w:numFmt w:val="bullet"/>
      <w:lvlText w:val="▪"/>
      <w:lvlJc w:val="left"/>
      <w:pPr>
        <w:tabs>
          <w:tab w:val="left" w:pos="325"/>
        </w:tabs>
        <w:ind w:left="16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E086DA">
      <w:start w:val="1"/>
      <w:numFmt w:val="bullet"/>
      <w:lvlText w:val="·"/>
      <w:lvlJc w:val="left"/>
      <w:pPr>
        <w:tabs>
          <w:tab w:val="left" w:pos="325"/>
        </w:tabs>
        <w:ind w:left="234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C243E">
      <w:start w:val="1"/>
      <w:numFmt w:val="bullet"/>
      <w:lvlText w:val="o"/>
      <w:lvlJc w:val="left"/>
      <w:pPr>
        <w:tabs>
          <w:tab w:val="left" w:pos="325"/>
        </w:tabs>
        <w:ind w:left="306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2CF1C">
      <w:start w:val="1"/>
      <w:numFmt w:val="bullet"/>
      <w:lvlText w:val="▪"/>
      <w:lvlJc w:val="left"/>
      <w:pPr>
        <w:tabs>
          <w:tab w:val="left" w:pos="325"/>
        </w:tabs>
        <w:ind w:left="378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6B5D2">
      <w:start w:val="1"/>
      <w:numFmt w:val="bullet"/>
      <w:lvlText w:val="·"/>
      <w:lvlJc w:val="left"/>
      <w:pPr>
        <w:tabs>
          <w:tab w:val="left" w:pos="325"/>
        </w:tabs>
        <w:ind w:left="450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22D60E">
      <w:start w:val="1"/>
      <w:numFmt w:val="bullet"/>
      <w:lvlText w:val="o"/>
      <w:lvlJc w:val="left"/>
      <w:pPr>
        <w:tabs>
          <w:tab w:val="left" w:pos="325"/>
        </w:tabs>
        <w:ind w:left="52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EC8C0">
      <w:start w:val="1"/>
      <w:numFmt w:val="bullet"/>
      <w:lvlText w:val="▪"/>
      <w:lvlJc w:val="left"/>
      <w:pPr>
        <w:tabs>
          <w:tab w:val="left" w:pos="325"/>
        </w:tabs>
        <w:ind w:left="594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576240"/>
    <w:multiLevelType w:val="hybridMultilevel"/>
    <w:tmpl w:val="DEAE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5C0093"/>
    <w:multiLevelType w:val="hybridMultilevel"/>
    <w:tmpl w:val="FFFFFFFF"/>
    <w:numStyleLink w:val="ImportedStyle1"/>
  </w:abstractNum>
  <w:abstractNum w:abstractNumId="41" w15:restartNumberingAfterBreak="0">
    <w:nsid w:val="7A887A14"/>
    <w:multiLevelType w:val="hybridMultilevel"/>
    <w:tmpl w:val="5974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7559B"/>
    <w:multiLevelType w:val="hybridMultilevel"/>
    <w:tmpl w:val="F530F5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1632907">
    <w:abstractNumId w:val="27"/>
  </w:num>
  <w:num w:numId="2" w16cid:durableId="1778015473">
    <w:abstractNumId w:val="3"/>
  </w:num>
  <w:num w:numId="3" w16cid:durableId="2102604309">
    <w:abstractNumId w:val="40"/>
  </w:num>
  <w:num w:numId="4" w16cid:durableId="1290209913">
    <w:abstractNumId w:val="26"/>
  </w:num>
  <w:num w:numId="5" w16cid:durableId="1928033388">
    <w:abstractNumId w:val="7"/>
  </w:num>
  <w:num w:numId="6" w16cid:durableId="1964338516">
    <w:abstractNumId w:val="24"/>
  </w:num>
  <w:num w:numId="7" w16cid:durableId="188642339">
    <w:abstractNumId w:val="31"/>
  </w:num>
  <w:num w:numId="8" w16cid:durableId="602034462">
    <w:abstractNumId w:val="37"/>
  </w:num>
  <w:num w:numId="9" w16cid:durableId="1169518302">
    <w:abstractNumId w:val="1"/>
  </w:num>
  <w:num w:numId="10" w16cid:durableId="1576629832">
    <w:abstractNumId w:val="20"/>
  </w:num>
  <w:num w:numId="11" w16cid:durableId="2086294216">
    <w:abstractNumId w:val="21"/>
  </w:num>
  <w:num w:numId="12" w16cid:durableId="1334379588">
    <w:abstractNumId w:val="22"/>
  </w:num>
  <w:num w:numId="13" w16cid:durableId="120391399">
    <w:abstractNumId w:val="25"/>
  </w:num>
  <w:num w:numId="14" w16cid:durableId="1394886754">
    <w:abstractNumId w:val="0"/>
  </w:num>
  <w:num w:numId="15" w16cid:durableId="6257317">
    <w:abstractNumId w:val="14"/>
  </w:num>
  <w:num w:numId="16" w16cid:durableId="2020739544">
    <w:abstractNumId w:val="13"/>
  </w:num>
  <w:num w:numId="17" w16cid:durableId="671223062">
    <w:abstractNumId w:val="10"/>
  </w:num>
  <w:num w:numId="18" w16cid:durableId="119030025">
    <w:abstractNumId w:val="36"/>
  </w:num>
  <w:num w:numId="19" w16cid:durableId="678510025">
    <w:abstractNumId w:val="15"/>
  </w:num>
  <w:num w:numId="20" w16cid:durableId="1557662251">
    <w:abstractNumId w:val="15"/>
    <w:lvlOverride w:ilvl="0">
      <w:lvl w:ilvl="0" w:tplc="9A7CEE12">
        <w:start w:val="1"/>
        <w:numFmt w:val="decimal"/>
        <w:lvlText w:val="%1."/>
        <w:lvlJc w:val="left"/>
        <w:pPr>
          <w:tabs>
            <w:tab w:val="center"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E6EE5E">
        <w:start w:val="1"/>
        <w:numFmt w:val="lowerLetter"/>
        <w:lvlText w:val="%2."/>
        <w:lvlJc w:val="left"/>
        <w:pPr>
          <w:tabs>
            <w:tab w:val="center" w:pos="426"/>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F86F72">
        <w:start w:val="1"/>
        <w:numFmt w:val="lowerRoman"/>
        <w:lvlText w:val="%3."/>
        <w:lvlJc w:val="left"/>
        <w:pPr>
          <w:tabs>
            <w:tab w:val="center" w:pos="426"/>
          </w:tabs>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AA559A">
        <w:start w:val="1"/>
        <w:numFmt w:val="decimal"/>
        <w:lvlText w:val="%4."/>
        <w:lvlJc w:val="left"/>
        <w:pPr>
          <w:tabs>
            <w:tab w:val="center" w:pos="426"/>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C6B816">
        <w:start w:val="1"/>
        <w:numFmt w:val="lowerLetter"/>
        <w:lvlText w:val="%5."/>
        <w:lvlJc w:val="left"/>
        <w:pPr>
          <w:tabs>
            <w:tab w:val="center" w:pos="426"/>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305776">
        <w:start w:val="1"/>
        <w:numFmt w:val="lowerRoman"/>
        <w:lvlText w:val="%6."/>
        <w:lvlJc w:val="left"/>
        <w:pPr>
          <w:tabs>
            <w:tab w:val="center" w:pos="426"/>
          </w:tabs>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727C1C">
        <w:start w:val="1"/>
        <w:numFmt w:val="decimal"/>
        <w:lvlText w:val="%7."/>
        <w:lvlJc w:val="left"/>
        <w:pPr>
          <w:tabs>
            <w:tab w:val="center" w:pos="426"/>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7AE83C">
        <w:start w:val="1"/>
        <w:numFmt w:val="lowerLetter"/>
        <w:lvlText w:val="%8."/>
        <w:lvlJc w:val="left"/>
        <w:pPr>
          <w:tabs>
            <w:tab w:val="center" w:pos="426"/>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2EE070">
        <w:start w:val="1"/>
        <w:numFmt w:val="lowerRoman"/>
        <w:lvlText w:val="%9."/>
        <w:lvlJc w:val="left"/>
        <w:pPr>
          <w:tabs>
            <w:tab w:val="center" w:pos="426"/>
          </w:tabs>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355957292">
    <w:abstractNumId w:val="38"/>
  </w:num>
  <w:num w:numId="22" w16cid:durableId="520781347">
    <w:abstractNumId w:val="2"/>
  </w:num>
  <w:num w:numId="23" w16cid:durableId="1911965561">
    <w:abstractNumId w:val="34"/>
  </w:num>
  <w:num w:numId="24" w16cid:durableId="637540799">
    <w:abstractNumId w:val="29"/>
  </w:num>
  <w:num w:numId="25" w16cid:durableId="328097427">
    <w:abstractNumId w:val="11"/>
  </w:num>
  <w:num w:numId="26" w16cid:durableId="141387593">
    <w:abstractNumId w:val="18"/>
  </w:num>
  <w:num w:numId="27" w16cid:durableId="1359314083">
    <w:abstractNumId w:val="4"/>
  </w:num>
  <w:num w:numId="28" w16cid:durableId="736636610">
    <w:abstractNumId w:val="39"/>
  </w:num>
  <w:num w:numId="29" w16cid:durableId="696588116">
    <w:abstractNumId w:val="12"/>
  </w:num>
  <w:num w:numId="30" w16cid:durableId="1506435886">
    <w:abstractNumId w:val="16"/>
  </w:num>
  <w:num w:numId="31" w16cid:durableId="70852824">
    <w:abstractNumId w:val="32"/>
  </w:num>
  <w:num w:numId="32" w16cid:durableId="781146996">
    <w:abstractNumId w:val="19"/>
  </w:num>
  <w:num w:numId="33" w16cid:durableId="884020998">
    <w:abstractNumId w:val="33"/>
  </w:num>
  <w:num w:numId="34" w16cid:durableId="2079671828">
    <w:abstractNumId w:val="17"/>
  </w:num>
  <w:num w:numId="35" w16cid:durableId="1837109550">
    <w:abstractNumId w:val="30"/>
  </w:num>
  <w:num w:numId="36" w16cid:durableId="624391251">
    <w:abstractNumId w:val="6"/>
  </w:num>
  <w:num w:numId="37" w16cid:durableId="434790895">
    <w:abstractNumId w:val="28"/>
  </w:num>
  <w:num w:numId="38" w16cid:durableId="1923951369">
    <w:abstractNumId w:val="41"/>
  </w:num>
  <w:num w:numId="39" w16cid:durableId="1620986052">
    <w:abstractNumId w:val="5"/>
  </w:num>
  <w:num w:numId="40" w16cid:durableId="58943498">
    <w:abstractNumId w:val="9"/>
  </w:num>
  <w:num w:numId="41" w16cid:durableId="2026127793">
    <w:abstractNumId w:val="42"/>
  </w:num>
  <w:num w:numId="42" w16cid:durableId="1232472688">
    <w:abstractNumId w:val="23"/>
  </w:num>
  <w:num w:numId="43" w16cid:durableId="819494143">
    <w:abstractNumId w:val="8"/>
  </w:num>
  <w:num w:numId="44" w16cid:durableId="3650597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D1"/>
    <w:rsid w:val="00002168"/>
    <w:rsid w:val="0001093B"/>
    <w:rsid w:val="00010DF7"/>
    <w:rsid w:val="0002383D"/>
    <w:rsid w:val="00024D14"/>
    <w:rsid w:val="00033BC7"/>
    <w:rsid w:val="000348F7"/>
    <w:rsid w:val="00045496"/>
    <w:rsid w:val="00045A2B"/>
    <w:rsid w:val="0006140E"/>
    <w:rsid w:val="00064C11"/>
    <w:rsid w:val="00083B5C"/>
    <w:rsid w:val="00086CCD"/>
    <w:rsid w:val="000B53BF"/>
    <w:rsid w:val="000C10CA"/>
    <w:rsid w:val="001214DF"/>
    <w:rsid w:val="00121C91"/>
    <w:rsid w:val="00194FF3"/>
    <w:rsid w:val="001B612E"/>
    <w:rsid w:val="001C671D"/>
    <w:rsid w:val="002128C8"/>
    <w:rsid w:val="002129BD"/>
    <w:rsid w:val="00227C02"/>
    <w:rsid w:val="002629B4"/>
    <w:rsid w:val="0028352F"/>
    <w:rsid w:val="002940ED"/>
    <w:rsid w:val="002A1EED"/>
    <w:rsid w:val="00324B57"/>
    <w:rsid w:val="0034538A"/>
    <w:rsid w:val="003820D9"/>
    <w:rsid w:val="003B1F6F"/>
    <w:rsid w:val="003D45CF"/>
    <w:rsid w:val="003D52B6"/>
    <w:rsid w:val="003E71FE"/>
    <w:rsid w:val="004004E4"/>
    <w:rsid w:val="0040447E"/>
    <w:rsid w:val="004058DB"/>
    <w:rsid w:val="00422707"/>
    <w:rsid w:val="004249CA"/>
    <w:rsid w:val="00424D7A"/>
    <w:rsid w:val="004422AF"/>
    <w:rsid w:val="004440D4"/>
    <w:rsid w:val="00451125"/>
    <w:rsid w:val="00456420"/>
    <w:rsid w:val="00466594"/>
    <w:rsid w:val="0048162B"/>
    <w:rsid w:val="004A1665"/>
    <w:rsid w:val="004B59E6"/>
    <w:rsid w:val="004C65D1"/>
    <w:rsid w:val="004D700B"/>
    <w:rsid w:val="004F1B85"/>
    <w:rsid w:val="0050741E"/>
    <w:rsid w:val="005077AE"/>
    <w:rsid w:val="00515EA4"/>
    <w:rsid w:val="0052483C"/>
    <w:rsid w:val="00545BB9"/>
    <w:rsid w:val="00547625"/>
    <w:rsid w:val="005478E3"/>
    <w:rsid w:val="0056210A"/>
    <w:rsid w:val="005871C0"/>
    <w:rsid w:val="00594CD4"/>
    <w:rsid w:val="00596239"/>
    <w:rsid w:val="005E17D1"/>
    <w:rsid w:val="005E7E56"/>
    <w:rsid w:val="00601747"/>
    <w:rsid w:val="00615B55"/>
    <w:rsid w:val="00633328"/>
    <w:rsid w:val="00633AA6"/>
    <w:rsid w:val="00652651"/>
    <w:rsid w:val="006E35AA"/>
    <w:rsid w:val="006F574E"/>
    <w:rsid w:val="00712D19"/>
    <w:rsid w:val="00731189"/>
    <w:rsid w:val="00734D47"/>
    <w:rsid w:val="00741BA3"/>
    <w:rsid w:val="00746B44"/>
    <w:rsid w:val="0075224F"/>
    <w:rsid w:val="007744B7"/>
    <w:rsid w:val="00777373"/>
    <w:rsid w:val="00784FED"/>
    <w:rsid w:val="007B4D4B"/>
    <w:rsid w:val="007E064A"/>
    <w:rsid w:val="007E1C9F"/>
    <w:rsid w:val="00803BDE"/>
    <w:rsid w:val="008121F2"/>
    <w:rsid w:val="00815EC4"/>
    <w:rsid w:val="00817CB2"/>
    <w:rsid w:val="00847DC2"/>
    <w:rsid w:val="00850B80"/>
    <w:rsid w:val="00861390"/>
    <w:rsid w:val="008622E6"/>
    <w:rsid w:val="00885781"/>
    <w:rsid w:val="008A1EBE"/>
    <w:rsid w:val="008B39DA"/>
    <w:rsid w:val="008C733E"/>
    <w:rsid w:val="008F042E"/>
    <w:rsid w:val="00943C52"/>
    <w:rsid w:val="00946AFE"/>
    <w:rsid w:val="009867FD"/>
    <w:rsid w:val="00986F61"/>
    <w:rsid w:val="00993D91"/>
    <w:rsid w:val="009A3177"/>
    <w:rsid w:val="009B2B1A"/>
    <w:rsid w:val="009B5E4B"/>
    <w:rsid w:val="009E3DC3"/>
    <w:rsid w:val="009F7A78"/>
    <w:rsid w:val="00A008B2"/>
    <w:rsid w:val="00A00F38"/>
    <w:rsid w:val="00A10F3A"/>
    <w:rsid w:val="00A21842"/>
    <w:rsid w:val="00A61AEE"/>
    <w:rsid w:val="00A76159"/>
    <w:rsid w:val="00A766D9"/>
    <w:rsid w:val="00A90614"/>
    <w:rsid w:val="00AA5444"/>
    <w:rsid w:val="00AB156B"/>
    <w:rsid w:val="00AD3951"/>
    <w:rsid w:val="00AD45EE"/>
    <w:rsid w:val="00AD6AE1"/>
    <w:rsid w:val="00B52262"/>
    <w:rsid w:val="00B61F63"/>
    <w:rsid w:val="00B669FA"/>
    <w:rsid w:val="00B73201"/>
    <w:rsid w:val="00B861D1"/>
    <w:rsid w:val="00B8743D"/>
    <w:rsid w:val="00B94644"/>
    <w:rsid w:val="00B956CB"/>
    <w:rsid w:val="00BA1372"/>
    <w:rsid w:val="00BA7058"/>
    <w:rsid w:val="00BA70A8"/>
    <w:rsid w:val="00BB7801"/>
    <w:rsid w:val="00BD1D9C"/>
    <w:rsid w:val="00BD32CD"/>
    <w:rsid w:val="00BD54F1"/>
    <w:rsid w:val="00BE5137"/>
    <w:rsid w:val="00BF6079"/>
    <w:rsid w:val="00C02175"/>
    <w:rsid w:val="00C310F3"/>
    <w:rsid w:val="00C359EC"/>
    <w:rsid w:val="00C45A30"/>
    <w:rsid w:val="00C563E1"/>
    <w:rsid w:val="00C65723"/>
    <w:rsid w:val="00C95182"/>
    <w:rsid w:val="00CA17CF"/>
    <w:rsid w:val="00CA5775"/>
    <w:rsid w:val="00CD2A27"/>
    <w:rsid w:val="00D12733"/>
    <w:rsid w:val="00D1390E"/>
    <w:rsid w:val="00D21591"/>
    <w:rsid w:val="00D31B2F"/>
    <w:rsid w:val="00D644B7"/>
    <w:rsid w:val="00D9204B"/>
    <w:rsid w:val="00DA258F"/>
    <w:rsid w:val="00DD317E"/>
    <w:rsid w:val="00DE69C3"/>
    <w:rsid w:val="00DF5CD1"/>
    <w:rsid w:val="00DF7D6B"/>
    <w:rsid w:val="00E101CA"/>
    <w:rsid w:val="00E1747C"/>
    <w:rsid w:val="00E25E1A"/>
    <w:rsid w:val="00E40CA8"/>
    <w:rsid w:val="00E93153"/>
    <w:rsid w:val="00EA1653"/>
    <w:rsid w:val="00ED2E3E"/>
    <w:rsid w:val="00ED39BD"/>
    <w:rsid w:val="00F125FD"/>
    <w:rsid w:val="00F67DB3"/>
    <w:rsid w:val="00F779EC"/>
    <w:rsid w:val="00F91019"/>
    <w:rsid w:val="00FB7A09"/>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EBE0"/>
  <w15:chartTrackingRefBased/>
  <w15:docId w15:val="{FC11871A-0950-4309-AFC4-4964A0F0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56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customStyle="1" w:styleId="WLFSFronttitle">
    <w:name w:val="WLFS Front title"/>
    <w:basedOn w:val="NoSpacing"/>
    <w:link w:val="WLFSFronttitleChar"/>
    <w:qFormat/>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Pr>
      <w:rFonts w:ascii="Bryant-Regular" w:eastAsiaTheme="minorHAnsi" w:hAnsi="Bryant-Regular"/>
      <w:color w:val="FFFFFF" w:themeColor="background1"/>
      <w:sz w:val="22"/>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customStyle="1" w:styleId="Body1">
    <w:name w:val="Body 1"/>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NoSpacing">
    <w:name w:val="No Spacing"/>
    <w:uiPriority w:val="1"/>
    <w:qFormat/>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54762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47625"/>
    <w:rPr>
      <w:b/>
      <w:bCs/>
    </w:rPr>
  </w:style>
  <w:style w:type="character" w:customStyle="1" w:styleId="Heading1Char">
    <w:name w:val="Heading 1 Char"/>
    <w:basedOn w:val="DefaultParagraphFont"/>
    <w:link w:val="Heading1"/>
    <w:uiPriority w:val="9"/>
    <w:rsid w:val="00C563E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B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2373">
      <w:bodyDiv w:val="1"/>
      <w:marLeft w:val="0"/>
      <w:marRight w:val="0"/>
      <w:marTop w:val="0"/>
      <w:marBottom w:val="0"/>
      <w:divBdr>
        <w:top w:val="none" w:sz="0" w:space="0" w:color="auto"/>
        <w:left w:val="none" w:sz="0" w:space="0" w:color="auto"/>
        <w:bottom w:val="none" w:sz="0" w:space="0" w:color="auto"/>
        <w:right w:val="none" w:sz="0" w:space="0" w:color="auto"/>
      </w:divBdr>
    </w:div>
    <w:div w:id="776684021">
      <w:bodyDiv w:val="1"/>
      <w:marLeft w:val="0"/>
      <w:marRight w:val="0"/>
      <w:marTop w:val="0"/>
      <w:marBottom w:val="0"/>
      <w:divBdr>
        <w:top w:val="none" w:sz="0" w:space="0" w:color="auto"/>
        <w:left w:val="none" w:sz="0" w:space="0" w:color="auto"/>
        <w:bottom w:val="none" w:sz="0" w:space="0" w:color="auto"/>
        <w:right w:val="none" w:sz="0" w:space="0" w:color="auto"/>
      </w:divBdr>
    </w:div>
    <w:div w:id="15384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shby@wlfs-primar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8" ma:contentTypeDescription="Create a new document." ma:contentTypeScope="" ma:versionID="64d9387b87ac513627664e3da9725100">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0d79e5a81a0be3fca75cbacfec1cda6b"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20B50-1950-439F-A47D-B6DEF047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E01DF-0072-487F-A3D1-D31D1F42E11B}">
  <ds:schemaRefs>
    <ds:schemaRef ds:uri="http://schemas.microsoft.com/sharepoint/v3/contenttype/forms"/>
  </ds:schemaRefs>
</ds:datastoreItem>
</file>

<file path=customXml/itemProps3.xml><?xml version="1.0" encoding="utf-8"?>
<ds:datastoreItem xmlns:ds="http://schemas.openxmlformats.org/officeDocument/2006/customXml" ds:itemID="{5DADE452-47C3-473B-AB77-4BE71C4834A4}">
  <ds:schemaRefs>
    <ds:schemaRef ds:uri="http://schemas.openxmlformats.org/officeDocument/2006/bibliography"/>
  </ds:schemaRefs>
</ds:datastoreItem>
</file>

<file path=customXml/itemProps4.xml><?xml version="1.0" encoding="utf-8"?>
<ds:datastoreItem xmlns:ds="http://schemas.openxmlformats.org/officeDocument/2006/customXml" ds:itemID="{09ED48A0-D820-4826-91D2-FB4877029DD0}">
  <ds:schemaRefs>
    <ds:schemaRef ds:uri="http://schemas.microsoft.com/office/2006/metadata/properties"/>
    <ds:schemaRef ds:uri="http://schemas.microsoft.com/office/infopath/2007/PartnerControls"/>
    <ds:schemaRef ds:uri="8894e085-ca10-42ec-aadf-154ab0169348"/>
    <ds:schemaRef ds:uri="aa5adec1-2310-4cd8-871b-e051d2dba17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Chanelle Shaznay</cp:lastModifiedBy>
  <cp:revision>27</cp:revision>
  <cp:lastPrinted>2025-01-17T12:28:00Z</cp:lastPrinted>
  <dcterms:created xsi:type="dcterms:W3CDTF">2025-02-03T16:35:00Z</dcterms:created>
  <dcterms:modified xsi:type="dcterms:W3CDTF">2025-02-06T17:11:00Z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MediaServiceImageTags">
    <vt:lpwstr/>
  </property>
</Properties>
</file>