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BEBDA" w14:textId="77777777" w:rsidR="001A3533" w:rsidRDefault="009B1C5F" w:rsidP="001A3533">
      <w:pPr>
        <w:spacing w:after="0"/>
        <w:jc w:val="center"/>
        <w:rPr>
          <w:color w:val="002060"/>
          <w:sz w:val="108"/>
        </w:rPr>
      </w:pPr>
      <w:r w:rsidRPr="00AC3440">
        <w:rPr>
          <w:noProof/>
        </w:rPr>
        <w:drawing>
          <wp:anchor distT="0" distB="0" distL="114300" distR="114300" simplePos="0" relativeHeight="251659264" behindDoc="1" locked="0" layoutInCell="1" allowOverlap="1" wp14:anchorId="0BA14E51" wp14:editId="46462A81">
            <wp:simplePos x="0" y="0"/>
            <wp:positionH relativeFrom="margin">
              <wp:align>right</wp:align>
            </wp:positionH>
            <wp:positionV relativeFrom="paragraph">
              <wp:posOffset>26670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3E43F69E" w14:textId="77777777" w:rsidR="00201980" w:rsidRDefault="00201980" w:rsidP="001A3533">
      <w:pPr>
        <w:spacing w:after="0"/>
        <w:jc w:val="center"/>
        <w:rPr>
          <w:rFonts w:ascii="Arial" w:hAnsi="Arial" w:cs="Arial"/>
          <w:b/>
          <w:color w:val="002060"/>
          <w:sz w:val="44"/>
          <w:szCs w:val="44"/>
        </w:rPr>
      </w:pPr>
    </w:p>
    <w:p w14:paraId="5058DEDE" w14:textId="77777777" w:rsidR="00201980" w:rsidRDefault="00201980" w:rsidP="001A3533">
      <w:pPr>
        <w:spacing w:after="0"/>
        <w:jc w:val="center"/>
        <w:rPr>
          <w:rFonts w:ascii="Arial" w:hAnsi="Arial" w:cs="Arial"/>
          <w:b/>
          <w:color w:val="002060"/>
          <w:sz w:val="44"/>
          <w:szCs w:val="44"/>
        </w:rPr>
      </w:pPr>
    </w:p>
    <w:p w14:paraId="7C6AD1D2" w14:textId="77777777" w:rsidR="00201980" w:rsidRDefault="00201980" w:rsidP="001A3533">
      <w:pPr>
        <w:spacing w:after="0"/>
        <w:jc w:val="center"/>
        <w:rPr>
          <w:rFonts w:ascii="Arial" w:hAnsi="Arial" w:cs="Arial"/>
          <w:b/>
          <w:color w:val="002060"/>
          <w:sz w:val="44"/>
          <w:szCs w:val="44"/>
        </w:rPr>
      </w:pPr>
    </w:p>
    <w:p w14:paraId="29006A10" w14:textId="77777777" w:rsidR="00EB5DC8" w:rsidRDefault="00EB5DC8" w:rsidP="00EB5DC8">
      <w:pPr>
        <w:spacing w:after="0"/>
        <w:rPr>
          <w:rFonts w:ascii="Arial" w:hAnsi="Arial" w:cs="Arial"/>
          <w:b/>
          <w:color w:val="002060"/>
          <w:sz w:val="44"/>
          <w:szCs w:val="44"/>
        </w:rPr>
      </w:pPr>
    </w:p>
    <w:p w14:paraId="0FF1BC8F" w14:textId="77777777" w:rsidR="001A3533" w:rsidRPr="001A3533" w:rsidRDefault="00B731BF" w:rsidP="00EB5DC8">
      <w:pPr>
        <w:spacing w:after="0"/>
        <w:ind w:left="720" w:firstLine="720"/>
        <w:jc w:val="center"/>
        <w:rPr>
          <w:color w:val="002060"/>
          <w:sz w:val="28"/>
          <w:szCs w:val="28"/>
        </w:rPr>
      </w:pPr>
      <w:r w:rsidRPr="00914401">
        <w:rPr>
          <w:rFonts w:ascii="Arial" w:hAnsi="Arial" w:cs="Arial"/>
          <w:b/>
          <w:color w:val="1F4E79" w:themeColor="accent1" w:themeShade="80"/>
          <w:sz w:val="44"/>
          <w:szCs w:val="44"/>
        </w:rPr>
        <w:t xml:space="preserve">Application Pack -  </w:t>
      </w:r>
      <w:r w:rsidR="001A3533" w:rsidRPr="00914401">
        <w:rPr>
          <w:color w:val="1F4E79" w:themeColor="accent1" w:themeShade="80"/>
          <w:sz w:val="108"/>
        </w:rPr>
        <w:br/>
      </w:r>
      <w:bookmarkStart w:id="0" w:name="_Hlk188517984"/>
      <w:r w:rsidR="0003183F" w:rsidRPr="00914401">
        <w:rPr>
          <w:rFonts w:ascii="Arial" w:hAnsi="Arial"/>
          <w:b/>
          <w:color w:val="1F4E79" w:themeColor="accent1" w:themeShade="80"/>
          <w:sz w:val="44"/>
          <w:szCs w:val="44"/>
        </w:rPr>
        <w:t>Post 16 Pastoral</w:t>
      </w:r>
      <w:r w:rsidR="00125A15" w:rsidRPr="00914401">
        <w:rPr>
          <w:rFonts w:ascii="Arial" w:hAnsi="Arial"/>
          <w:b/>
          <w:color w:val="1F4E79" w:themeColor="accent1" w:themeShade="80"/>
          <w:sz w:val="44"/>
          <w:szCs w:val="44"/>
        </w:rPr>
        <w:t xml:space="preserve"> and </w:t>
      </w:r>
      <w:r w:rsidR="0003183F" w:rsidRPr="00914401">
        <w:rPr>
          <w:rFonts w:ascii="Arial" w:hAnsi="Arial"/>
          <w:b/>
          <w:color w:val="1F4E79" w:themeColor="accent1" w:themeShade="80"/>
          <w:sz w:val="44"/>
          <w:szCs w:val="44"/>
        </w:rPr>
        <w:t xml:space="preserve">Welfare </w:t>
      </w:r>
      <w:r w:rsidR="00125A15" w:rsidRPr="00914401">
        <w:rPr>
          <w:rFonts w:ascii="Arial" w:hAnsi="Arial"/>
          <w:b/>
          <w:color w:val="1F4E79" w:themeColor="accent1" w:themeShade="80"/>
          <w:sz w:val="44"/>
          <w:szCs w:val="44"/>
        </w:rPr>
        <w:t xml:space="preserve">Assistant </w:t>
      </w:r>
      <w:bookmarkEnd w:id="0"/>
      <w:r w:rsidR="001A3533">
        <w:rPr>
          <w:rFonts w:ascii="Arial" w:hAnsi="Arial" w:cs="Arial"/>
          <w:b/>
          <w:color w:val="002060"/>
          <w:sz w:val="28"/>
          <w:szCs w:val="28"/>
        </w:rPr>
        <w:br/>
      </w:r>
    </w:p>
    <w:p w14:paraId="47DB7E22" w14:textId="77777777" w:rsidR="00B731BF" w:rsidRPr="001A3533" w:rsidRDefault="00B731BF" w:rsidP="004B4979">
      <w:pPr>
        <w:spacing w:after="0"/>
        <w:jc w:val="center"/>
        <w:rPr>
          <w:rFonts w:ascii="Arial" w:hAnsi="Arial" w:cs="Arial"/>
          <w:color w:val="002060"/>
          <w:sz w:val="24"/>
          <w:szCs w:val="24"/>
        </w:rPr>
      </w:pPr>
      <w:r w:rsidRPr="001A3533">
        <w:rPr>
          <w:rFonts w:ascii="Arial" w:hAnsi="Arial" w:cs="Arial"/>
          <w:color w:val="002060"/>
          <w:sz w:val="24"/>
          <w:szCs w:val="24"/>
        </w:rPr>
        <w:t>Thank you for your interest in our vacancy.</w:t>
      </w:r>
    </w:p>
    <w:p w14:paraId="4A82C36E" w14:textId="77777777" w:rsidR="004B4979" w:rsidRPr="001A3533" w:rsidRDefault="004B4979" w:rsidP="004B4979">
      <w:pPr>
        <w:spacing w:after="0"/>
        <w:jc w:val="center"/>
        <w:rPr>
          <w:rFonts w:ascii="Arial" w:hAnsi="Arial" w:cs="Arial"/>
          <w:color w:val="002060"/>
          <w:sz w:val="24"/>
          <w:szCs w:val="24"/>
        </w:rPr>
      </w:pPr>
    </w:p>
    <w:p w14:paraId="15902E14" w14:textId="77777777" w:rsidR="007B0988" w:rsidRPr="001A3533" w:rsidRDefault="00B731BF" w:rsidP="00201980">
      <w:pPr>
        <w:spacing w:after="0"/>
        <w:jc w:val="center"/>
        <w:rPr>
          <w:rFonts w:ascii="Arial" w:hAnsi="Arial" w:cs="Arial"/>
          <w:color w:val="002060"/>
          <w:sz w:val="36"/>
          <w:szCs w:val="36"/>
        </w:rPr>
      </w:pPr>
      <w:r w:rsidRPr="001A3533">
        <w:rPr>
          <w:rFonts w:ascii="Arial" w:hAnsi="Arial" w:cs="Arial"/>
          <w:color w:val="002060"/>
          <w:sz w:val="24"/>
          <w:szCs w:val="24"/>
        </w:rPr>
        <w:t>The following information contains further details including the job description and person specification</w:t>
      </w:r>
      <w:r w:rsidRPr="001A3533">
        <w:rPr>
          <w:rFonts w:ascii="Arial" w:hAnsi="Arial" w:cs="Arial"/>
          <w:color w:val="002060"/>
          <w:sz w:val="36"/>
          <w:szCs w:val="36"/>
        </w:rPr>
        <w:t>.</w:t>
      </w:r>
    </w:p>
    <w:tbl>
      <w:tblPr>
        <w:tblStyle w:val="TableGrid0"/>
        <w:tblW w:w="0" w:type="auto"/>
        <w:tblLook w:val="04A0" w:firstRow="1" w:lastRow="0" w:firstColumn="1" w:lastColumn="0" w:noHBand="0" w:noVBand="1"/>
      </w:tblPr>
      <w:tblGrid>
        <w:gridCol w:w="2972"/>
        <w:gridCol w:w="7673"/>
      </w:tblGrid>
      <w:tr w:rsidR="001A3533" w:rsidRPr="001A3533" w14:paraId="2606970E" w14:textId="77777777" w:rsidTr="004B4979">
        <w:tc>
          <w:tcPr>
            <w:tcW w:w="2972" w:type="dxa"/>
          </w:tcPr>
          <w:p w14:paraId="574463F2"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Appointment Type</w:t>
            </w:r>
          </w:p>
        </w:tc>
        <w:tc>
          <w:tcPr>
            <w:tcW w:w="7673" w:type="dxa"/>
          </w:tcPr>
          <w:p w14:paraId="75BB1AF8" w14:textId="77777777" w:rsidR="004B4979" w:rsidRPr="001A3533" w:rsidRDefault="00751F5D" w:rsidP="004B4979">
            <w:pPr>
              <w:rPr>
                <w:rFonts w:ascii="Arial" w:hAnsi="Arial" w:cs="Arial"/>
                <w:color w:val="002060"/>
                <w:sz w:val="24"/>
                <w:szCs w:val="24"/>
              </w:rPr>
            </w:pPr>
            <w:r>
              <w:rPr>
                <w:rFonts w:ascii="Arial" w:hAnsi="Arial" w:cs="Arial"/>
                <w:color w:val="002060"/>
                <w:sz w:val="24"/>
                <w:szCs w:val="24"/>
              </w:rPr>
              <w:t>Permanent</w:t>
            </w:r>
          </w:p>
        </w:tc>
      </w:tr>
      <w:tr w:rsidR="001A3533" w:rsidRPr="001A3533" w14:paraId="287624C9" w14:textId="77777777" w:rsidTr="004B4979">
        <w:tc>
          <w:tcPr>
            <w:tcW w:w="2972" w:type="dxa"/>
          </w:tcPr>
          <w:p w14:paraId="65DDAA68"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Start Date</w:t>
            </w:r>
          </w:p>
        </w:tc>
        <w:tc>
          <w:tcPr>
            <w:tcW w:w="7673" w:type="dxa"/>
          </w:tcPr>
          <w:p w14:paraId="03DF4C13" w14:textId="77777777" w:rsidR="004B4979" w:rsidRPr="00751F5D" w:rsidRDefault="00914401" w:rsidP="004B4979">
            <w:pPr>
              <w:rPr>
                <w:rFonts w:ascii="Arial" w:hAnsi="Arial" w:cs="Arial"/>
                <w:color w:val="002060"/>
                <w:sz w:val="24"/>
                <w:szCs w:val="24"/>
              </w:rPr>
            </w:pPr>
            <w:r>
              <w:rPr>
                <w:rFonts w:ascii="Arial" w:hAnsi="Arial" w:cs="Arial"/>
                <w:color w:val="002060"/>
                <w:sz w:val="24"/>
                <w:szCs w:val="24"/>
              </w:rPr>
              <w:t>24</w:t>
            </w:r>
            <w:r w:rsidRPr="00914401">
              <w:rPr>
                <w:rFonts w:ascii="Arial" w:hAnsi="Arial" w:cs="Arial"/>
                <w:color w:val="002060"/>
                <w:sz w:val="24"/>
                <w:szCs w:val="24"/>
                <w:vertAlign w:val="superscript"/>
              </w:rPr>
              <w:t>th</w:t>
            </w:r>
            <w:r>
              <w:rPr>
                <w:rFonts w:ascii="Arial" w:hAnsi="Arial" w:cs="Arial"/>
                <w:color w:val="002060"/>
                <w:sz w:val="24"/>
                <w:szCs w:val="24"/>
              </w:rPr>
              <w:t xml:space="preserve"> February or as soon as possible</w:t>
            </w:r>
          </w:p>
        </w:tc>
      </w:tr>
      <w:tr w:rsidR="001A3533" w:rsidRPr="001A3533" w14:paraId="4981EB2D" w14:textId="77777777" w:rsidTr="004B4979">
        <w:tc>
          <w:tcPr>
            <w:tcW w:w="2972" w:type="dxa"/>
          </w:tcPr>
          <w:p w14:paraId="576DE91E"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Hours</w:t>
            </w:r>
          </w:p>
        </w:tc>
        <w:tc>
          <w:tcPr>
            <w:tcW w:w="7673" w:type="dxa"/>
          </w:tcPr>
          <w:p w14:paraId="2E950349" w14:textId="77777777" w:rsidR="004B4979" w:rsidRPr="00164D94" w:rsidRDefault="006F0224" w:rsidP="003F69EE">
            <w:pPr>
              <w:rPr>
                <w:rFonts w:ascii="Arial" w:hAnsi="Arial" w:cs="Arial"/>
                <w:color w:val="002060"/>
                <w:sz w:val="24"/>
                <w:szCs w:val="24"/>
              </w:rPr>
            </w:pPr>
            <w:r w:rsidRPr="00164D94">
              <w:rPr>
                <w:rFonts w:ascii="Arial" w:hAnsi="Arial" w:cs="Arial"/>
                <w:color w:val="002060"/>
                <w:sz w:val="24"/>
                <w:szCs w:val="24"/>
              </w:rPr>
              <w:t>3</w:t>
            </w:r>
            <w:r w:rsidR="00AD5B1A" w:rsidRPr="00164D94">
              <w:rPr>
                <w:rFonts w:ascii="Arial" w:hAnsi="Arial" w:cs="Arial"/>
                <w:color w:val="002060"/>
                <w:sz w:val="24"/>
                <w:szCs w:val="24"/>
              </w:rPr>
              <w:t>7</w:t>
            </w:r>
            <w:r w:rsidR="003F69EE" w:rsidRPr="00164D94">
              <w:rPr>
                <w:rFonts w:ascii="Arial" w:hAnsi="Arial" w:cs="Arial"/>
                <w:color w:val="002060"/>
                <w:sz w:val="24"/>
                <w:szCs w:val="24"/>
              </w:rPr>
              <w:t xml:space="preserve"> hours per week, </w:t>
            </w:r>
            <w:r w:rsidR="004B4979" w:rsidRPr="00164D94">
              <w:rPr>
                <w:rFonts w:ascii="Arial" w:hAnsi="Arial" w:cs="Arial"/>
                <w:color w:val="002060"/>
                <w:sz w:val="24"/>
                <w:szCs w:val="24"/>
              </w:rPr>
              <w:t>Monday to Friday</w:t>
            </w:r>
          </w:p>
          <w:p w14:paraId="25ABC3C4" w14:textId="77777777" w:rsidR="003F69EE" w:rsidRPr="00164D94" w:rsidRDefault="0003183F" w:rsidP="003F69EE">
            <w:pPr>
              <w:rPr>
                <w:rFonts w:ascii="Arial" w:hAnsi="Arial" w:cs="Arial"/>
                <w:color w:val="002060"/>
                <w:sz w:val="24"/>
                <w:szCs w:val="24"/>
              </w:rPr>
            </w:pPr>
            <w:r w:rsidRPr="00164D94">
              <w:rPr>
                <w:rFonts w:ascii="Arial" w:hAnsi="Arial" w:cs="Arial"/>
                <w:color w:val="002060"/>
                <w:sz w:val="24"/>
                <w:szCs w:val="24"/>
              </w:rPr>
              <w:t>39</w:t>
            </w:r>
            <w:r w:rsidR="003F69EE" w:rsidRPr="00164D94">
              <w:rPr>
                <w:rFonts w:ascii="Arial" w:hAnsi="Arial" w:cs="Arial"/>
                <w:color w:val="002060"/>
                <w:sz w:val="24"/>
                <w:szCs w:val="24"/>
              </w:rPr>
              <w:t xml:space="preserve"> weeks per year (Term time plus </w:t>
            </w:r>
            <w:r w:rsidRPr="00164D94">
              <w:rPr>
                <w:rFonts w:ascii="Arial" w:hAnsi="Arial" w:cs="Arial"/>
                <w:color w:val="002060"/>
                <w:sz w:val="24"/>
                <w:szCs w:val="24"/>
              </w:rPr>
              <w:t>1</w:t>
            </w:r>
            <w:r w:rsidR="00EB5DC8" w:rsidRPr="00164D94">
              <w:rPr>
                <w:rFonts w:ascii="Arial" w:hAnsi="Arial" w:cs="Arial"/>
                <w:color w:val="002060"/>
                <w:sz w:val="24"/>
                <w:szCs w:val="24"/>
              </w:rPr>
              <w:t xml:space="preserve"> week</w:t>
            </w:r>
            <w:r w:rsidR="003F69EE" w:rsidRPr="00164D94">
              <w:rPr>
                <w:rFonts w:ascii="Arial" w:hAnsi="Arial" w:cs="Arial"/>
                <w:color w:val="002060"/>
                <w:sz w:val="24"/>
                <w:szCs w:val="24"/>
              </w:rPr>
              <w:t>)</w:t>
            </w:r>
          </w:p>
        </w:tc>
      </w:tr>
      <w:tr w:rsidR="001A3533" w:rsidRPr="001A3533" w14:paraId="7C7E4D37" w14:textId="77777777" w:rsidTr="004B4979">
        <w:tc>
          <w:tcPr>
            <w:tcW w:w="2972" w:type="dxa"/>
          </w:tcPr>
          <w:p w14:paraId="1828074D" w14:textId="77777777" w:rsidR="004B4979" w:rsidRPr="001A3533" w:rsidRDefault="004B4979" w:rsidP="004B4979">
            <w:pPr>
              <w:rPr>
                <w:rFonts w:ascii="Arial" w:hAnsi="Arial" w:cs="Arial"/>
                <w:b/>
                <w:color w:val="002060"/>
                <w:sz w:val="24"/>
                <w:szCs w:val="24"/>
              </w:rPr>
            </w:pPr>
            <w:r w:rsidRPr="001A3533">
              <w:rPr>
                <w:rFonts w:ascii="Arial" w:hAnsi="Arial" w:cs="Arial"/>
                <w:b/>
                <w:color w:val="002060"/>
                <w:sz w:val="24"/>
                <w:szCs w:val="24"/>
              </w:rPr>
              <w:t>Salary Scale</w:t>
            </w:r>
          </w:p>
        </w:tc>
        <w:tc>
          <w:tcPr>
            <w:tcW w:w="7673" w:type="dxa"/>
          </w:tcPr>
          <w:p w14:paraId="52ACC24E" w14:textId="77777777" w:rsidR="004B4979" w:rsidRPr="00164D94" w:rsidRDefault="004B4979" w:rsidP="004B4979">
            <w:pPr>
              <w:rPr>
                <w:rFonts w:ascii="Arial" w:hAnsi="Arial" w:cs="Arial"/>
                <w:color w:val="002060"/>
                <w:sz w:val="24"/>
                <w:szCs w:val="24"/>
              </w:rPr>
            </w:pPr>
            <w:r w:rsidRPr="00164D94">
              <w:rPr>
                <w:rFonts w:ascii="Arial" w:hAnsi="Arial" w:cs="Arial"/>
                <w:color w:val="002060"/>
                <w:sz w:val="24"/>
                <w:szCs w:val="24"/>
              </w:rPr>
              <w:t>Sandbach High School and Sixth Form College pay scale</w:t>
            </w:r>
          </w:p>
          <w:p w14:paraId="48A7000E" w14:textId="0A0F99C8" w:rsidR="004B4979" w:rsidRPr="00164D94" w:rsidRDefault="006F0224" w:rsidP="004B4979">
            <w:pPr>
              <w:rPr>
                <w:rFonts w:ascii="Arial" w:hAnsi="Arial" w:cs="Arial"/>
                <w:color w:val="002060"/>
                <w:sz w:val="24"/>
                <w:szCs w:val="24"/>
              </w:rPr>
            </w:pPr>
            <w:r w:rsidRPr="00164D94">
              <w:rPr>
                <w:rFonts w:ascii="Arial" w:hAnsi="Arial" w:cs="Arial"/>
                <w:color w:val="002060"/>
                <w:sz w:val="24"/>
                <w:szCs w:val="24"/>
              </w:rPr>
              <w:t xml:space="preserve">Grade </w:t>
            </w:r>
            <w:r w:rsidR="0003183F" w:rsidRPr="00164D94">
              <w:rPr>
                <w:rFonts w:ascii="Arial" w:hAnsi="Arial" w:cs="Arial"/>
                <w:color w:val="002060"/>
                <w:sz w:val="24"/>
                <w:szCs w:val="24"/>
              </w:rPr>
              <w:t>5</w:t>
            </w:r>
            <w:r w:rsidR="004B4979" w:rsidRPr="00164D94">
              <w:rPr>
                <w:rFonts w:ascii="Arial" w:hAnsi="Arial" w:cs="Arial"/>
                <w:color w:val="002060"/>
                <w:sz w:val="24"/>
                <w:szCs w:val="24"/>
              </w:rPr>
              <w:t xml:space="preserve"> </w:t>
            </w:r>
            <w:bookmarkStart w:id="1" w:name="_Hlk188517871"/>
            <w:r w:rsidR="00995FD5" w:rsidRPr="00164D94">
              <w:rPr>
                <w:rFonts w:ascii="Arial" w:hAnsi="Arial" w:cs="Arial"/>
                <w:color w:val="002060"/>
                <w:sz w:val="24"/>
                <w:szCs w:val="24"/>
              </w:rPr>
              <w:t>£</w:t>
            </w:r>
            <w:r w:rsidR="00164D94" w:rsidRPr="00164D94">
              <w:rPr>
                <w:rFonts w:ascii="Arial" w:hAnsi="Arial" w:cs="Arial"/>
                <w:color w:val="002060"/>
                <w:sz w:val="24"/>
                <w:szCs w:val="24"/>
              </w:rPr>
              <w:t>25,001.01 - £27,711.94</w:t>
            </w:r>
            <w:r w:rsidRPr="00164D94">
              <w:rPr>
                <w:rFonts w:ascii="Arial" w:hAnsi="Arial" w:cs="Arial"/>
                <w:color w:val="002060"/>
                <w:sz w:val="24"/>
                <w:szCs w:val="24"/>
              </w:rPr>
              <w:t xml:space="preserve"> </w:t>
            </w:r>
            <w:bookmarkEnd w:id="1"/>
            <w:r w:rsidR="004B4979" w:rsidRPr="00164D94">
              <w:rPr>
                <w:rFonts w:ascii="Arial" w:hAnsi="Arial" w:cs="Arial"/>
                <w:color w:val="002060"/>
                <w:sz w:val="24"/>
                <w:szCs w:val="24"/>
              </w:rPr>
              <w:t>pro rata</w:t>
            </w:r>
          </w:p>
          <w:p w14:paraId="49B9EB22" w14:textId="0B2678E2" w:rsidR="00574F4B" w:rsidRPr="00164D94" w:rsidRDefault="004B4979" w:rsidP="006F0224">
            <w:pPr>
              <w:rPr>
                <w:rFonts w:ascii="Arial" w:hAnsi="Arial" w:cs="Arial"/>
                <w:color w:val="002060"/>
                <w:sz w:val="24"/>
                <w:szCs w:val="24"/>
              </w:rPr>
            </w:pPr>
            <w:r w:rsidRPr="00164D94">
              <w:rPr>
                <w:rFonts w:ascii="Arial" w:hAnsi="Arial" w:cs="Arial"/>
                <w:color w:val="002060"/>
                <w:sz w:val="24"/>
                <w:szCs w:val="24"/>
              </w:rPr>
              <w:t>Actual salary £</w:t>
            </w:r>
            <w:r w:rsidR="00F77D98">
              <w:rPr>
                <w:rFonts w:ascii="Arial" w:hAnsi="Arial" w:cs="Arial"/>
                <w:color w:val="002060"/>
                <w:sz w:val="24"/>
                <w:szCs w:val="24"/>
              </w:rPr>
              <w:t>21,478.69</w:t>
            </w:r>
            <w:r w:rsidR="00AD5B1A" w:rsidRPr="00164D94">
              <w:rPr>
                <w:rFonts w:ascii="Arial" w:hAnsi="Arial" w:cs="Arial"/>
                <w:color w:val="002060"/>
                <w:sz w:val="24"/>
                <w:szCs w:val="24"/>
              </w:rPr>
              <w:t>- £</w:t>
            </w:r>
            <w:r w:rsidR="00F77D98">
              <w:rPr>
                <w:rFonts w:ascii="Arial" w:hAnsi="Arial" w:cs="Arial"/>
                <w:color w:val="002060"/>
                <w:sz w:val="24"/>
                <w:szCs w:val="24"/>
              </w:rPr>
              <w:t>23,798.88</w:t>
            </w:r>
            <w:r w:rsidR="00164D94" w:rsidRPr="00164D94">
              <w:rPr>
                <w:rFonts w:ascii="Arial" w:hAnsi="Arial" w:cs="Arial"/>
                <w:color w:val="002060"/>
                <w:sz w:val="24"/>
                <w:szCs w:val="24"/>
              </w:rPr>
              <w:t xml:space="preserve"> </w:t>
            </w:r>
          </w:p>
        </w:tc>
      </w:tr>
      <w:tr w:rsidR="001A3533" w:rsidRPr="001A3533" w14:paraId="7CAC5EAE" w14:textId="77777777" w:rsidTr="00574F4B">
        <w:tc>
          <w:tcPr>
            <w:tcW w:w="2972" w:type="dxa"/>
          </w:tcPr>
          <w:p w14:paraId="14653D54" w14:textId="77777777" w:rsidR="00782D34" w:rsidRPr="001A3533" w:rsidRDefault="00782D34" w:rsidP="004B4979">
            <w:pPr>
              <w:rPr>
                <w:rFonts w:ascii="Arial" w:hAnsi="Arial" w:cs="Arial"/>
                <w:b/>
                <w:color w:val="002060"/>
                <w:sz w:val="24"/>
                <w:szCs w:val="24"/>
              </w:rPr>
            </w:pPr>
            <w:r w:rsidRPr="001A3533">
              <w:rPr>
                <w:rFonts w:ascii="Arial" w:hAnsi="Arial" w:cs="Arial"/>
                <w:b/>
                <w:color w:val="002060"/>
                <w:sz w:val="24"/>
                <w:szCs w:val="24"/>
              </w:rPr>
              <w:t>Closing Date</w:t>
            </w:r>
          </w:p>
        </w:tc>
        <w:tc>
          <w:tcPr>
            <w:tcW w:w="7673" w:type="dxa"/>
            <w:vAlign w:val="bottom"/>
          </w:tcPr>
          <w:p w14:paraId="0AEE8D38" w14:textId="77777777" w:rsidR="00574F4B" w:rsidRPr="001A3533" w:rsidRDefault="00914401" w:rsidP="001E1960">
            <w:pPr>
              <w:rPr>
                <w:rFonts w:ascii="Arial" w:hAnsi="Arial" w:cs="Arial"/>
                <w:color w:val="002060"/>
                <w:sz w:val="24"/>
                <w:szCs w:val="24"/>
              </w:rPr>
            </w:pPr>
            <w:r>
              <w:rPr>
                <w:rFonts w:ascii="Arial" w:hAnsi="Arial" w:cs="Arial"/>
                <w:color w:val="002060"/>
                <w:sz w:val="24"/>
                <w:szCs w:val="24"/>
              </w:rPr>
              <w:t>Monday 3</w:t>
            </w:r>
            <w:r w:rsidRPr="00914401">
              <w:rPr>
                <w:rFonts w:ascii="Arial" w:hAnsi="Arial" w:cs="Arial"/>
                <w:color w:val="002060"/>
                <w:sz w:val="24"/>
                <w:szCs w:val="24"/>
                <w:vertAlign w:val="superscript"/>
              </w:rPr>
              <w:t>rd</w:t>
            </w:r>
            <w:r>
              <w:rPr>
                <w:rFonts w:ascii="Arial" w:hAnsi="Arial" w:cs="Arial"/>
                <w:color w:val="002060"/>
                <w:sz w:val="24"/>
                <w:szCs w:val="24"/>
              </w:rPr>
              <w:t xml:space="preserve"> February 2025- 9am</w:t>
            </w:r>
          </w:p>
        </w:tc>
      </w:tr>
      <w:tr w:rsidR="001A3533" w:rsidRPr="001A3533" w14:paraId="294BB52C" w14:textId="77777777" w:rsidTr="00574F4B">
        <w:tc>
          <w:tcPr>
            <w:tcW w:w="2972" w:type="dxa"/>
          </w:tcPr>
          <w:p w14:paraId="7BB92208" w14:textId="77777777" w:rsidR="00782D34" w:rsidRPr="001A3533" w:rsidRDefault="00782D34" w:rsidP="004B4979">
            <w:pPr>
              <w:rPr>
                <w:rFonts w:ascii="Arial" w:hAnsi="Arial" w:cs="Arial"/>
                <w:b/>
                <w:color w:val="002060"/>
                <w:sz w:val="24"/>
                <w:szCs w:val="24"/>
              </w:rPr>
            </w:pPr>
            <w:r w:rsidRPr="001A3533">
              <w:rPr>
                <w:rFonts w:ascii="Arial" w:hAnsi="Arial" w:cs="Arial"/>
                <w:b/>
                <w:color w:val="002060"/>
                <w:sz w:val="24"/>
                <w:szCs w:val="24"/>
              </w:rPr>
              <w:t>Interview Date</w:t>
            </w:r>
          </w:p>
        </w:tc>
        <w:tc>
          <w:tcPr>
            <w:tcW w:w="7673" w:type="dxa"/>
            <w:vAlign w:val="bottom"/>
          </w:tcPr>
          <w:p w14:paraId="085B919C" w14:textId="77777777" w:rsidR="00782D34" w:rsidRPr="001A3533" w:rsidRDefault="00AD5B1A" w:rsidP="00574F4B">
            <w:pPr>
              <w:rPr>
                <w:rFonts w:ascii="Arial" w:hAnsi="Arial" w:cs="Arial"/>
                <w:color w:val="002060"/>
                <w:sz w:val="24"/>
                <w:szCs w:val="24"/>
              </w:rPr>
            </w:pPr>
            <w:r>
              <w:rPr>
                <w:rFonts w:ascii="Arial" w:hAnsi="Arial" w:cs="Arial"/>
                <w:color w:val="002060"/>
                <w:sz w:val="24"/>
                <w:szCs w:val="24"/>
              </w:rPr>
              <w:t>TBC</w:t>
            </w:r>
          </w:p>
          <w:p w14:paraId="3BEDB529" w14:textId="77777777" w:rsidR="00574F4B" w:rsidRPr="001A3533" w:rsidRDefault="00574F4B" w:rsidP="00574F4B">
            <w:pPr>
              <w:rPr>
                <w:rFonts w:ascii="Arial" w:hAnsi="Arial" w:cs="Arial"/>
                <w:color w:val="002060"/>
                <w:sz w:val="24"/>
                <w:szCs w:val="24"/>
              </w:rPr>
            </w:pPr>
          </w:p>
        </w:tc>
      </w:tr>
    </w:tbl>
    <w:p w14:paraId="58721334" w14:textId="77777777" w:rsidR="00EB5DC8" w:rsidRDefault="00EB5DC8" w:rsidP="001A3533">
      <w:pPr>
        <w:jc w:val="both"/>
        <w:rPr>
          <w:rFonts w:ascii="Arial" w:hAnsi="Arial" w:cs="Arial"/>
          <w:color w:val="002060"/>
          <w:sz w:val="24"/>
          <w:szCs w:val="24"/>
        </w:rPr>
      </w:pPr>
    </w:p>
    <w:p w14:paraId="2B5790E7" w14:textId="77777777" w:rsidR="00652829" w:rsidRPr="001A3533" w:rsidRDefault="00652829" w:rsidP="00652829">
      <w:pPr>
        <w:spacing w:after="0"/>
        <w:jc w:val="both"/>
        <w:rPr>
          <w:rFonts w:ascii="Arial" w:hAnsi="Arial" w:cs="Arial"/>
          <w:b/>
          <w:color w:val="002060"/>
          <w:sz w:val="24"/>
          <w:szCs w:val="24"/>
          <w:shd w:val="clear" w:color="auto" w:fill="FFFFFF"/>
        </w:rPr>
      </w:pPr>
      <w:r w:rsidRPr="001A3533">
        <w:rPr>
          <w:rFonts w:ascii="Arial" w:hAnsi="Arial" w:cs="Arial"/>
          <w:b/>
          <w:color w:val="002060"/>
          <w:sz w:val="24"/>
          <w:szCs w:val="24"/>
          <w:shd w:val="clear" w:color="auto" w:fill="FFFFFF"/>
        </w:rPr>
        <w:t>Sandbach H</w:t>
      </w:r>
      <w:r w:rsidR="00A90FB6" w:rsidRPr="001A3533">
        <w:rPr>
          <w:rFonts w:ascii="Arial" w:hAnsi="Arial" w:cs="Arial"/>
          <w:b/>
          <w:color w:val="002060"/>
          <w:sz w:val="24"/>
          <w:szCs w:val="24"/>
          <w:shd w:val="clear" w:color="auto" w:fill="FFFFFF"/>
        </w:rPr>
        <w:t>igh School and Sixth Form College</w:t>
      </w:r>
      <w:r w:rsidRPr="001A3533">
        <w:rPr>
          <w:rFonts w:ascii="Arial" w:hAnsi="Arial" w:cs="Arial"/>
          <w:b/>
          <w:color w:val="002060"/>
          <w:sz w:val="24"/>
          <w:szCs w:val="24"/>
          <w:shd w:val="clear" w:color="auto" w:fill="FFFFFF"/>
        </w:rPr>
        <w:t xml:space="preserve"> is</w:t>
      </w:r>
      <w:r w:rsidR="00A90FB6" w:rsidRPr="001A3533">
        <w:rPr>
          <w:rFonts w:ascii="Arial" w:hAnsi="Arial" w:cs="Arial"/>
          <w:b/>
          <w:color w:val="002060"/>
          <w:sz w:val="24"/>
          <w:szCs w:val="24"/>
          <w:shd w:val="clear" w:color="auto" w:fill="FFFFFF"/>
        </w:rPr>
        <w:t xml:space="preserve"> committed to the safeguarding and </w:t>
      </w:r>
      <w:r w:rsidRPr="001A3533">
        <w:rPr>
          <w:rFonts w:ascii="Arial" w:hAnsi="Arial" w:cs="Arial"/>
          <w:b/>
          <w:color w:val="002060"/>
          <w:sz w:val="24"/>
          <w:szCs w:val="24"/>
          <w:shd w:val="clear" w:color="auto" w:fill="FFFFFF"/>
        </w:rPr>
        <w:t xml:space="preserve">promoting the </w:t>
      </w:r>
      <w:r w:rsidR="00A90FB6" w:rsidRPr="001A3533">
        <w:rPr>
          <w:rFonts w:ascii="Arial" w:hAnsi="Arial" w:cs="Arial"/>
          <w:b/>
          <w:color w:val="002060"/>
          <w:sz w:val="24"/>
          <w:szCs w:val="24"/>
          <w:shd w:val="clear" w:color="auto" w:fill="FFFFFF"/>
        </w:rPr>
        <w:t xml:space="preserve">welfare of children and young people and we expect all our employees </w:t>
      </w:r>
      <w:r w:rsidRPr="001A3533">
        <w:rPr>
          <w:rFonts w:ascii="Arial" w:hAnsi="Arial" w:cs="Arial"/>
          <w:b/>
          <w:color w:val="002060"/>
          <w:sz w:val="24"/>
          <w:szCs w:val="24"/>
          <w:shd w:val="clear" w:color="auto" w:fill="FFFFFF"/>
        </w:rPr>
        <w:t xml:space="preserve">and volunteers </w:t>
      </w:r>
      <w:r w:rsidR="00A90FB6" w:rsidRPr="001A3533">
        <w:rPr>
          <w:rFonts w:ascii="Arial" w:hAnsi="Arial" w:cs="Arial"/>
          <w:b/>
          <w:color w:val="002060"/>
          <w:sz w:val="24"/>
          <w:szCs w:val="24"/>
          <w:shd w:val="clear" w:color="auto" w:fill="FFFFFF"/>
        </w:rPr>
        <w:t xml:space="preserve">to share this commitment.  This post is exempt under the Rehabilitation of Offenders Act 1974 and the successful candidate will be subject to an enhanced check by the </w:t>
      </w:r>
      <w:r w:rsidR="007B0988" w:rsidRPr="001A3533">
        <w:rPr>
          <w:rFonts w:ascii="Arial" w:hAnsi="Arial" w:cs="Arial"/>
          <w:b/>
          <w:color w:val="002060"/>
          <w:sz w:val="24"/>
          <w:szCs w:val="24"/>
          <w:shd w:val="clear" w:color="auto" w:fill="FFFFFF"/>
        </w:rPr>
        <w:t>“</w:t>
      </w:r>
      <w:r w:rsidR="00A90FB6" w:rsidRPr="001A3533">
        <w:rPr>
          <w:rFonts w:ascii="Arial" w:hAnsi="Arial" w:cs="Arial"/>
          <w:b/>
          <w:color w:val="002060"/>
          <w:sz w:val="24"/>
          <w:szCs w:val="24"/>
          <w:shd w:val="clear" w:color="auto" w:fill="FFFFFF"/>
        </w:rPr>
        <w:t>Disclosure and Barring Service”</w:t>
      </w:r>
      <w:r w:rsidRPr="001A3533">
        <w:rPr>
          <w:rFonts w:ascii="Arial" w:hAnsi="Arial" w:cs="Arial"/>
          <w:b/>
          <w:color w:val="002060"/>
          <w:sz w:val="24"/>
          <w:szCs w:val="24"/>
          <w:shd w:val="clear" w:color="auto" w:fill="FFFFFF"/>
        </w:rPr>
        <w:t xml:space="preserve"> along with other stringent vetting and induction processes.</w:t>
      </w:r>
    </w:p>
    <w:p w14:paraId="595EADAE" w14:textId="1A802026" w:rsidR="003E23F9" w:rsidRPr="001A3533" w:rsidRDefault="007B0988">
      <w:pPr>
        <w:spacing w:after="197" w:line="265" w:lineRule="auto"/>
        <w:rPr>
          <w:rFonts w:ascii="Arial" w:hAnsi="Arial" w:cs="Arial"/>
          <w:color w:val="002060"/>
          <w:sz w:val="24"/>
          <w:szCs w:val="24"/>
        </w:rPr>
      </w:pPr>
      <w:r w:rsidRPr="001A3533">
        <w:rPr>
          <w:rFonts w:ascii="Arial" w:hAnsi="Arial" w:cs="Arial"/>
          <w:color w:val="002060"/>
          <w:sz w:val="24"/>
          <w:szCs w:val="24"/>
        </w:rPr>
        <w:t xml:space="preserve">Application </w:t>
      </w:r>
      <w:r w:rsidR="004A0C9D" w:rsidRPr="001A3533">
        <w:rPr>
          <w:rFonts w:ascii="Arial" w:hAnsi="Arial" w:cs="Arial"/>
          <w:color w:val="002060"/>
          <w:sz w:val="24"/>
          <w:szCs w:val="24"/>
        </w:rPr>
        <w:t>form</w:t>
      </w:r>
      <w:r w:rsidRPr="001A3533">
        <w:rPr>
          <w:rFonts w:ascii="Arial" w:hAnsi="Arial" w:cs="Arial"/>
          <w:color w:val="002060"/>
          <w:sz w:val="24"/>
          <w:szCs w:val="24"/>
        </w:rPr>
        <w:t>s can be accessed from</w:t>
      </w:r>
      <w:r w:rsidR="00164D94">
        <w:rPr>
          <w:rFonts w:ascii="Arial" w:hAnsi="Arial" w:cs="Arial"/>
          <w:color w:val="002060"/>
          <w:sz w:val="24"/>
          <w:szCs w:val="24"/>
        </w:rPr>
        <w:t xml:space="preserve"> </w:t>
      </w:r>
      <w:hyperlink r:id="rId8" w:history="1">
        <w:r w:rsidR="00164D94" w:rsidRPr="0065696C">
          <w:rPr>
            <w:rStyle w:val="Hyperlink"/>
            <w:rFonts w:ascii="Arial" w:hAnsi="Arial" w:cs="Arial"/>
            <w:sz w:val="24"/>
            <w:szCs w:val="24"/>
          </w:rPr>
          <w:t>https://sandbachhigh.co.uk/working-with-us/</w:t>
        </w:r>
      </w:hyperlink>
      <w:r w:rsidR="00164D94">
        <w:rPr>
          <w:rFonts w:ascii="Arial" w:hAnsi="Arial" w:cs="Arial"/>
          <w:color w:val="002060"/>
          <w:sz w:val="24"/>
          <w:szCs w:val="24"/>
        </w:rPr>
        <w:tab/>
      </w:r>
    </w:p>
    <w:p w14:paraId="2039DC28" w14:textId="77777777" w:rsidR="003E23F9" w:rsidRPr="001A3533" w:rsidRDefault="003E23F9">
      <w:pPr>
        <w:spacing w:after="0"/>
        <w:ind w:right="171"/>
        <w:jc w:val="right"/>
        <w:rPr>
          <w:color w:val="002060"/>
        </w:rPr>
      </w:pPr>
    </w:p>
    <w:p w14:paraId="66BFAC3E" w14:textId="77777777" w:rsidR="007E15DE"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623FABD3" w14:textId="77777777" w:rsidR="00EB5DC8" w:rsidRDefault="00EB5DC8"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3FAFADAC" w14:textId="77777777" w:rsidR="00AD5B1A" w:rsidRDefault="00AD5B1A"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51A6682A" w14:textId="77777777" w:rsidR="00AD5B1A" w:rsidRDefault="00AD5B1A"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77F6F470" w14:textId="77777777" w:rsidR="00125A15" w:rsidRDefault="00125A15">
      <w:bookmarkStart w:id="2" w:name="_Hlk145584351"/>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8445"/>
      </w:tblGrid>
      <w:tr w:rsidR="0003183F" w:rsidRPr="00D018B6" w14:paraId="720D18F5" w14:textId="77777777" w:rsidTr="009D509F">
        <w:tc>
          <w:tcPr>
            <w:tcW w:w="1728" w:type="dxa"/>
          </w:tcPr>
          <w:p w14:paraId="580C5D14" w14:textId="77777777" w:rsidR="0003183F" w:rsidRPr="00D018B6"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D018B6">
              <w:rPr>
                <w:rFonts w:ascii="Arial" w:hAnsi="Arial"/>
                <w:b/>
                <w:sz w:val="24"/>
              </w:rPr>
              <w:lastRenderedPageBreak/>
              <w:t>JOB TITLE</w:t>
            </w:r>
          </w:p>
        </w:tc>
        <w:tc>
          <w:tcPr>
            <w:tcW w:w="8445" w:type="dxa"/>
          </w:tcPr>
          <w:p w14:paraId="6D5BB3C9" w14:textId="77777777" w:rsidR="0003183F" w:rsidRPr="00D018B6" w:rsidRDefault="00125A15"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sidRPr="00125A15">
              <w:rPr>
                <w:rFonts w:ascii="Arial" w:hAnsi="Arial"/>
                <w:b/>
                <w:sz w:val="24"/>
              </w:rPr>
              <w:t>Post 16 Pastoral and Welfare Assistant</w:t>
            </w:r>
          </w:p>
        </w:tc>
      </w:tr>
    </w:tbl>
    <w:p w14:paraId="7B83616B" w14:textId="77777777" w:rsidR="0003183F" w:rsidRPr="00D018B6" w:rsidRDefault="0003183F" w:rsidP="000318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p w14:paraId="7A3D2DCB" w14:textId="77777777" w:rsidR="0003183F" w:rsidRPr="0003183F" w:rsidRDefault="0003183F" w:rsidP="000318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sz w:val="24"/>
        </w:rPr>
      </w:pPr>
      <w:r w:rsidRPr="0003183F">
        <w:rPr>
          <w:rFonts w:ascii="Arial" w:hAnsi="Arial"/>
          <w:b/>
          <w:color w:val="1F4E79" w:themeColor="accent1" w:themeShade="80"/>
          <w:sz w:val="24"/>
        </w:rPr>
        <w:t xml:space="preserve">BASIC JOB PURPOSE </w:t>
      </w:r>
    </w:p>
    <w:p w14:paraId="1812C28E" w14:textId="77777777" w:rsidR="0003183F" w:rsidRPr="0003183F" w:rsidRDefault="0003183F" w:rsidP="000318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sz w:val="24"/>
        </w:rPr>
      </w:pPr>
      <w:r w:rsidRPr="0003183F">
        <w:rPr>
          <w:rFonts w:ascii="Arial" w:hAnsi="Arial"/>
          <w:color w:val="1F4E79" w:themeColor="accent1" w:themeShade="80"/>
          <w:sz w:val="24"/>
        </w:rPr>
        <w:t>To provide and maintain an environment where all post 16 students may learn and achieve.</w:t>
      </w:r>
    </w:p>
    <w:p w14:paraId="22BE742A" w14:textId="77777777" w:rsidR="0003183F" w:rsidRDefault="0003183F" w:rsidP="000318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sz w:val="24"/>
        </w:rPr>
      </w:pPr>
      <w:r w:rsidRPr="0003183F">
        <w:rPr>
          <w:rFonts w:ascii="Arial" w:hAnsi="Arial"/>
          <w:color w:val="1F4E79" w:themeColor="accent1" w:themeShade="80"/>
          <w:sz w:val="24"/>
        </w:rPr>
        <w:t>To be responsible for the pastoral care and welfare of students.</w:t>
      </w:r>
    </w:p>
    <w:p w14:paraId="7F7B3A08" w14:textId="77777777" w:rsidR="00125A15" w:rsidRPr="00125A15" w:rsidRDefault="00125A15" w:rsidP="0003183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sz w:val="24"/>
        </w:rPr>
      </w:pPr>
      <w:r>
        <w:rPr>
          <w:rFonts w:ascii="Arial" w:hAnsi="Arial"/>
          <w:color w:val="1F4E79" w:themeColor="accent1" w:themeShade="80"/>
          <w:sz w:val="24"/>
        </w:rPr>
        <w:t>To support the wider College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9524"/>
      </w:tblGrid>
      <w:tr w:rsidR="0003183F" w:rsidRPr="0003183F" w14:paraId="79641833" w14:textId="77777777" w:rsidTr="009D509F">
        <w:trPr>
          <w:trHeight w:val="376"/>
        </w:trPr>
        <w:tc>
          <w:tcPr>
            <w:tcW w:w="738" w:type="dxa"/>
          </w:tcPr>
          <w:p w14:paraId="356E4FC0"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sz w:val="24"/>
              </w:rPr>
            </w:pPr>
            <w:r w:rsidRPr="0003183F">
              <w:rPr>
                <w:rFonts w:ascii="Arial" w:hAnsi="Arial"/>
                <w:b/>
                <w:color w:val="1F4E79" w:themeColor="accent1" w:themeShade="80"/>
                <w:sz w:val="24"/>
              </w:rPr>
              <w:t>NO</w:t>
            </w:r>
          </w:p>
        </w:tc>
        <w:tc>
          <w:tcPr>
            <w:tcW w:w="9524" w:type="dxa"/>
          </w:tcPr>
          <w:p w14:paraId="63F6428D"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sz w:val="24"/>
              </w:rPr>
            </w:pPr>
            <w:r w:rsidRPr="0003183F">
              <w:rPr>
                <w:rFonts w:ascii="Arial" w:hAnsi="Arial"/>
                <w:b/>
                <w:color w:val="1F4E79" w:themeColor="accent1" w:themeShade="80"/>
                <w:sz w:val="24"/>
              </w:rPr>
              <w:t>MAIN RESPONSIBILITIES</w:t>
            </w:r>
          </w:p>
        </w:tc>
      </w:tr>
      <w:tr w:rsidR="0003183F" w:rsidRPr="0003183F" w14:paraId="139753E2" w14:textId="77777777" w:rsidTr="009D509F">
        <w:trPr>
          <w:trHeight w:val="290"/>
        </w:trPr>
        <w:tc>
          <w:tcPr>
            <w:tcW w:w="738" w:type="dxa"/>
          </w:tcPr>
          <w:p w14:paraId="10015BD5"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1</w:t>
            </w:r>
          </w:p>
        </w:tc>
        <w:tc>
          <w:tcPr>
            <w:tcW w:w="9524" w:type="dxa"/>
          </w:tcPr>
          <w:p w14:paraId="1F2CC53C"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rPr>
            </w:pPr>
            <w:r w:rsidRPr="0003183F">
              <w:rPr>
                <w:rFonts w:ascii="Arial" w:hAnsi="Arial"/>
                <w:color w:val="1F4E79" w:themeColor="accent1" w:themeShade="80"/>
              </w:rPr>
              <w:t>Liaise with the Head of 6th Form College and Director of Sixth Form to ensure the smooth running of Sandbach College.</w:t>
            </w:r>
          </w:p>
        </w:tc>
      </w:tr>
      <w:tr w:rsidR="0003183F" w:rsidRPr="0003183F" w14:paraId="52A7D69E" w14:textId="77777777" w:rsidTr="009D509F">
        <w:trPr>
          <w:trHeight w:val="290"/>
        </w:trPr>
        <w:tc>
          <w:tcPr>
            <w:tcW w:w="738" w:type="dxa"/>
          </w:tcPr>
          <w:p w14:paraId="2F79CAB6"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2</w:t>
            </w:r>
          </w:p>
        </w:tc>
        <w:tc>
          <w:tcPr>
            <w:tcW w:w="9524" w:type="dxa"/>
          </w:tcPr>
          <w:p w14:paraId="6E627823"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rPr>
            </w:pPr>
            <w:r w:rsidRPr="0003183F">
              <w:rPr>
                <w:rFonts w:ascii="Arial" w:hAnsi="Arial"/>
                <w:color w:val="1F4E79" w:themeColor="accent1" w:themeShade="80"/>
              </w:rPr>
              <w:t>To support students in their learning and encourage positive attitudes to learning by being available as the first pastoral point of contact throughout the day. This will involve speaking with students regularly and putting appropriate support and interventions in place.</w:t>
            </w:r>
          </w:p>
        </w:tc>
      </w:tr>
      <w:tr w:rsidR="0003183F" w:rsidRPr="0003183F" w14:paraId="1C222F46" w14:textId="77777777" w:rsidTr="009D509F">
        <w:trPr>
          <w:trHeight w:val="290"/>
        </w:trPr>
        <w:tc>
          <w:tcPr>
            <w:tcW w:w="738" w:type="dxa"/>
          </w:tcPr>
          <w:p w14:paraId="0BE147A3"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3</w:t>
            </w:r>
          </w:p>
        </w:tc>
        <w:tc>
          <w:tcPr>
            <w:tcW w:w="9524" w:type="dxa"/>
          </w:tcPr>
          <w:p w14:paraId="5C8602B1" w14:textId="77777777" w:rsidR="0003183F" w:rsidRPr="0003183F" w:rsidRDefault="0003183F" w:rsidP="009D509F">
            <w:pPr>
              <w:rPr>
                <w:rFonts w:ascii="Arial" w:hAnsi="Arial"/>
                <w:color w:val="1F4E79" w:themeColor="accent1" w:themeShade="80"/>
              </w:rPr>
            </w:pPr>
            <w:r w:rsidRPr="0003183F">
              <w:rPr>
                <w:rFonts w:ascii="Arial" w:hAnsi="Arial"/>
                <w:color w:val="1F4E79" w:themeColor="accent1" w:themeShade="80"/>
              </w:rPr>
              <w:t>To liaise with parents/carers and with external support agencies with regard to student well-being, welfare, attendance and punctuality, only escalating to College leads when necessary due to severity and complexity.</w:t>
            </w:r>
          </w:p>
        </w:tc>
      </w:tr>
      <w:tr w:rsidR="0003183F" w:rsidRPr="0003183F" w14:paraId="6500377B" w14:textId="77777777" w:rsidTr="009D509F">
        <w:trPr>
          <w:trHeight w:val="290"/>
        </w:trPr>
        <w:tc>
          <w:tcPr>
            <w:tcW w:w="738" w:type="dxa"/>
          </w:tcPr>
          <w:p w14:paraId="667C4447"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4</w:t>
            </w:r>
          </w:p>
        </w:tc>
        <w:tc>
          <w:tcPr>
            <w:tcW w:w="9524" w:type="dxa"/>
          </w:tcPr>
          <w:p w14:paraId="48544C4E"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rPr>
            </w:pPr>
            <w:r w:rsidRPr="0003183F">
              <w:rPr>
                <w:rFonts w:ascii="Arial" w:hAnsi="Arial"/>
                <w:color w:val="1F4E79" w:themeColor="accent1" w:themeShade="80"/>
              </w:rPr>
              <w:t>Liaise with individual teachers, tutors and departments in relation to attitudes to learning and welfare of individual students and/or groups of students. This will involve putting extra support and interventions in place.</w:t>
            </w:r>
          </w:p>
        </w:tc>
      </w:tr>
      <w:tr w:rsidR="0003183F" w:rsidRPr="0003183F" w14:paraId="79F48151" w14:textId="77777777" w:rsidTr="009D509F">
        <w:trPr>
          <w:trHeight w:val="290"/>
        </w:trPr>
        <w:tc>
          <w:tcPr>
            <w:tcW w:w="738" w:type="dxa"/>
          </w:tcPr>
          <w:p w14:paraId="545D6025"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5</w:t>
            </w:r>
          </w:p>
        </w:tc>
        <w:tc>
          <w:tcPr>
            <w:tcW w:w="9524" w:type="dxa"/>
          </w:tcPr>
          <w:p w14:paraId="1D3E4BF4"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rPr>
            </w:pPr>
            <w:r w:rsidRPr="0003183F">
              <w:rPr>
                <w:rFonts w:ascii="Arial" w:hAnsi="Arial"/>
                <w:color w:val="1F4E79" w:themeColor="accent1" w:themeShade="80"/>
              </w:rPr>
              <w:t>Develop positive college / home partnerships through effective communication with parents/ carers, managing parent queries by being solution focused including identifying the purpose of calls, answering parent queries and triaging calls / providing information and guidance accordingly, only escalating to College leads when a solution cannot be found or due to its complexity.</w:t>
            </w:r>
          </w:p>
        </w:tc>
      </w:tr>
      <w:tr w:rsidR="0003183F" w:rsidRPr="0003183F" w14:paraId="68FB760F" w14:textId="77777777" w:rsidTr="009D509F">
        <w:trPr>
          <w:trHeight w:val="290"/>
        </w:trPr>
        <w:tc>
          <w:tcPr>
            <w:tcW w:w="738" w:type="dxa"/>
          </w:tcPr>
          <w:p w14:paraId="3411EAAD"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6</w:t>
            </w:r>
          </w:p>
        </w:tc>
        <w:tc>
          <w:tcPr>
            <w:tcW w:w="9524" w:type="dxa"/>
          </w:tcPr>
          <w:p w14:paraId="2E64B834" w14:textId="77777777" w:rsidR="0003183F" w:rsidRPr="0003183F" w:rsidRDefault="0003183F" w:rsidP="009D509F">
            <w:pPr>
              <w:rPr>
                <w:rFonts w:ascii="Arial" w:hAnsi="Arial"/>
                <w:color w:val="1F4E79" w:themeColor="accent1" w:themeShade="80"/>
              </w:rPr>
            </w:pPr>
            <w:r w:rsidRPr="0003183F">
              <w:rPr>
                <w:rFonts w:ascii="Arial" w:hAnsi="Arial"/>
                <w:color w:val="1F4E79" w:themeColor="accent1" w:themeShade="80"/>
              </w:rPr>
              <w:t>To administer and support with the transition of students into Year 12 and to liaise effectively with the Head of College, Director of Sixth Form and Year 11 Pastoral and Achievement leads to ensure this process is well informed and continuity of care is effective, including meet the form tutor.</w:t>
            </w:r>
          </w:p>
        </w:tc>
      </w:tr>
      <w:tr w:rsidR="0003183F" w:rsidRPr="0003183F" w14:paraId="4921E135" w14:textId="77777777" w:rsidTr="009D509F">
        <w:trPr>
          <w:trHeight w:val="290"/>
        </w:trPr>
        <w:tc>
          <w:tcPr>
            <w:tcW w:w="738" w:type="dxa"/>
          </w:tcPr>
          <w:p w14:paraId="11ED0F1E"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7</w:t>
            </w:r>
          </w:p>
        </w:tc>
        <w:tc>
          <w:tcPr>
            <w:tcW w:w="9524" w:type="dxa"/>
          </w:tcPr>
          <w:p w14:paraId="4E69BA6E"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rPr>
            </w:pPr>
            <w:r w:rsidRPr="0003183F">
              <w:rPr>
                <w:rFonts w:ascii="Arial" w:hAnsi="Arial"/>
                <w:color w:val="1F4E79" w:themeColor="accent1" w:themeShade="80"/>
              </w:rPr>
              <w:t>To be responsible for the administration of all post 16 trips, events and visits off site including the Year 13 Prom etc.</w:t>
            </w:r>
          </w:p>
        </w:tc>
      </w:tr>
      <w:tr w:rsidR="0003183F" w:rsidRPr="0003183F" w14:paraId="48AA58C3" w14:textId="77777777" w:rsidTr="009D509F">
        <w:trPr>
          <w:trHeight w:val="290"/>
        </w:trPr>
        <w:tc>
          <w:tcPr>
            <w:tcW w:w="738" w:type="dxa"/>
          </w:tcPr>
          <w:p w14:paraId="33C98087"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8</w:t>
            </w:r>
          </w:p>
        </w:tc>
        <w:tc>
          <w:tcPr>
            <w:tcW w:w="9524" w:type="dxa"/>
          </w:tcPr>
          <w:p w14:paraId="54547F74"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rPr>
            </w:pPr>
            <w:r w:rsidRPr="0003183F">
              <w:rPr>
                <w:rFonts w:ascii="Arial" w:hAnsi="Arial"/>
                <w:color w:val="1F4E79" w:themeColor="accent1" w:themeShade="80"/>
              </w:rPr>
              <w:t>Attendance administration including but not limited to: supporting the Post 16 Student Services Co-ordinator for Careers Education, Individual Advice &amp; Guidance for students in managing and maintaining attendance processes and procedures for absent students.</w:t>
            </w:r>
          </w:p>
        </w:tc>
      </w:tr>
      <w:tr w:rsidR="0003183F" w:rsidRPr="0003183F" w14:paraId="56D82DAC" w14:textId="77777777" w:rsidTr="009D509F">
        <w:trPr>
          <w:trHeight w:val="290"/>
        </w:trPr>
        <w:tc>
          <w:tcPr>
            <w:tcW w:w="738" w:type="dxa"/>
          </w:tcPr>
          <w:p w14:paraId="4A1BFF97"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9</w:t>
            </w:r>
          </w:p>
        </w:tc>
        <w:tc>
          <w:tcPr>
            <w:tcW w:w="9524" w:type="dxa"/>
          </w:tcPr>
          <w:p w14:paraId="2F291A06"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rPr>
            </w:pPr>
            <w:r w:rsidRPr="0003183F">
              <w:rPr>
                <w:rFonts w:ascii="Arial" w:hAnsi="Arial"/>
                <w:color w:val="1F4E79" w:themeColor="accent1" w:themeShade="80"/>
              </w:rPr>
              <w:t>To Liaise regularly with tutors regarding attendance for their groups and produce regular attendance reports for tutors and the 6</w:t>
            </w:r>
            <w:r w:rsidRPr="0003183F">
              <w:rPr>
                <w:rFonts w:ascii="Arial" w:hAnsi="Arial"/>
                <w:color w:val="1F4E79" w:themeColor="accent1" w:themeShade="80"/>
                <w:vertAlign w:val="superscript"/>
              </w:rPr>
              <w:t>th</w:t>
            </w:r>
            <w:r w:rsidRPr="0003183F">
              <w:rPr>
                <w:rFonts w:ascii="Arial" w:hAnsi="Arial"/>
                <w:color w:val="1F4E79" w:themeColor="accent1" w:themeShade="80"/>
              </w:rPr>
              <w:t xml:space="preserve"> Form Team as requested.</w:t>
            </w:r>
          </w:p>
        </w:tc>
      </w:tr>
      <w:tr w:rsidR="0003183F" w:rsidRPr="0003183F" w14:paraId="264EF1F0" w14:textId="77777777" w:rsidTr="009D509F">
        <w:trPr>
          <w:trHeight w:val="290"/>
        </w:trPr>
        <w:tc>
          <w:tcPr>
            <w:tcW w:w="738" w:type="dxa"/>
          </w:tcPr>
          <w:p w14:paraId="3E5D02FD"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10.</w:t>
            </w:r>
          </w:p>
        </w:tc>
        <w:tc>
          <w:tcPr>
            <w:tcW w:w="9524" w:type="dxa"/>
          </w:tcPr>
          <w:p w14:paraId="11488625" w14:textId="77777777" w:rsidR="0003183F" w:rsidRPr="0003183F" w:rsidRDefault="0003183F" w:rsidP="009D509F">
            <w:pPr>
              <w:rPr>
                <w:rFonts w:ascii="Arial" w:hAnsi="Arial"/>
                <w:color w:val="1F4E79" w:themeColor="accent1" w:themeShade="80"/>
              </w:rPr>
            </w:pPr>
            <w:r w:rsidRPr="0003183F">
              <w:rPr>
                <w:rFonts w:ascii="Arial" w:hAnsi="Arial"/>
                <w:color w:val="1F4E79" w:themeColor="accent1" w:themeShade="80"/>
              </w:rPr>
              <w:t>To administer and prepare the packs of college literature</w:t>
            </w:r>
            <w:r w:rsidR="00125A15">
              <w:rPr>
                <w:rFonts w:ascii="Arial" w:hAnsi="Arial"/>
                <w:color w:val="1F4E79" w:themeColor="accent1" w:themeShade="80"/>
              </w:rPr>
              <w:t xml:space="preserve"> as appropriate.</w:t>
            </w:r>
          </w:p>
        </w:tc>
      </w:tr>
      <w:tr w:rsidR="0003183F" w:rsidRPr="0003183F" w14:paraId="657971C6" w14:textId="77777777" w:rsidTr="009D509F">
        <w:trPr>
          <w:trHeight w:val="290"/>
        </w:trPr>
        <w:tc>
          <w:tcPr>
            <w:tcW w:w="738" w:type="dxa"/>
          </w:tcPr>
          <w:p w14:paraId="3DA45C61"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11</w:t>
            </w:r>
          </w:p>
        </w:tc>
        <w:tc>
          <w:tcPr>
            <w:tcW w:w="9524" w:type="dxa"/>
          </w:tcPr>
          <w:p w14:paraId="6578C70F" w14:textId="77777777" w:rsidR="0003183F" w:rsidRPr="0003183F" w:rsidRDefault="0003183F" w:rsidP="009D509F">
            <w:pPr>
              <w:rPr>
                <w:rFonts w:ascii="Arial" w:hAnsi="Arial"/>
                <w:color w:val="1F4E79" w:themeColor="accent1" w:themeShade="80"/>
              </w:rPr>
            </w:pPr>
            <w:r w:rsidRPr="0003183F">
              <w:rPr>
                <w:rFonts w:ascii="Arial" w:hAnsi="Arial"/>
                <w:color w:val="1F4E79" w:themeColor="accent1" w:themeShade="80"/>
              </w:rPr>
              <w:t>To be the Safeguarding lead for the 6</w:t>
            </w:r>
            <w:r w:rsidRPr="0003183F">
              <w:rPr>
                <w:rFonts w:ascii="Arial" w:hAnsi="Arial"/>
                <w:color w:val="1F4E79" w:themeColor="accent1" w:themeShade="80"/>
                <w:vertAlign w:val="superscript"/>
              </w:rPr>
              <w:t>th</w:t>
            </w:r>
            <w:r w:rsidRPr="0003183F">
              <w:rPr>
                <w:rFonts w:ascii="Arial" w:hAnsi="Arial"/>
                <w:color w:val="1F4E79" w:themeColor="accent1" w:themeShade="80"/>
              </w:rPr>
              <w:t xml:space="preserve"> Form and one of the Deputy Safeguarding leads for the school within 18 months of signed date on the job description.</w:t>
            </w:r>
          </w:p>
        </w:tc>
      </w:tr>
      <w:tr w:rsidR="0003183F" w:rsidRPr="0003183F" w14:paraId="3EE07A6F" w14:textId="77777777" w:rsidTr="009D509F">
        <w:trPr>
          <w:trHeight w:val="290"/>
        </w:trPr>
        <w:tc>
          <w:tcPr>
            <w:tcW w:w="738" w:type="dxa"/>
          </w:tcPr>
          <w:p w14:paraId="7F0EA546"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1</w:t>
            </w:r>
            <w:r>
              <w:rPr>
                <w:rFonts w:ascii="Arial" w:hAnsi="Arial"/>
                <w:b/>
                <w:color w:val="1F4E79" w:themeColor="accent1" w:themeShade="80"/>
              </w:rPr>
              <w:t>2</w:t>
            </w:r>
          </w:p>
        </w:tc>
        <w:tc>
          <w:tcPr>
            <w:tcW w:w="9524" w:type="dxa"/>
          </w:tcPr>
          <w:p w14:paraId="6FE7614B" w14:textId="77777777" w:rsidR="0003183F" w:rsidRDefault="0003183F" w:rsidP="009D509F">
            <w:pPr>
              <w:rPr>
                <w:rFonts w:ascii="Arial" w:hAnsi="Arial"/>
                <w:color w:val="1F4E79" w:themeColor="accent1" w:themeShade="80"/>
              </w:rPr>
            </w:pPr>
            <w:r w:rsidRPr="0003183F">
              <w:rPr>
                <w:rFonts w:ascii="Arial" w:hAnsi="Arial"/>
                <w:color w:val="1F4E79" w:themeColor="accent1" w:themeShade="80"/>
              </w:rPr>
              <w:t>To work with the Post 16 Student Support Co-ordinator in charge of CEIAG to administer the 6</w:t>
            </w:r>
            <w:r w:rsidRPr="0003183F">
              <w:rPr>
                <w:rFonts w:ascii="Arial" w:hAnsi="Arial"/>
                <w:color w:val="1F4E79" w:themeColor="accent1" w:themeShade="80"/>
                <w:vertAlign w:val="superscript"/>
              </w:rPr>
              <w:t>th</w:t>
            </w:r>
            <w:r w:rsidRPr="0003183F">
              <w:rPr>
                <w:rFonts w:ascii="Arial" w:hAnsi="Arial"/>
                <w:color w:val="1F4E79" w:themeColor="accent1" w:themeShade="80"/>
              </w:rPr>
              <w:t xml:space="preserve"> Form application process recording and processing application and data collection forms.</w:t>
            </w:r>
          </w:p>
          <w:p w14:paraId="1A8C659F" w14:textId="77777777" w:rsidR="00125A15" w:rsidRDefault="00125A15" w:rsidP="009D509F">
            <w:pPr>
              <w:rPr>
                <w:rFonts w:ascii="Arial" w:hAnsi="Arial"/>
                <w:color w:val="1F4E79" w:themeColor="accent1" w:themeShade="80"/>
              </w:rPr>
            </w:pPr>
          </w:p>
          <w:p w14:paraId="1723437B" w14:textId="77777777" w:rsidR="00125A15" w:rsidRPr="0003183F" w:rsidRDefault="00125A15" w:rsidP="009D509F">
            <w:pPr>
              <w:rPr>
                <w:rFonts w:ascii="Arial" w:hAnsi="Arial"/>
                <w:color w:val="1F4E79" w:themeColor="accent1" w:themeShade="80"/>
              </w:rPr>
            </w:pPr>
          </w:p>
        </w:tc>
      </w:tr>
      <w:tr w:rsidR="0003183F" w:rsidRPr="0003183F" w14:paraId="7013F4D8" w14:textId="77777777" w:rsidTr="009D509F">
        <w:trPr>
          <w:trHeight w:val="290"/>
        </w:trPr>
        <w:tc>
          <w:tcPr>
            <w:tcW w:w="738" w:type="dxa"/>
          </w:tcPr>
          <w:p w14:paraId="44C5C95E"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1</w:t>
            </w:r>
            <w:r>
              <w:rPr>
                <w:rFonts w:ascii="Arial" w:hAnsi="Arial"/>
                <w:b/>
                <w:color w:val="1F4E79" w:themeColor="accent1" w:themeShade="80"/>
              </w:rPr>
              <w:t>3</w:t>
            </w:r>
          </w:p>
        </w:tc>
        <w:tc>
          <w:tcPr>
            <w:tcW w:w="9524" w:type="dxa"/>
          </w:tcPr>
          <w:p w14:paraId="72CAFB34" w14:textId="77777777" w:rsidR="0003183F" w:rsidRPr="0003183F" w:rsidRDefault="0003183F" w:rsidP="009D509F">
            <w:pPr>
              <w:rPr>
                <w:rFonts w:ascii="Arial" w:hAnsi="Arial"/>
                <w:color w:val="1F4E79" w:themeColor="accent1" w:themeShade="80"/>
              </w:rPr>
            </w:pPr>
            <w:r w:rsidRPr="0003183F">
              <w:rPr>
                <w:rFonts w:ascii="Arial" w:hAnsi="Arial"/>
                <w:color w:val="1F4E79" w:themeColor="accent1" w:themeShade="80"/>
              </w:rPr>
              <w:t xml:space="preserve">To </w:t>
            </w:r>
            <w:r w:rsidR="00125A15">
              <w:rPr>
                <w:rFonts w:ascii="Arial" w:hAnsi="Arial"/>
                <w:color w:val="1F4E79" w:themeColor="accent1" w:themeShade="80"/>
              </w:rPr>
              <w:t>support the Student Services Administrator with data input where applicable.</w:t>
            </w:r>
          </w:p>
        </w:tc>
      </w:tr>
      <w:tr w:rsidR="0003183F" w:rsidRPr="0003183F" w14:paraId="6B2739A2" w14:textId="77777777" w:rsidTr="009D509F">
        <w:trPr>
          <w:trHeight w:val="290"/>
        </w:trPr>
        <w:tc>
          <w:tcPr>
            <w:tcW w:w="738" w:type="dxa"/>
          </w:tcPr>
          <w:p w14:paraId="48A50585"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1</w:t>
            </w:r>
            <w:r>
              <w:rPr>
                <w:rFonts w:ascii="Arial" w:hAnsi="Arial"/>
                <w:b/>
                <w:color w:val="1F4E79" w:themeColor="accent1" w:themeShade="80"/>
              </w:rPr>
              <w:t>4</w:t>
            </w:r>
          </w:p>
        </w:tc>
        <w:tc>
          <w:tcPr>
            <w:tcW w:w="9524" w:type="dxa"/>
          </w:tcPr>
          <w:p w14:paraId="7DD18D50" w14:textId="77777777" w:rsidR="0003183F" w:rsidRPr="0003183F" w:rsidRDefault="0003183F" w:rsidP="009D509F">
            <w:pPr>
              <w:rPr>
                <w:rFonts w:ascii="Arial" w:hAnsi="Arial"/>
                <w:color w:val="1F4E79" w:themeColor="accent1" w:themeShade="80"/>
              </w:rPr>
            </w:pPr>
            <w:r w:rsidRPr="0003183F">
              <w:rPr>
                <w:rFonts w:ascii="Arial" w:hAnsi="Arial"/>
                <w:color w:val="1F4E79" w:themeColor="accent1" w:themeShade="80"/>
              </w:rPr>
              <w:t>To provide CEIAG support as and when required.</w:t>
            </w:r>
          </w:p>
        </w:tc>
      </w:tr>
      <w:tr w:rsidR="0003183F" w:rsidRPr="0003183F" w14:paraId="0ECF63ED" w14:textId="77777777" w:rsidTr="009D509F">
        <w:trPr>
          <w:trHeight w:val="290"/>
        </w:trPr>
        <w:tc>
          <w:tcPr>
            <w:tcW w:w="738" w:type="dxa"/>
          </w:tcPr>
          <w:p w14:paraId="5ADAFA8E"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lastRenderedPageBreak/>
              <w:t>1</w:t>
            </w:r>
            <w:r>
              <w:rPr>
                <w:rFonts w:ascii="Arial" w:hAnsi="Arial"/>
                <w:b/>
                <w:color w:val="1F4E79" w:themeColor="accent1" w:themeShade="80"/>
              </w:rPr>
              <w:t>5</w:t>
            </w:r>
          </w:p>
        </w:tc>
        <w:tc>
          <w:tcPr>
            <w:tcW w:w="9524" w:type="dxa"/>
          </w:tcPr>
          <w:p w14:paraId="1DCAF96C"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rPr>
            </w:pPr>
            <w:r w:rsidRPr="0003183F">
              <w:rPr>
                <w:rFonts w:ascii="Arial" w:hAnsi="Arial"/>
                <w:color w:val="1F4E79" w:themeColor="accent1" w:themeShade="80"/>
              </w:rPr>
              <w:t>To support the exams officer with post 16 internal and external exam arrangements including the distribution of timetables and location of missing and late students.</w:t>
            </w:r>
          </w:p>
        </w:tc>
      </w:tr>
      <w:tr w:rsidR="0003183F" w:rsidRPr="0003183F" w14:paraId="09593336" w14:textId="77777777" w:rsidTr="009D509F">
        <w:trPr>
          <w:trHeight w:val="290"/>
        </w:trPr>
        <w:tc>
          <w:tcPr>
            <w:tcW w:w="738" w:type="dxa"/>
          </w:tcPr>
          <w:p w14:paraId="45393DB5"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1</w:t>
            </w:r>
            <w:r>
              <w:rPr>
                <w:rFonts w:ascii="Arial" w:hAnsi="Arial"/>
                <w:b/>
                <w:color w:val="1F4E79" w:themeColor="accent1" w:themeShade="80"/>
              </w:rPr>
              <w:t>6</w:t>
            </w:r>
          </w:p>
        </w:tc>
        <w:tc>
          <w:tcPr>
            <w:tcW w:w="9524" w:type="dxa"/>
          </w:tcPr>
          <w:p w14:paraId="400134F3"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rPr>
            </w:pPr>
            <w:r w:rsidRPr="0003183F">
              <w:rPr>
                <w:rFonts w:ascii="Arial" w:hAnsi="Arial"/>
                <w:color w:val="1F4E79" w:themeColor="accent1" w:themeShade="80"/>
              </w:rPr>
              <w:t xml:space="preserve">To </w:t>
            </w:r>
            <w:r w:rsidR="00125A15">
              <w:rPr>
                <w:rFonts w:ascii="Arial" w:hAnsi="Arial"/>
                <w:color w:val="1F4E79" w:themeColor="accent1" w:themeShade="80"/>
              </w:rPr>
              <w:t xml:space="preserve">support </w:t>
            </w:r>
            <w:r w:rsidRPr="0003183F">
              <w:rPr>
                <w:rFonts w:ascii="Arial" w:hAnsi="Arial"/>
                <w:color w:val="1F4E79" w:themeColor="accent1" w:themeShade="80"/>
              </w:rPr>
              <w:t xml:space="preserve">the Post 16 Student Co-ordinator in charge of CEIAG organising the post 16 </w:t>
            </w:r>
            <w:proofErr w:type="gramStart"/>
            <w:r w:rsidRPr="0003183F">
              <w:rPr>
                <w:rFonts w:ascii="Arial" w:hAnsi="Arial"/>
                <w:color w:val="1F4E79" w:themeColor="accent1" w:themeShade="80"/>
              </w:rPr>
              <w:t>parents</w:t>
            </w:r>
            <w:proofErr w:type="gramEnd"/>
            <w:r w:rsidRPr="0003183F">
              <w:rPr>
                <w:rFonts w:ascii="Arial" w:hAnsi="Arial"/>
                <w:color w:val="1F4E79" w:themeColor="accent1" w:themeShade="80"/>
              </w:rPr>
              <w:t xml:space="preserve"> evenings, 6</w:t>
            </w:r>
            <w:r w:rsidRPr="0003183F">
              <w:rPr>
                <w:rFonts w:ascii="Arial" w:hAnsi="Arial"/>
                <w:color w:val="1F4E79" w:themeColor="accent1" w:themeShade="80"/>
                <w:vertAlign w:val="superscript"/>
              </w:rPr>
              <w:t>th</w:t>
            </w:r>
            <w:r w:rsidRPr="0003183F">
              <w:rPr>
                <w:rFonts w:ascii="Arial" w:hAnsi="Arial"/>
                <w:color w:val="1F4E79" w:themeColor="accent1" w:themeShade="80"/>
              </w:rPr>
              <w:t xml:space="preserve"> Form Open Evening and other events.</w:t>
            </w:r>
          </w:p>
        </w:tc>
      </w:tr>
      <w:tr w:rsidR="0003183F" w:rsidRPr="0003183F" w14:paraId="0D1AD233" w14:textId="77777777" w:rsidTr="009D509F">
        <w:trPr>
          <w:trHeight w:val="290"/>
        </w:trPr>
        <w:tc>
          <w:tcPr>
            <w:tcW w:w="738" w:type="dxa"/>
          </w:tcPr>
          <w:p w14:paraId="3E0E456E"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r w:rsidRPr="0003183F">
              <w:rPr>
                <w:rFonts w:ascii="Arial" w:hAnsi="Arial"/>
                <w:b/>
                <w:color w:val="1F4E79" w:themeColor="accent1" w:themeShade="80"/>
              </w:rPr>
              <w:t>1</w:t>
            </w:r>
            <w:r>
              <w:rPr>
                <w:rFonts w:ascii="Arial" w:hAnsi="Arial"/>
                <w:b/>
                <w:color w:val="1F4E79" w:themeColor="accent1" w:themeShade="80"/>
              </w:rPr>
              <w:t>7</w:t>
            </w:r>
          </w:p>
        </w:tc>
        <w:tc>
          <w:tcPr>
            <w:tcW w:w="9524" w:type="dxa"/>
          </w:tcPr>
          <w:p w14:paraId="448A6A3F"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olor w:val="1F4E79" w:themeColor="accent1" w:themeShade="80"/>
              </w:rPr>
            </w:pPr>
            <w:r w:rsidRPr="0003183F">
              <w:rPr>
                <w:rFonts w:ascii="Arial" w:hAnsi="Arial"/>
                <w:color w:val="1F4E79" w:themeColor="accent1" w:themeShade="80"/>
              </w:rPr>
              <w:t>To be part of the team administering first aid for Sandbach High School and 6</w:t>
            </w:r>
            <w:r w:rsidRPr="0003183F">
              <w:rPr>
                <w:rFonts w:ascii="Arial" w:hAnsi="Arial"/>
                <w:color w:val="1F4E79" w:themeColor="accent1" w:themeShade="80"/>
                <w:vertAlign w:val="superscript"/>
              </w:rPr>
              <w:t>th</w:t>
            </w:r>
            <w:r w:rsidRPr="0003183F">
              <w:rPr>
                <w:rFonts w:ascii="Arial" w:hAnsi="Arial"/>
                <w:color w:val="1F4E79" w:themeColor="accent1" w:themeShade="80"/>
              </w:rPr>
              <w:t xml:space="preserve"> Form College </w:t>
            </w:r>
          </w:p>
        </w:tc>
      </w:tr>
    </w:tbl>
    <w:p w14:paraId="58FEA3CD" w14:textId="77777777" w:rsidR="0003183F" w:rsidRPr="0003183F" w:rsidRDefault="0003183F" w:rsidP="0003183F">
      <w:pPr>
        <w:rPr>
          <w:color w:val="1F4E79" w:themeColor="accent1" w:themeShade="80"/>
        </w:rPr>
      </w:pPr>
    </w:p>
    <w:p w14:paraId="3BDECEEF" w14:textId="77777777" w:rsidR="0003183F" w:rsidRPr="0003183F" w:rsidRDefault="0003183F" w:rsidP="0003183F">
      <w:pPr>
        <w:pStyle w:val="ListParagraph"/>
        <w:autoSpaceDE w:val="0"/>
        <w:autoSpaceDN w:val="0"/>
        <w:adjustRightInd w:val="0"/>
        <w:spacing w:after="0" w:line="240" w:lineRule="auto"/>
        <w:jc w:val="both"/>
        <w:rPr>
          <w:rFonts w:ascii="Tahoma" w:hAnsi="Tahoma" w:cs="Tahoma"/>
          <w:b/>
          <w:bCs/>
          <w:color w:val="1F4E79"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03183F" w:rsidRPr="0003183F" w14:paraId="78EE0A33" w14:textId="77777777" w:rsidTr="009D509F">
        <w:trPr>
          <w:cantSplit/>
          <w:trHeight w:val="290"/>
        </w:trPr>
        <w:tc>
          <w:tcPr>
            <w:tcW w:w="10173" w:type="dxa"/>
            <w:shd w:val="clear" w:color="auto" w:fill="auto"/>
          </w:tcPr>
          <w:p w14:paraId="6DB56A08"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rPr>
                <w:rFonts w:cs="Arial"/>
                <w:color w:val="1F4E79" w:themeColor="accent1" w:themeShade="80"/>
              </w:rPr>
            </w:pPr>
          </w:p>
          <w:p w14:paraId="63B1B27C"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rPr>
                <w:rFonts w:cs="Arial"/>
                <w:color w:val="1F4E79" w:themeColor="accent1" w:themeShade="80"/>
              </w:rPr>
            </w:pPr>
            <w:r w:rsidRPr="0003183F">
              <w:rPr>
                <w:rFonts w:cs="Arial"/>
                <w:color w:val="1F4E79" w:themeColor="accent1" w:themeShade="80"/>
              </w:rPr>
              <w:t>Notwithstanding the detail in this job description, in accordance with the School’s Flexibility Policy the job holder will undertake such work as may be determined by the Headteacher/Manager from time to time, up to or at a level consistent with the Main Responsibilities of the job and in any location within the school site/s.</w:t>
            </w:r>
          </w:p>
          <w:p w14:paraId="3319295F"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rPr>
                <w:rFonts w:cs="Arial"/>
                <w:color w:val="1F4E79" w:themeColor="accent1" w:themeShade="80"/>
                <w:sz w:val="12"/>
                <w:szCs w:val="12"/>
              </w:rPr>
            </w:pPr>
          </w:p>
          <w:p w14:paraId="6754F1AF"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rPr>
                <w:rFonts w:cs="Arial"/>
                <w:color w:val="1F4E79" w:themeColor="accent1" w:themeShade="80"/>
              </w:rPr>
            </w:pPr>
            <w:r w:rsidRPr="0003183F">
              <w:rPr>
                <w:rFonts w:cs="Arial"/>
                <w:color w:val="1F4E79" w:themeColor="accent1" w:themeShade="80"/>
              </w:rPr>
              <w:t>All staff are expected to maintain high standards of student/customer care in the context of the School’s core values, to uphold Equality Diversity and the Health and Safety Policy standards and to participate in training activities necessary to their post.</w:t>
            </w:r>
          </w:p>
          <w:p w14:paraId="40C8AE0D"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rPr>
                <w:rFonts w:cs="Arial"/>
                <w:color w:val="1F4E79" w:themeColor="accent1" w:themeShade="80"/>
              </w:rPr>
            </w:pPr>
            <w:r w:rsidRPr="0003183F">
              <w:rPr>
                <w:rFonts w:cs="Arial"/>
                <w:color w:val="1F4E79" w:themeColor="accent1" w:themeShade="80"/>
              </w:rPr>
              <w:t>All staff are expected to maintain a personal and professional image at all times and to follow the staff dress code as required by the business needs.</w:t>
            </w:r>
          </w:p>
          <w:p w14:paraId="6DC9FCA4" w14:textId="77777777" w:rsidR="0003183F" w:rsidRPr="0003183F" w:rsidRDefault="0003183F" w:rsidP="009D509F">
            <w:pPr>
              <w:tabs>
                <w:tab w:val="left" w:pos="960"/>
                <w:tab w:val="left" w:pos="1920"/>
                <w:tab w:val="left" w:pos="2880"/>
                <w:tab w:val="left" w:pos="3840"/>
                <w:tab w:val="left" w:pos="4800"/>
                <w:tab w:val="left" w:pos="5760"/>
                <w:tab w:val="left" w:pos="6720"/>
                <w:tab w:val="left" w:pos="7680"/>
                <w:tab w:val="left" w:pos="8640"/>
                <w:tab w:val="right" w:pos="9480"/>
              </w:tabs>
              <w:rPr>
                <w:rFonts w:cs="Arial"/>
                <w:color w:val="1F4E79" w:themeColor="accent1" w:themeShade="80"/>
              </w:rPr>
            </w:pPr>
          </w:p>
        </w:tc>
      </w:tr>
      <w:bookmarkEnd w:id="2"/>
    </w:tbl>
    <w:p w14:paraId="5F0A32A6" w14:textId="77777777" w:rsidR="0003183F" w:rsidRPr="00D018B6" w:rsidRDefault="0003183F" w:rsidP="0003183F">
      <w:pPr>
        <w:autoSpaceDE w:val="0"/>
        <w:autoSpaceDN w:val="0"/>
        <w:adjustRightInd w:val="0"/>
        <w:jc w:val="both"/>
        <w:rPr>
          <w:lang w:val="en-US"/>
        </w:rPr>
      </w:pPr>
    </w:p>
    <w:p w14:paraId="2545E857" w14:textId="77777777" w:rsidR="00D50047" w:rsidRDefault="00D50047" w:rsidP="00630D9B">
      <w:pPr>
        <w:autoSpaceDE w:val="0"/>
        <w:autoSpaceDN w:val="0"/>
        <w:adjustRightInd w:val="0"/>
        <w:spacing w:after="0" w:line="240" w:lineRule="auto"/>
        <w:rPr>
          <w:rFonts w:ascii="Arial" w:eastAsiaTheme="minorEastAsia" w:hAnsi="Arial" w:cs="Arial"/>
          <w:b/>
          <w:bCs/>
          <w:color w:val="1F4E79" w:themeColor="accent1" w:themeShade="80"/>
        </w:rPr>
      </w:pPr>
    </w:p>
    <w:p w14:paraId="05EF29E0"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432628CD"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29F823AE"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2F7D9092"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7F1FFA04"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08C76883"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65012335"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77B09C3D"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4D66D741"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7D5CC5A1"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6B16BCB4"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6252321C"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06594B98"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2AB5BD84"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19344CBE"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0670DC0F"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32B6E66B"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2DB26ED7"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3152EB06"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550F1281"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3E45CA16"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16668510"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760B6CD5"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2F5B2629"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56D3B342"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1290C5F1" w14:textId="77777777" w:rsidR="0003183F" w:rsidRDefault="0003183F" w:rsidP="00630D9B">
      <w:pPr>
        <w:autoSpaceDE w:val="0"/>
        <w:autoSpaceDN w:val="0"/>
        <w:adjustRightInd w:val="0"/>
        <w:spacing w:after="0" w:line="240" w:lineRule="auto"/>
        <w:rPr>
          <w:rFonts w:ascii="Arial" w:eastAsiaTheme="minorEastAsia" w:hAnsi="Arial" w:cs="Arial"/>
          <w:b/>
          <w:bCs/>
          <w:color w:val="1F4E79" w:themeColor="accent1" w:themeShade="80"/>
        </w:rPr>
      </w:pPr>
    </w:p>
    <w:p w14:paraId="570675A8"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2DDC9655"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02800EBA" w14:textId="77777777" w:rsidR="00125A15" w:rsidRDefault="00125A15" w:rsidP="00630D9B">
      <w:pPr>
        <w:autoSpaceDE w:val="0"/>
        <w:autoSpaceDN w:val="0"/>
        <w:adjustRightInd w:val="0"/>
        <w:spacing w:after="0" w:line="240" w:lineRule="auto"/>
        <w:rPr>
          <w:rFonts w:ascii="Arial" w:eastAsiaTheme="minorEastAsia" w:hAnsi="Arial" w:cs="Arial"/>
          <w:b/>
          <w:bCs/>
          <w:color w:val="1F4E79" w:themeColor="accent1" w:themeShade="80"/>
        </w:rPr>
      </w:pPr>
    </w:p>
    <w:p w14:paraId="05C1B2DE" w14:textId="77777777" w:rsidR="00125A15" w:rsidRDefault="00125A15" w:rsidP="00630D9B">
      <w:pPr>
        <w:autoSpaceDE w:val="0"/>
        <w:autoSpaceDN w:val="0"/>
        <w:adjustRightInd w:val="0"/>
        <w:spacing w:after="0" w:line="240" w:lineRule="auto"/>
        <w:rPr>
          <w:rFonts w:ascii="Arial" w:eastAsiaTheme="minorEastAsia" w:hAnsi="Arial" w:cs="Arial"/>
          <w:b/>
          <w:bCs/>
          <w:color w:val="1F4E79" w:themeColor="accent1" w:themeShade="80"/>
        </w:rPr>
      </w:pPr>
    </w:p>
    <w:p w14:paraId="72F79217" w14:textId="77777777" w:rsidR="00125A15" w:rsidRDefault="00125A15" w:rsidP="00630D9B">
      <w:pPr>
        <w:autoSpaceDE w:val="0"/>
        <w:autoSpaceDN w:val="0"/>
        <w:adjustRightInd w:val="0"/>
        <w:spacing w:after="0" w:line="240" w:lineRule="auto"/>
        <w:rPr>
          <w:rFonts w:ascii="Arial" w:eastAsiaTheme="minorEastAsia" w:hAnsi="Arial" w:cs="Arial"/>
          <w:b/>
          <w:bCs/>
          <w:color w:val="1F4E79" w:themeColor="accent1" w:themeShade="80"/>
        </w:rPr>
      </w:pPr>
    </w:p>
    <w:p w14:paraId="1EAC69F8" w14:textId="77777777" w:rsidR="00125A15" w:rsidRDefault="00125A15">
      <w:pPr>
        <w:rPr>
          <w:rFonts w:ascii="Arial" w:eastAsiaTheme="minorEastAsia" w:hAnsi="Arial" w:cs="Arial"/>
          <w:b/>
          <w:bCs/>
          <w:color w:val="1F4E79" w:themeColor="accent1" w:themeShade="80"/>
        </w:rPr>
      </w:pPr>
      <w:r>
        <w:rPr>
          <w:rFonts w:ascii="Arial" w:eastAsiaTheme="minorEastAsia" w:hAnsi="Arial" w:cs="Arial"/>
          <w:b/>
          <w:bCs/>
          <w:color w:val="1F4E79" w:themeColor="accent1" w:themeShade="80"/>
        </w:rPr>
        <w:br w:type="page"/>
      </w:r>
    </w:p>
    <w:p w14:paraId="576A0FC1" w14:textId="77777777" w:rsidR="00630D9B" w:rsidRPr="004A141B" w:rsidRDefault="00630D9B" w:rsidP="00630D9B">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lastRenderedPageBreak/>
        <w:t xml:space="preserve">THE REHABILITATION OF OFFENDERS ACT </w:t>
      </w:r>
    </w:p>
    <w:p w14:paraId="1AEB55F4"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514D2843"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w:t>
      </w:r>
      <w:proofErr w:type="gramStart"/>
      <w:r w:rsidRPr="004A141B">
        <w:rPr>
          <w:rFonts w:ascii="Arial" w:eastAsiaTheme="minorEastAsia" w:hAnsi="Arial" w:cs="Arial"/>
          <w:color w:val="1F4E79" w:themeColor="accent1" w:themeShade="80"/>
        </w:rPr>
        <w:t>conviction.*</w:t>
      </w:r>
      <w:proofErr w:type="gramEnd"/>
      <w:r w:rsidRPr="004A141B">
        <w:rPr>
          <w:rFonts w:ascii="Arial" w:eastAsiaTheme="minorEastAsia" w:hAnsi="Arial" w:cs="Arial"/>
          <w:color w:val="1F4E79" w:themeColor="accent1" w:themeShade="80"/>
        </w:rPr>
        <w:t xml:space="preserve">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whether or not they are spent. </w:t>
      </w:r>
    </w:p>
    <w:p w14:paraId="180E7C24"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w:t>
      </w:r>
      <w:proofErr w:type="gramStart"/>
      <w:r w:rsidRPr="004A141B">
        <w:rPr>
          <w:rFonts w:ascii="Arial" w:eastAsiaTheme="minorEastAsia" w:hAnsi="Arial" w:cs="Arial"/>
          <w:color w:val="1F4E79" w:themeColor="accent1" w:themeShade="80"/>
        </w:rPr>
        <w:t>However</w:t>
      </w:r>
      <w:proofErr w:type="gramEnd"/>
      <w:r w:rsidRPr="004A141B">
        <w:rPr>
          <w:rFonts w:ascii="Arial" w:eastAsiaTheme="minorEastAsia" w:hAnsi="Arial" w:cs="Arial"/>
          <w:color w:val="1F4E79" w:themeColor="accent1" w:themeShade="80"/>
        </w:rPr>
        <w:t xml:space="preserve"> only convictions* that are relevant to the job in question will be taken into account. Failure to disclose any conviction could lead to an application being rejected, or, if appointed, may lead later to dismissal. </w:t>
      </w:r>
    </w:p>
    <w:p w14:paraId="7EBD36D5"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Certain spent convictions* are ‘protected’ and are not subject to disclosure to </w:t>
      </w:r>
      <w:proofErr w:type="gramStart"/>
      <w:r w:rsidRPr="004A141B">
        <w:rPr>
          <w:rFonts w:ascii="Arial" w:eastAsiaTheme="minorEastAsia" w:hAnsi="Arial" w:cs="Arial"/>
          <w:color w:val="1F4E79" w:themeColor="accent1" w:themeShade="80"/>
        </w:rPr>
        <w:t>employers, and</w:t>
      </w:r>
      <w:proofErr w:type="gramEnd"/>
      <w:r w:rsidRPr="004A141B">
        <w:rPr>
          <w:rFonts w:ascii="Arial" w:eastAsiaTheme="minorEastAsia" w:hAnsi="Arial" w:cs="Arial"/>
          <w:color w:val="1F4E79" w:themeColor="accent1" w:themeShade="80"/>
        </w:rPr>
        <w:t xml:space="preserve"> cannot be taken into account by a recruitment manager. Guidance and criteria on the filtering of these convictions* can be found at the following link: </w:t>
      </w:r>
    </w:p>
    <w:p w14:paraId="3BED8DB4"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hyperlink r:id="rId9" w:history="1">
        <w:r w:rsidRPr="004A141B">
          <w:rPr>
            <w:rStyle w:val="Hyperlink"/>
            <w:rFonts w:ascii="Arial" w:eastAsiaTheme="minorEastAsia" w:hAnsi="Arial" w:cs="Arial"/>
            <w:color w:val="023160" w:themeColor="hyperlink" w:themeShade="80"/>
          </w:rPr>
          <w:t>http://www.legislation.gov.uk/uksi/2013/1198/pdfs/uksi_20131198_en.pdf</w:t>
        </w:r>
      </w:hyperlink>
      <w:r w:rsidRPr="004A141B">
        <w:rPr>
          <w:rFonts w:ascii="Arial" w:eastAsiaTheme="minorEastAsia" w:hAnsi="Arial" w:cs="Arial"/>
          <w:color w:val="1F4E79" w:themeColor="accent1" w:themeShade="80"/>
        </w:rPr>
        <w:t xml:space="preserve"> </w:t>
      </w:r>
    </w:p>
    <w:p w14:paraId="236203D7"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*including cautions, reprimands or warnings. </w:t>
      </w:r>
    </w:p>
    <w:p w14:paraId="023A1398"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14:paraId="090E6273"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14:paraId="07E37A0C"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3CCDE588" w14:textId="77777777" w:rsidR="00630D9B" w:rsidRPr="004A141B" w:rsidRDefault="00630D9B" w:rsidP="00630D9B">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14:paraId="41EB726B"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14:paraId="009147EB"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14:paraId="6080BC10"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10" w:history="1">
        <w:r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14:paraId="45BBACC5"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4BDFE9A4" w14:textId="77777777" w:rsidR="00630D9B" w:rsidRPr="004A141B" w:rsidRDefault="00630D9B" w:rsidP="00630D9B">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14:paraId="68131DE1" w14:textId="77777777" w:rsidR="00630D9B" w:rsidRPr="004A141B" w:rsidRDefault="00630D9B" w:rsidP="00630D9B">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 School and Sixth Form College is committed to safeguarding and promoting the welfare of children and young people and expects all staff and volunteers to share this commitment.</w:t>
      </w:r>
    </w:p>
    <w:p w14:paraId="406E30C2" w14:textId="77777777" w:rsidR="00782D34" w:rsidRPr="001A3533" w:rsidRDefault="00782D34" w:rsidP="00534974">
      <w:pPr>
        <w:pStyle w:val="Heading2"/>
        <w:ind w:left="0" w:firstLine="0"/>
        <w:rPr>
          <w:rFonts w:ascii="Arial" w:hAnsi="Arial" w:cs="Arial"/>
          <w:color w:val="002060"/>
          <w:sz w:val="24"/>
          <w:szCs w:val="24"/>
        </w:rPr>
      </w:pPr>
    </w:p>
    <w:p w14:paraId="5E514B28" w14:textId="77777777" w:rsidR="009A53F2" w:rsidRPr="001A3533" w:rsidRDefault="009A53F2" w:rsidP="00100F22">
      <w:pPr>
        <w:pStyle w:val="Heading2"/>
        <w:ind w:left="-5"/>
        <w:rPr>
          <w:rFonts w:ascii="Arial" w:hAnsi="Arial" w:cs="Arial"/>
          <w:color w:val="002060"/>
          <w:sz w:val="24"/>
          <w:szCs w:val="24"/>
        </w:rPr>
      </w:pPr>
    </w:p>
    <w:p w14:paraId="6FBD1EB6" w14:textId="77777777" w:rsidR="00630D9B" w:rsidRDefault="00630D9B">
      <w:pPr>
        <w:rPr>
          <w:rFonts w:ascii="Arial" w:hAnsi="Arial" w:cs="Arial"/>
          <w:b/>
          <w:color w:val="002060"/>
          <w:sz w:val="24"/>
          <w:szCs w:val="24"/>
        </w:rPr>
      </w:pPr>
      <w:r>
        <w:rPr>
          <w:rFonts w:ascii="Arial" w:hAnsi="Arial" w:cs="Arial"/>
          <w:color w:val="002060"/>
          <w:sz w:val="24"/>
          <w:szCs w:val="24"/>
        </w:rPr>
        <w:br w:type="page"/>
      </w:r>
    </w:p>
    <w:p w14:paraId="45501C82" w14:textId="77777777" w:rsidR="007E15DE" w:rsidRPr="001A3533" w:rsidRDefault="004A0C9D" w:rsidP="00100F22">
      <w:pPr>
        <w:pStyle w:val="Heading2"/>
        <w:ind w:left="-5"/>
        <w:rPr>
          <w:rFonts w:ascii="Arial" w:hAnsi="Arial" w:cs="Arial"/>
          <w:color w:val="002060"/>
          <w:sz w:val="24"/>
          <w:szCs w:val="24"/>
        </w:rPr>
      </w:pPr>
      <w:r w:rsidRPr="001A3533">
        <w:rPr>
          <w:rFonts w:ascii="Arial" w:hAnsi="Arial" w:cs="Arial"/>
          <w:color w:val="002060"/>
          <w:sz w:val="24"/>
          <w:szCs w:val="24"/>
        </w:rPr>
        <w:lastRenderedPageBreak/>
        <w:t>All staff at Sandbach High School and Sixth Form College are expected:</w:t>
      </w:r>
    </w:p>
    <w:p w14:paraId="2D6292C0"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adhere to the school’s corporate standards, policies, systems and procedures in relation to Safeguarding and Child Protection, and health and safety</w:t>
      </w:r>
    </w:p>
    <w:p w14:paraId="39A49C54"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set a personal example that contributes to the positive ethos of the school</w:t>
      </w:r>
    </w:p>
    <w:p w14:paraId="7B0E0E6A"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be committed to the life of the school and to support its distinctive mission and ethos</w:t>
      </w:r>
    </w:p>
    <w:p w14:paraId="654BF8C8"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behave at all times in accordance with the school’s values</w:t>
      </w:r>
    </w:p>
    <w:p w14:paraId="2E940FA9"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 xml:space="preserve">To agree annual performance targets with </w:t>
      </w:r>
      <w:r w:rsidR="00100F22" w:rsidRPr="001A3533">
        <w:rPr>
          <w:rFonts w:ascii="Arial" w:hAnsi="Arial" w:cs="Arial"/>
          <w:color w:val="002060"/>
          <w:sz w:val="24"/>
          <w:szCs w:val="24"/>
        </w:rPr>
        <w:t xml:space="preserve">their </w:t>
      </w:r>
      <w:r w:rsidRPr="001A3533">
        <w:rPr>
          <w:rFonts w:ascii="Arial" w:hAnsi="Arial" w:cs="Arial"/>
          <w:color w:val="002060"/>
          <w:sz w:val="24"/>
          <w:szCs w:val="24"/>
        </w:rPr>
        <w:t>Line Manager</w:t>
      </w:r>
    </w:p>
    <w:p w14:paraId="01299BAB"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promote the school favourably in the community</w:t>
      </w:r>
    </w:p>
    <w:p w14:paraId="3445975C"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engage actively in the performance review process, addressing appraisal targets set in conjunction with the line manager each autumn term.</w:t>
      </w:r>
    </w:p>
    <w:p w14:paraId="6CCC6CA7"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participate in training and other professional development learning activities as required.</w:t>
      </w:r>
    </w:p>
    <w:p w14:paraId="79712BE7"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promote equal opportunities and celebrate diversity in all aspects of the school.</w:t>
      </w:r>
    </w:p>
    <w:p w14:paraId="05AE2E70"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play a full part in the life of the school community, to support its distinctive aim and ethos and to encourage staff and students to follow this example.</w:t>
      </w:r>
    </w:p>
    <w:p w14:paraId="0638395C"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adhere to the school’s Staff Code of Conduct and the Dress Presentation Code.</w:t>
      </w:r>
    </w:p>
    <w:p w14:paraId="35FD3A84" w14:textId="77777777" w:rsidR="003E23F9" w:rsidRPr="001A3533" w:rsidRDefault="007B0988" w:rsidP="007E15DE">
      <w:pPr>
        <w:pStyle w:val="ListParagraph"/>
        <w:numPr>
          <w:ilvl w:val="0"/>
          <w:numId w:val="7"/>
        </w:numPr>
        <w:spacing w:after="0" w:line="255" w:lineRule="auto"/>
        <w:ind w:right="666"/>
        <w:jc w:val="both"/>
        <w:rPr>
          <w:rFonts w:ascii="Arial" w:hAnsi="Arial" w:cs="Arial"/>
          <w:color w:val="002060"/>
          <w:sz w:val="24"/>
          <w:szCs w:val="24"/>
        </w:rPr>
      </w:pPr>
      <w:r w:rsidRPr="001A3533">
        <w:rPr>
          <w:rFonts w:ascii="Arial" w:hAnsi="Arial" w:cs="Arial"/>
          <w:color w:val="002060"/>
          <w:sz w:val="24"/>
          <w:szCs w:val="24"/>
        </w:rPr>
        <w:t>To comply with the school’s Health and Safety policy and undertake risk assessments as appropriate.</w:t>
      </w:r>
      <w:r w:rsidRPr="001A3533">
        <w:rPr>
          <w:rFonts w:ascii="Arial" w:hAnsi="Arial" w:cs="Arial"/>
          <w:color w:val="002060"/>
          <w:sz w:val="24"/>
          <w:szCs w:val="24"/>
        </w:rPr>
        <w:tab/>
      </w:r>
      <w:r w:rsidR="007E15DE" w:rsidRPr="001A3533">
        <w:rPr>
          <w:rFonts w:ascii="Arial" w:eastAsia="Arial" w:hAnsi="Arial" w:cs="Arial"/>
          <w:color w:val="002060"/>
          <w:sz w:val="24"/>
          <w:szCs w:val="24"/>
        </w:rPr>
        <w:t xml:space="preserve"> </w:t>
      </w:r>
    </w:p>
    <w:p w14:paraId="4EBAA75A" w14:textId="77777777" w:rsidR="003E23F9" w:rsidRPr="001A3533" w:rsidRDefault="007B0988" w:rsidP="007E15DE">
      <w:pPr>
        <w:pStyle w:val="ListParagraph"/>
        <w:numPr>
          <w:ilvl w:val="0"/>
          <w:numId w:val="7"/>
        </w:numPr>
        <w:spacing w:after="57" w:line="250" w:lineRule="auto"/>
        <w:ind w:right="666"/>
        <w:jc w:val="both"/>
        <w:rPr>
          <w:rFonts w:ascii="Arial" w:hAnsi="Arial" w:cs="Arial"/>
          <w:color w:val="002060"/>
          <w:sz w:val="24"/>
          <w:szCs w:val="24"/>
        </w:rPr>
      </w:pPr>
      <w:r w:rsidRPr="001A3533">
        <w:rPr>
          <w:rFonts w:ascii="Arial" w:hAnsi="Arial" w:cs="Arial"/>
          <w:color w:val="002060"/>
          <w:sz w:val="24"/>
          <w:szCs w:val="24"/>
        </w:rPr>
        <w:t>To be familiar with and promote safeguarding requirements, demonstrating adherence to the DfE Guidance ‘Keeping Children Safe in Education’ and the school’s Safeguarding/Child Protection policies.</w:t>
      </w:r>
    </w:p>
    <w:p w14:paraId="69B319E2"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16F4EC6A" w14:textId="77777777" w:rsidR="00A90FB6" w:rsidRPr="001A3533" w:rsidRDefault="00A90FB6" w:rsidP="00A90FB6">
      <w:pPr>
        <w:pStyle w:val="ListParagraph"/>
        <w:spacing w:after="52" w:line="255" w:lineRule="auto"/>
        <w:ind w:left="1060" w:right="666"/>
        <w:jc w:val="both"/>
        <w:rPr>
          <w:rFonts w:ascii="Arial" w:hAnsi="Arial" w:cs="Arial"/>
          <w:color w:val="002060"/>
          <w:sz w:val="24"/>
          <w:szCs w:val="24"/>
        </w:rPr>
      </w:pPr>
    </w:p>
    <w:p w14:paraId="4D1E54E8" w14:textId="77777777" w:rsidR="00A90FB6" w:rsidRPr="001A3533" w:rsidRDefault="00A90FB6" w:rsidP="00A90FB6">
      <w:pPr>
        <w:pStyle w:val="Default"/>
        <w:rPr>
          <w:b/>
          <w:color w:val="002060"/>
        </w:rPr>
      </w:pPr>
      <w:r w:rsidRPr="001A3533">
        <w:rPr>
          <w:b/>
          <w:color w:val="002060"/>
        </w:rPr>
        <w:t xml:space="preserve">Safeguarding </w:t>
      </w:r>
    </w:p>
    <w:p w14:paraId="1FAC1D2D" w14:textId="77777777" w:rsidR="00A90FB6" w:rsidRPr="001A3533" w:rsidRDefault="00A90FB6" w:rsidP="00A90FB6">
      <w:pPr>
        <w:pStyle w:val="Default"/>
        <w:numPr>
          <w:ilvl w:val="0"/>
          <w:numId w:val="7"/>
        </w:numPr>
        <w:jc w:val="both"/>
        <w:rPr>
          <w:color w:val="002060"/>
        </w:rPr>
      </w:pPr>
      <w:r w:rsidRPr="001A3533">
        <w:rPr>
          <w:color w:val="002060"/>
        </w:rPr>
        <w:t>Sandbach High Sc</w:t>
      </w:r>
      <w:r w:rsidR="00100F22" w:rsidRPr="001A3533">
        <w:rPr>
          <w:color w:val="002060"/>
        </w:rPr>
        <w:t>hool and Sixth Form College</w:t>
      </w:r>
      <w:r w:rsidRPr="001A3533">
        <w:rPr>
          <w:color w:val="002060"/>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28E81979" w14:textId="77777777" w:rsidR="00A90FB6" w:rsidRPr="001A3533" w:rsidRDefault="00A90FB6" w:rsidP="00A90FB6">
      <w:pPr>
        <w:pStyle w:val="Default"/>
        <w:ind w:left="1060"/>
        <w:jc w:val="both"/>
        <w:rPr>
          <w:color w:val="002060"/>
        </w:rPr>
      </w:pPr>
    </w:p>
    <w:p w14:paraId="6B25ED6D" w14:textId="77777777" w:rsidR="00A90FB6" w:rsidRPr="001A3533" w:rsidRDefault="00A90FB6" w:rsidP="00A90FB6">
      <w:pPr>
        <w:pStyle w:val="Default"/>
        <w:jc w:val="both"/>
        <w:rPr>
          <w:b/>
          <w:color w:val="002060"/>
        </w:rPr>
      </w:pPr>
      <w:r w:rsidRPr="001A3533">
        <w:rPr>
          <w:b/>
          <w:color w:val="002060"/>
        </w:rPr>
        <w:t xml:space="preserve">Health &amp; Safety </w:t>
      </w:r>
    </w:p>
    <w:p w14:paraId="291270D3" w14:textId="77777777" w:rsidR="00A90FB6" w:rsidRPr="001A3533" w:rsidRDefault="00A90FB6" w:rsidP="00A90FB6">
      <w:pPr>
        <w:pStyle w:val="Default"/>
        <w:numPr>
          <w:ilvl w:val="0"/>
          <w:numId w:val="7"/>
        </w:numPr>
        <w:jc w:val="both"/>
        <w:rPr>
          <w:color w:val="002060"/>
        </w:rPr>
      </w:pPr>
      <w:r w:rsidRPr="001A3533">
        <w:rPr>
          <w:color w:val="002060"/>
        </w:rPr>
        <w:t xml:space="preserve">The post holder will be responsible for his/her own health and safety. All duties and responsibilities must be carried out in line with the specific requirements detailed in the school Health and Safety policies. </w:t>
      </w:r>
    </w:p>
    <w:p w14:paraId="437F1CCD" w14:textId="77777777" w:rsidR="00A90FB6" w:rsidRPr="001A3533" w:rsidRDefault="00A90FB6" w:rsidP="00534974">
      <w:pPr>
        <w:pStyle w:val="Default"/>
        <w:ind w:left="1060"/>
        <w:jc w:val="both"/>
        <w:rPr>
          <w:color w:val="002060"/>
        </w:rPr>
      </w:pPr>
    </w:p>
    <w:p w14:paraId="7E80CF9E" w14:textId="77777777" w:rsidR="00A90FB6" w:rsidRPr="001A3533" w:rsidRDefault="00A90FB6" w:rsidP="00A90FB6">
      <w:pPr>
        <w:pStyle w:val="Default"/>
        <w:jc w:val="both"/>
        <w:rPr>
          <w:b/>
          <w:color w:val="002060"/>
        </w:rPr>
      </w:pPr>
      <w:r w:rsidRPr="001A3533">
        <w:rPr>
          <w:b/>
          <w:color w:val="002060"/>
        </w:rPr>
        <w:t xml:space="preserve">Policies &amp; Procedures </w:t>
      </w:r>
    </w:p>
    <w:p w14:paraId="2EA9D6DD" w14:textId="77777777" w:rsidR="00A90FB6" w:rsidRPr="001A3533" w:rsidRDefault="00A90FB6" w:rsidP="00A90FB6">
      <w:pPr>
        <w:pStyle w:val="Default"/>
        <w:numPr>
          <w:ilvl w:val="0"/>
          <w:numId w:val="7"/>
        </w:numPr>
        <w:jc w:val="both"/>
        <w:rPr>
          <w:color w:val="002060"/>
        </w:rPr>
      </w:pPr>
      <w:r w:rsidRPr="001A3533">
        <w:rPr>
          <w:color w:val="002060"/>
        </w:rPr>
        <w:t xml:space="preserve">The post holder will be accountable for ensuring that he/she is aware of relevant school policies and that all duties and responsibilities are carried out in line with the appropriate policies and procedures. </w:t>
      </w:r>
    </w:p>
    <w:p w14:paraId="44A49681" w14:textId="77777777" w:rsidR="00100F22" w:rsidRPr="001A3533" w:rsidRDefault="00100F22" w:rsidP="00534974">
      <w:pPr>
        <w:pStyle w:val="Default"/>
        <w:ind w:left="1060"/>
        <w:jc w:val="both"/>
        <w:rPr>
          <w:color w:val="002060"/>
        </w:rPr>
      </w:pPr>
    </w:p>
    <w:p w14:paraId="792EB1DF" w14:textId="77777777" w:rsidR="007E15DE" w:rsidRPr="001A3533" w:rsidRDefault="007E15DE" w:rsidP="007E15DE">
      <w:pPr>
        <w:spacing w:after="52" w:line="255" w:lineRule="auto"/>
        <w:ind w:right="666"/>
        <w:rPr>
          <w:rFonts w:ascii="Arial" w:hAnsi="Arial" w:cs="Arial"/>
          <w:b/>
          <w:color w:val="002060"/>
          <w:sz w:val="24"/>
          <w:szCs w:val="24"/>
        </w:rPr>
      </w:pPr>
      <w:r w:rsidRPr="001A3533">
        <w:rPr>
          <w:rFonts w:ascii="Arial" w:hAnsi="Arial" w:cs="Arial"/>
          <w:b/>
          <w:color w:val="002060"/>
          <w:sz w:val="24"/>
          <w:szCs w:val="24"/>
        </w:rPr>
        <w:t>Equality Act 2010</w:t>
      </w:r>
    </w:p>
    <w:p w14:paraId="0F6A9E24" w14:textId="77777777" w:rsidR="00100F22" w:rsidRPr="001A3533" w:rsidRDefault="007B0988" w:rsidP="00100F22">
      <w:pPr>
        <w:spacing w:after="57" w:line="256" w:lineRule="auto"/>
        <w:ind w:left="-5" w:right="857" w:hanging="10"/>
        <w:jc w:val="both"/>
        <w:rPr>
          <w:rFonts w:ascii="Arial" w:hAnsi="Arial" w:cs="Arial"/>
          <w:color w:val="002060"/>
          <w:sz w:val="24"/>
          <w:szCs w:val="24"/>
        </w:rPr>
      </w:pPr>
      <w:r w:rsidRPr="001A3533">
        <w:rPr>
          <w:rFonts w:ascii="Arial" w:hAnsi="Arial" w:cs="Arial"/>
          <w:color w:val="002060"/>
          <w:sz w:val="24"/>
          <w:szCs w:val="24"/>
        </w:rPr>
        <w:t>The school will endeavour to make any necessary reasonable adjustments to the job and the working environment to enable access to employment</w:t>
      </w:r>
      <w:r w:rsidR="00100F22" w:rsidRPr="001A3533">
        <w:rPr>
          <w:rFonts w:ascii="Arial" w:hAnsi="Arial" w:cs="Arial"/>
          <w:color w:val="002060"/>
          <w:sz w:val="24"/>
          <w:szCs w:val="24"/>
        </w:rPr>
        <w:t xml:space="preserve"> opportunities for disabled job applicants or continued employment for any employee who develops a disabling condition (as defined in the Equality Act 2010).</w:t>
      </w:r>
    </w:p>
    <w:p w14:paraId="084194BD" w14:textId="77777777" w:rsidR="007E15DE" w:rsidRPr="001A3533" w:rsidRDefault="007B0988" w:rsidP="00782D34">
      <w:pPr>
        <w:spacing w:after="7140" w:line="240" w:lineRule="auto"/>
        <w:ind w:left="-6" w:right="856" w:hanging="11"/>
        <w:jc w:val="both"/>
        <w:rPr>
          <w:rFonts w:ascii="Arial" w:hAnsi="Arial" w:cs="Arial"/>
          <w:color w:val="002060"/>
          <w:sz w:val="24"/>
          <w:szCs w:val="24"/>
        </w:rPr>
      </w:pPr>
      <w:r w:rsidRPr="001A3533">
        <w:rPr>
          <w:rFonts w:ascii="Arial" w:hAnsi="Arial" w:cs="Arial"/>
          <w:color w:val="002060"/>
          <w:sz w:val="24"/>
          <w:szCs w:val="24"/>
        </w:rPr>
        <w:t xml:space="preserve">We will consider any reasonable adjustments under the Equality Act (2010) to enable an applicant </w:t>
      </w:r>
      <w:r w:rsidR="00A90FB6" w:rsidRPr="001A3533">
        <w:rPr>
          <w:rFonts w:ascii="Arial" w:hAnsi="Arial" w:cs="Arial"/>
          <w:color w:val="002060"/>
          <w:sz w:val="24"/>
          <w:szCs w:val="24"/>
        </w:rPr>
        <w:t xml:space="preserve">with </w:t>
      </w:r>
      <w:r w:rsidRPr="001A3533">
        <w:rPr>
          <w:rFonts w:ascii="Arial" w:hAnsi="Arial" w:cs="Arial"/>
          <w:color w:val="002060"/>
          <w:sz w:val="24"/>
          <w:szCs w:val="24"/>
        </w:rPr>
        <w:t xml:space="preserve">a disability (as </w:t>
      </w:r>
      <w:r w:rsidR="00100F22" w:rsidRPr="001A3533">
        <w:rPr>
          <w:rFonts w:ascii="Arial" w:hAnsi="Arial" w:cs="Arial"/>
          <w:color w:val="002060"/>
          <w:sz w:val="24"/>
          <w:szCs w:val="24"/>
        </w:rPr>
        <w:t xml:space="preserve">defined </w:t>
      </w:r>
      <w:r w:rsidRPr="001A3533">
        <w:rPr>
          <w:rFonts w:ascii="Arial" w:hAnsi="Arial" w:cs="Arial"/>
          <w:color w:val="002060"/>
          <w:sz w:val="24"/>
          <w:szCs w:val="24"/>
        </w:rPr>
        <w:t>under the Act</w:t>
      </w:r>
      <w:r w:rsidR="00100F22" w:rsidRPr="001A3533">
        <w:rPr>
          <w:rFonts w:ascii="Arial" w:hAnsi="Arial" w:cs="Arial"/>
          <w:color w:val="002060"/>
          <w:sz w:val="24"/>
          <w:szCs w:val="24"/>
        </w:rPr>
        <w:t>)</w:t>
      </w:r>
      <w:r w:rsidR="00A90FB6" w:rsidRPr="001A3533">
        <w:rPr>
          <w:rFonts w:ascii="Arial" w:hAnsi="Arial" w:cs="Arial"/>
          <w:color w:val="002060"/>
          <w:sz w:val="24"/>
          <w:szCs w:val="24"/>
        </w:rPr>
        <w:t xml:space="preserve"> t</w:t>
      </w:r>
      <w:r w:rsidRPr="001A3533">
        <w:rPr>
          <w:rFonts w:ascii="Arial" w:hAnsi="Arial" w:cs="Arial"/>
          <w:color w:val="002060"/>
          <w:sz w:val="24"/>
          <w:szCs w:val="24"/>
        </w:rPr>
        <w:t>o me</w:t>
      </w:r>
      <w:r w:rsidR="00782D34" w:rsidRPr="001A3533">
        <w:rPr>
          <w:rFonts w:ascii="Arial" w:hAnsi="Arial" w:cs="Arial"/>
          <w:color w:val="002060"/>
          <w:sz w:val="24"/>
          <w:szCs w:val="24"/>
        </w:rPr>
        <w:t>et the requirements of the post</w:t>
      </w:r>
    </w:p>
    <w:p w14:paraId="56F3B8FA" w14:textId="77777777" w:rsidR="003E23F9" w:rsidRPr="001A3533" w:rsidRDefault="007B0988">
      <w:pPr>
        <w:tabs>
          <w:tab w:val="center" w:pos="5903"/>
          <w:tab w:val="center" w:pos="7081"/>
        </w:tabs>
        <w:spacing w:after="0"/>
        <w:rPr>
          <w:color w:val="002060"/>
        </w:rPr>
      </w:pPr>
      <w:r w:rsidRPr="001A3533">
        <w:rPr>
          <w:color w:val="002060"/>
        </w:rPr>
        <w:lastRenderedPageBreak/>
        <w:tab/>
      </w:r>
      <w:r w:rsidRPr="001A3533">
        <w:rPr>
          <w:rFonts w:ascii="Arial" w:eastAsia="Arial" w:hAnsi="Arial" w:cs="Arial"/>
          <w:color w:val="002060"/>
          <w:sz w:val="38"/>
        </w:rPr>
        <w:t xml:space="preserve"> </w:t>
      </w:r>
      <w:r w:rsidRPr="001A3533">
        <w:rPr>
          <w:rFonts w:ascii="Arial" w:eastAsia="Arial" w:hAnsi="Arial" w:cs="Arial"/>
          <w:color w:val="002060"/>
          <w:sz w:val="38"/>
        </w:rPr>
        <w:tab/>
      </w:r>
    </w:p>
    <w:p w14:paraId="5F0C3000" w14:textId="77777777" w:rsidR="00782D34" w:rsidRPr="001A3533" w:rsidRDefault="00782D34">
      <w:pPr>
        <w:spacing w:after="14" w:line="251" w:lineRule="auto"/>
        <w:ind w:left="269" w:hanging="10"/>
        <w:jc w:val="center"/>
        <w:rPr>
          <w:color w:val="002060"/>
          <w:sz w:val="42"/>
        </w:rPr>
      </w:pPr>
    </w:p>
    <w:p w14:paraId="719A6064" w14:textId="77777777" w:rsidR="00996F2A" w:rsidRPr="00112F98" w:rsidRDefault="00996F2A" w:rsidP="00996F2A">
      <w:pPr>
        <w:spacing w:after="14" w:line="251" w:lineRule="auto"/>
        <w:ind w:left="269" w:hanging="10"/>
        <w:rPr>
          <w:rFonts w:ascii="Arial" w:hAnsi="Arial" w:cs="Arial"/>
          <w:color w:val="1F4E79" w:themeColor="accent1" w:themeShade="80"/>
          <w:sz w:val="36"/>
          <w:szCs w:val="36"/>
        </w:rPr>
      </w:pPr>
      <w:r w:rsidRPr="00112F98">
        <w:rPr>
          <w:rFonts w:ascii="Arial" w:hAnsi="Arial" w:cs="Arial"/>
          <w:color w:val="1F4E79" w:themeColor="accent1" w:themeShade="80"/>
          <w:sz w:val="36"/>
          <w:szCs w:val="36"/>
        </w:rPr>
        <w:t>Applications</w:t>
      </w:r>
    </w:p>
    <w:p w14:paraId="4A70C7DA"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r>
        <w:rPr>
          <w:color w:val="1F4E79" w:themeColor="accent1" w:themeShade="80"/>
          <w:sz w:val="42"/>
        </w:rPr>
        <w:br/>
      </w:r>
      <w:r w:rsidRPr="00996F2A">
        <w:rPr>
          <w:rFonts w:ascii="Arial" w:hAnsi="Arial" w:cs="Arial"/>
          <w:color w:val="1F4E79" w:themeColor="accent1" w:themeShade="80"/>
          <w:sz w:val="24"/>
          <w:szCs w:val="24"/>
        </w:rPr>
        <w:t xml:space="preserve">Visits to the school, and informal enquiries, prior to application, are warmly welcomed please contact </w:t>
      </w:r>
      <w:r w:rsidR="00751F5D">
        <w:rPr>
          <w:rFonts w:ascii="Arial" w:hAnsi="Arial" w:cs="Arial"/>
          <w:color w:val="1F4E79" w:themeColor="accent1" w:themeShade="80"/>
          <w:sz w:val="24"/>
          <w:szCs w:val="24"/>
        </w:rPr>
        <w:t>Helen Hulse</w:t>
      </w:r>
      <w:r w:rsidRPr="00996F2A">
        <w:rPr>
          <w:rFonts w:ascii="Arial" w:hAnsi="Arial" w:cs="Arial"/>
          <w:color w:val="1F4E79" w:themeColor="accent1" w:themeShade="80"/>
          <w:sz w:val="24"/>
          <w:szCs w:val="24"/>
        </w:rPr>
        <w:t>,</w:t>
      </w:r>
      <w:r w:rsidR="00751F5D">
        <w:rPr>
          <w:rFonts w:ascii="Arial" w:hAnsi="Arial" w:cs="Arial"/>
          <w:color w:val="1F4E79" w:themeColor="accent1" w:themeShade="80"/>
          <w:sz w:val="24"/>
          <w:szCs w:val="24"/>
        </w:rPr>
        <w:t xml:space="preserve"> School Business Manager,</w:t>
      </w:r>
      <w:r w:rsidRPr="00996F2A">
        <w:rPr>
          <w:rFonts w:ascii="Arial" w:hAnsi="Arial" w:cs="Arial"/>
          <w:color w:val="1F4E79" w:themeColor="accent1" w:themeShade="80"/>
          <w:sz w:val="24"/>
          <w:szCs w:val="24"/>
        </w:rPr>
        <w:t xml:space="preserve"> on 01270 765031 to discuss or email </w:t>
      </w:r>
      <w:hyperlink r:id="rId11" w:history="1">
        <w:r w:rsidR="00751F5D" w:rsidRPr="00ED0CF9">
          <w:rPr>
            <w:rStyle w:val="Hyperlink"/>
            <w:rFonts w:ascii="Arial" w:hAnsi="Arial" w:cs="Arial"/>
            <w:sz w:val="24"/>
            <w:szCs w:val="24"/>
          </w:rPr>
          <w:t>hhulse@sandbachhigh.co.uk</w:t>
        </w:r>
      </w:hyperlink>
    </w:p>
    <w:p w14:paraId="63AFC2D8"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p>
    <w:p w14:paraId="68D2D1B3"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r w:rsidRPr="00996F2A">
        <w:rPr>
          <w:rFonts w:ascii="Arial" w:hAnsi="Arial" w:cs="Arial"/>
          <w:color w:val="1F4E79" w:themeColor="accent1" w:themeShade="80"/>
          <w:sz w:val="24"/>
          <w:szCs w:val="24"/>
        </w:rPr>
        <w:t>To apply for this post, please complete an application form with a supporting statement of no more than two sides of A4 on your suitabili</w:t>
      </w:r>
      <w:r>
        <w:rPr>
          <w:rFonts w:ascii="Arial" w:hAnsi="Arial" w:cs="Arial"/>
          <w:color w:val="1F4E79" w:themeColor="accent1" w:themeShade="80"/>
          <w:sz w:val="24"/>
          <w:szCs w:val="24"/>
        </w:rPr>
        <w:t>ty for the post and the school.</w:t>
      </w:r>
    </w:p>
    <w:p w14:paraId="7AC3BC2E"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p>
    <w:p w14:paraId="42173017" w14:textId="77777777" w:rsidR="00782D34" w:rsidRPr="001A3533" w:rsidRDefault="00782D34" w:rsidP="00996F2A">
      <w:pPr>
        <w:spacing w:after="14" w:line="251" w:lineRule="auto"/>
        <w:rPr>
          <w:color w:val="002060"/>
          <w:sz w:val="42"/>
        </w:rPr>
      </w:pPr>
    </w:p>
    <w:p w14:paraId="0E9CB41B" w14:textId="77777777" w:rsidR="00782D34" w:rsidRPr="001A3533" w:rsidRDefault="00782D34">
      <w:pPr>
        <w:spacing w:after="14" w:line="251" w:lineRule="auto"/>
        <w:ind w:left="269" w:hanging="10"/>
        <w:jc w:val="center"/>
        <w:rPr>
          <w:color w:val="002060"/>
          <w:sz w:val="42"/>
        </w:rPr>
      </w:pPr>
    </w:p>
    <w:p w14:paraId="2CB629CE" w14:textId="77777777" w:rsidR="003E23F9" w:rsidRPr="001A3533" w:rsidRDefault="007B0988">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Thank you for your interest in our school.</w:t>
      </w:r>
    </w:p>
    <w:p w14:paraId="636E8DF0" w14:textId="77777777" w:rsidR="00782D34" w:rsidRPr="001A3533" w:rsidRDefault="00782D34">
      <w:pPr>
        <w:spacing w:after="14" w:line="251" w:lineRule="auto"/>
        <w:ind w:left="269" w:hanging="10"/>
        <w:jc w:val="center"/>
        <w:rPr>
          <w:rFonts w:ascii="Arial" w:hAnsi="Arial" w:cs="Arial"/>
          <w:color w:val="002060"/>
          <w:sz w:val="32"/>
          <w:szCs w:val="32"/>
        </w:rPr>
      </w:pPr>
    </w:p>
    <w:p w14:paraId="234822AE" w14:textId="77777777" w:rsidR="003E23F9" w:rsidRPr="001A3533" w:rsidRDefault="007B0988">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We look forward to receiving your application.</w:t>
      </w:r>
    </w:p>
    <w:p w14:paraId="216735AB" w14:textId="77777777" w:rsidR="00782D34" w:rsidRPr="001A3533" w:rsidRDefault="00782D34">
      <w:pPr>
        <w:spacing w:after="14" w:line="251" w:lineRule="auto"/>
        <w:ind w:left="269" w:hanging="10"/>
        <w:jc w:val="center"/>
        <w:rPr>
          <w:rFonts w:ascii="Arial" w:hAnsi="Arial" w:cs="Arial"/>
          <w:color w:val="002060"/>
          <w:sz w:val="32"/>
          <w:szCs w:val="32"/>
        </w:rPr>
      </w:pPr>
    </w:p>
    <w:p w14:paraId="0F82AD67" w14:textId="77777777" w:rsidR="00782D34" w:rsidRPr="001A3533" w:rsidRDefault="00782D34">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 xml:space="preserve">All applications should be emailed to </w:t>
      </w:r>
      <w:hyperlink r:id="rId12" w:history="1">
        <w:r w:rsidRPr="001A3533">
          <w:rPr>
            <w:rStyle w:val="Hyperlink"/>
            <w:rFonts w:ascii="Arial" w:hAnsi="Arial" w:cs="Arial"/>
            <w:color w:val="002060"/>
            <w:sz w:val="32"/>
            <w:szCs w:val="32"/>
          </w:rPr>
          <w:t>recruitment@sandbachhigh.co.uk</w:t>
        </w:r>
      </w:hyperlink>
    </w:p>
    <w:p w14:paraId="2342F873" w14:textId="77777777" w:rsidR="00782D34" w:rsidRPr="001A3533" w:rsidRDefault="00782D34">
      <w:pPr>
        <w:spacing w:after="14" w:line="251" w:lineRule="auto"/>
        <w:ind w:left="269" w:hanging="10"/>
        <w:jc w:val="center"/>
        <w:rPr>
          <w:color w:val="002060"/>
          <w:sz w:val="42"/>
        </w:rPr>
      </w:pPr>
    </w:p>
    <w:p w14:paraId="5B4217D0" w14:textId="77777777" w:rsidR="00782D34" w:rsidRPr="001A3533" w:rsidRDefault="00782D34">
      <w:pPr>
        <w:spacing w:after="14" w:line="251" w:lineRule="auto"/>
        <w:ind w:left="269" w:hanging="10"/>
        <w:jc w:val="center"/>
        <w:rPr>
          <w:color w:val="002060"/>
          <w:sz w:val="42"/>
        </w:rPr>
      </w:pPr>
    </w:p>
    <w:p w14:paraId="11985DB5" w14:textId="77777777" w:rsidR="00782D34" w:rsidRPr="001A3533" w:rsidRDefault="009B1C5F">
      <w:pPr>
        <w:spacing w:after="14" w:line="251" w:lineRule="auto"/>
        <w:ind w:left="269" w:hanging="10"/>
        <w:jc w:val="center"/>
        <w:rPr>
          <w:color w:val="002060"/>
          <w:sz w:val="42"/>
        </w:rPr>
      </w:pPr>
      <w:r w:rsidRPr="00AC3440">
        <w:rPr>
          <w:noProof/>
        </w:rPr>
        <w:drawing>
          <wp:anchor distT="0" distB="0" distL="114300" distR="114300" simplePos="0" relativeHeight="251661312" behindDoc="1" locked="0" layoutInCell="1" allowOverlap="1" wp14:anchorId="0CD96FBB" wp14:editId="0CA01CBF">
            <wp:simplePos x="0" y="0"/>
            <wp:positionH relativeFrom="margin">
              <wp:align>right</wp:align>
            </wp:positionH>
            <wp:positionV relativeFrom="paragraph">
              <wp:posOffset>301625</wp:posOffset>
            </wp:positionV>
            <wp:extent cx="6496050" cy="1875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1D4FA5BF" w14:textId="77777777" w:rsidR="00782D34" w:rsidRPr="001A3533" w:rsidRDefault="00782D34">
      <w:pPr>
        <w:spacing w:after="14" w:line="251" w:lineRule="auto"/>
        <w:ind w:left="269" w:hanging="10"/>
        <w:jc w:val="center"/>
        <w:rPr>
          <w:color w:val="002060"/>
          <w:sz w:val="42"/>
        </w:rPr>
      </w:pPr>
    </w:p>
    <w:p w14:paraId="139664AF" w14:textId="77777777" w:rsidR="00782D34" w:rsidRPr="001A3533" w:rsidRDefault="00782D34">
      <w:pPr>
        <w:spacing w:after="14" w:line="251" w:lineRule="auto"/>
        <w:ind w:left="269" w:hanging="10"/>
        <w:jc w:val="center"/>
        <w:rPr>
          <w:color w:val="002060"/>
        </w:rPr>
      </w:pPr>
    </w:p>
    <w:sectPr w:rsidR="00782D34" w:rsidRPr="001A3533" w:rsidSect="00125A15">
      <w:headerReference w:type="even" r:id="rId13"/>
      <w:pgSz w:w="11906" w:h="16838"/>
      <w:pgMar w:top="709"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E805F" w14:textId="77777777" w:rsidR="006A4F4E" w:rsidRDefault="006A4F4E">
      <w:pPr>
        <w:spacing w:after="0" w:line="240" w:lineRule="auto"/>
      </w:pPr>
      <w:r>
        <w:separator/>
      </w:r>
    </w:p>
  </w:endnote>
  <w:endnote w:type="continuationSeparator" w:id="0">
    <w:p w14:paraId="782E1D4A" w14:textId="77777777" w:rsidR="006A4F4E" w:rsidRDefault="006A4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FC7B" w14:textId="77777777" w:rsidR="006A4F4E" w:rsidRDefault="006A4F4E">
      <w:pPr>
        <w:spacing w:after="0" w:line="240" w:lineRule="auto"/>
      </w:pPr>
      <w:r>
        <w:separator/>
      </w:r>
    </w:p>
  </w:footnote>
  <w:footnote w:type="continuationSeparator" w:id="0">
    <w:p w14:paraId="1296F5BC" w14:textId="77777777" w:rsidR="006A4F4E" w:rsidRDefault="006A4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853E" w14:textId="77777777" w:rsidR="003E23F9" w:rsidRDefault="007B0988">
    <w:r>
      <w:rPr>
        <w:noProof/>
      </w:rPr>
      <mc:AlternateContent>
        <mc:Choice Requires="wpg">
          <w:drawing>
            <wp:anchor distT="0" distB="0" distL="114300" distR="114300" simplePos="0" relativeHeight="251657216" behindDoc="1" locked="0" layoutInCell="1" allowOverlap="1" wp14:anchorId="46E15F76" wp14:editId="4F18002B">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4105E6B5"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7FB3"/>
    <w:multiLevelType w:val="hybridMultilevel"/>
    <w:tmpl w:val="79DC5E6C"/>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60291"/>
    <w:multiLevelType w:val="hybridMultilevel"/>
    <w:tmpl w:val="4F52855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F9024C"/>
    <w:multiLevelType w:val="hybridMultilevel"/>
    <w:tmpl w:val="B164B73C"/>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9281D"/>
    <w:multiLevelType w:val="hybridMultilevel"/>
    <w:tmpl w:val="1502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14F75"/>
    <w:multiLevelType w:val="hybridMultilevel"/>
    <w:tmpl w:val="0CC8B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565C"/>
    <w:multiLevelType w:val="hybridMultilevel"/>
    <w:tmpl w:val="BC36E294"/>
    <w:lvl w:ilvl="0" w:tplc="A330F1F6">
      <w:start w:val="1"/>
      <w:numFmt w:val="bullet"/>
      <w:lvlText w:val=""/>
      <w:lvlJc w:val="left"/>
      <w:pPr>
        <w:ind w:left="720" w:hanging="360"/>
      </w:pPr>
      <w:rPr>
        <w:rFonts w:ascii="Symbol" w:hAnsi="Symbol" w:hint="default"/>
        <w:b/>
        <w:i w:val="0"/>
        <w:color w:val="000099"/>
        <w:sz w:val="2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97D08"/>
    <w:multiLevelType w:val="hybridMultilevel"/>
    <w:tmpl w:val="0464D9F8"/>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E3319"/>
    <w:multiLevelType w:val="hybridMultilevel"/>
    <w:tmpl w:val="EDAE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1" w15:restartNumberingAfterBreak="0">
    <w:nsid w:val="27936DB2"/>
    <w:multiLevelType w:val="hybridMultilevel"/>
    <w:tmpl w:val="41A495BA"/>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F7F6F"/>
    <w:multiLevelType w:val="hybridMultilevel"/>
    <w:tmpl w:val="61CE89B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822DD"/>
    <w:multiLevelType w:val="hybridMultilevel"/>
    <w:tmpl w:val="9A789D4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6"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6A7FAB"/>
    <w:multiLevelType w:val="hybridMultilevel"/>
    <w:tmpl w:val="ADC4ACD8"/>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B0EDD"/>
    <w:multiLevelType w:val="hybridMultilevel"/>
    <w:tmpl w:val="C2C8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21430"/>
    <w:multiLevelType w:val="hybridMultilevel"/>
    <w:tmpl w:val="45648ED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27C5F"/>
    <w:multiLevelType w:val="hybridMultilevel"/>
    <w:tmpl w:val="3460C794"/>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A5F84"/>
    <w:multiLevelType w:val="hybridMultilevel"/>
    <w:tmpl w:val="34AAB266"/>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26" w15:restartNumberingAfterBreak="0">
    <w:nsid w:val="68E31BD6"/>
    <w:multiLevelType w:val="hybridMultilevel"/>
    <w:tmpl w:val="3954A766"/>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C54A2"/>
    <w:multiLevelType w:val="hybridMultilevel"/>
    <w:tmpl w:val="4B34833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29" w15:restartNumberingAfterBreak="0">
    <w:nsid w:val="76347CB4"/>
    <w:multiLevelType w:val="hybridMultilevel"/>
    <w:tmpl w:val="CD5E0980"/>
    <w:lvl w:ilvl="0" w:tplc="A330F1F6">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16cid:durableId="381829386">
    <w:abstractNumId w:val="28"/>
  </w:num>
  <w:num w:numId="2" w16cid:durableId="2022853988">
    <w:abstractNumId w:val="25"/>
  </w:num>
  <w:num w:numId="3" w16cid:durableId="1387218878">
    <w:abstractNumId w:val="15"/>
  </w:num>
  <w:num w:numId="4" w16cid:durableId="1556508341">
    <w:abstractNumId w:val="30"/>
  </w:num>
  <w:num w:numId="5" w16cid:durableId="79106377">
    <w:abstractNumId w:val="14"/>
  </w:num>
  <w:num w:numId="6" w16cid:durableId="1907758459">
    <w:abstractNumId w:val="10"/>
  </w:num>
  <w:num w:numId="7" w16cid:durableId="1561593058">
    <w:abstractNumId w:val="16"/>
  </w:num>
  <w:num w:numId="8" w16cid:durableId="125900430">
    <w:abstractNumId w:val="2"/>
  </w:num>
  <w:num w:numId="9" w16cid:durableId="441920645">
    <w:abstractNumId w:val="6"/>
  </w:num>
  <w:num w:numId="10" w16cid:durableId="1510439078">
    <w:abstractNumId w:val="21"/>
  </w:num>
  <w:num w:numId="11" w16cid:durableId="854348849">
    <w:abstractNumId w:val="22"/>
  </w:num>
  <w:num w:numId="12" w16cid:durableId="79958581">
    <w:abstractNumId w:val="17"/>
  </w:num>
  <w:num w:numId="13" w16cid:durableId="413433376">
    <w:abstractNumId w:val="9"/>
  </w:num>
  <w:num w:numId="14" w16cid:durableId="76287983">
    <w:abstractNumId w:val="5"/>
  </w:num>
  <w:num w:numId="15" w16cid:durableId="626202776">
    <w:abstractNumId w:val="7"/>
  </w:num>
  <w:num w:numId="16" w16cid:durableId="2044212151">
    <w:abstractNumId w:val="12"/>
  </w:num>
  <w:num w:numId="17" w16cid:durableId="1567841532">
    <w:abstractNumId w:val="13"/>
  </w:num>
  <w:num w:numId="18" w16cid:durableId="179901010">
    <w:abstractNumId w:val="29"/>
  </w:num>
  <w:num w:numId="19" w16cid:durableId="1229682747">
    <w:abstractNumId w:val="26"/>
  </w:num>
  <w:num w:numId="20" w16cid:durableId="2056079487">
    <w:abstractNumId w:val="23"/>
  </w:num>
  <w:num w:numId="21" w16cid:durableId="1986809252">
    <w:abstractNumId w:val="24"/>
  </w:num>
  <w:num w:numId="22" w16cid:durableId="476993791">
    <w:abstractNumId w:val="1"/>
  </w:num>
  <w:num w:numId="23" w16cid:durableId="1016467156">
    <w:abstractNumId w:val="8"/>
  </w:num>
  <w:num w:numId="24" w16cid:durableId="1981840916">
    <w:abstractNumId w:val="18"/>
  </w:num>
  <w:num w:numId="25" w16cid:durableId="1995840809">
    <w:abstractNumId w:val="3"/>
  </w:num>
  <w:num w:numId="26" w16cid:durableId="942884541">
    <w:abstractNumId w:val="11"/>
  </w:num>
  <w:num w:numId="27" w16cid:durableId="2118255026">
    <w:abstractNumId w:val="20"/>
  </w:num>
  <w:num w:numId="28" w16cid:durableId="634409587">
    <w:abstractNumId w:val="27"/>
  </w:num>
  <w:num w:numId="29" w16cid:durableId="227958639">
    <w:abstractNumId w:val="0"/>
  </w:num>
  <w:num w:numId="30" w16cid:durableId="1978606730">
    <w:abstractNumId w:val="4"/>
  </w:num>
  <w:num w:numId="31" w16cid:durableId="8375775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01E0"/>
    <w:rsid w:val="0003183F"/>
    <w:rsid w:val="000323B4"/>
    <w:rsid w:val="00065628"/>
    <w:rsid w:val="00100F22"/>
    <w:rsid w:val="00125A15"/>
    <w:rsid w:val="0014487E"/>
    <w:rsid w:val="00160230"/>
    <w:rsid w:val="00164D94"/>
    <w:rsid w:val="001927B9"/>
    <w:rsid w:val="001A3533"/>
    <w:rsid w:val="001E1960"/>
    <w:rsid w:val="00201980"/>
    <w:rsid w:val="00292DFA"/>
    <w:rsid w:val="002B7B4E"/>
    <w:rsid w:val="003078D6"/>
    <w:rsid w:val="003E23F9"/>
    <w:rsid w:val="003F69EE"/>
    <w:rsid w:val="004A0C9D"/>
    <w:rsid w:val="004B4979"/>
    <w:rsid w:val="00506DDC"/>
    <w:rsid w:val="00534974"/>
    <w:rsid w:val="00574F4B"/>
    <w:rsid w:val="005C452D"/>
    <w:rsid w:val="005D745B"/>
    <w:rsid w:val="005E7E22"/>
    <w:rsid w:val="00630D9B"/>
    <w:rsid w:val="00652829"/>
    <w:rsid w:val="006A4F4E"/>
    <w:rsid w:val="006B2EA8"/>
    <w:rsid w:val="006F0224"/>
    <w:rsid w:val="00751F5D"/>
    <w:rsid w:val="00782D34"/>
    <w:rsid w:val="007A6765"/>
    <w:rsid w:val="007B0988"/>
    <w:rsid w:val="007E15DE"/>
    <w:rsid w:val="008236D3"/>
    <w:rsid w:val="008A4118"/>
    <w:rsid w:val="00903DFF"/>
    <w:rsid w:val="00914401"/>
    <w:rsid w:val="00926A4E"/>
    <w:rsid w:val="00995FD5"/>
    <w:rsid w:val="00996F2A"/>
    <w:rsid w:val="009A53F2"/>
    <w:rsid w:val="009B1C5F"/>
    <w:rsid w:val="00A01557"/>
    <w:rsid w:val="00A62561"/>
    <w:rsid w:val="00A90FB6"/>
    <w:rsid w:val="00AD5B1A"/>
    <w:rsid w:val="00B731BF"/>
    <w:rsid w:val="00C615BE"/>
    <w:rsid w:val="00C843D1"/>
    <w:rsid w:val="00C9743A"/>
    <w:rsid w:val="00C979C3"/>
    <w:rsid w:val="00D50047"/>
    <w:rsid w:val="00E559DF"/>
    <w:rsid w:val="00E807A2"/>
    <w:rsid w:val="00EB5DC8"/>
    <w:rsid w:val="00EC4E0F"/>
    <w:rsid w:val="00F07EED"/>
    <w:rsid w:val="00F77D98"/>
    <w:rsid w:val="00FF3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ABD4"/>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99"/>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751F5D"/>
    <w:rPr>
      <w:color w:val="605E5C"/>
      <w:shd w:val="clear" w:color="auto" w:fill="E1DFDD"/>
    </w:rPr>
  </w:style>
  <w:style w:type="paragraph" w:styleId="FootnoteText">
    <w:name w:val="footnote text"/>
    <w:basedOn w:val="Normal"/>
    <w:link w:val="FootnoteTextChar"/>
    <w:uiPriority w:val="99"/>
    <w:semiHidden/>
    <w:unhideWhenUsed/>
    <w:rsid w:val="00D50047"/>
    <w:pPr>
      <w:spacing w:after="0" w:line="240" w:lineRule="auto"/>
    </w:pPr>
    <w:rPr>
      <w:rFonts w:ascii="Tahoma" w:eastAsiaTheme="minorEastAsia" w:hAnsi="Tahoma" w:cstheme="minorBidi"/>
      <w:color w:val="auto"/>
      <w:sz w:val="20"/>
      <w:szCs w:val="20"/>
    </w:rPr>
  </w:style>
  <w:style w:type="character" w:customStyle="1" w:styleId="FootnoteTextChar">
    <w:name w:val="Footnote Text Char"/>
    <w:basedOn w:val="DefaultParagraphFont"/>
    <w:link w:val="FootnoteText"/>
    <w:uiPriority w:val="99"/>
    <w:semiHidden/>
    <w:rsid w:val="00D50047"/>
    <w:rPr>
      <w:rFonts w:ascii="Tahoma" w:hAnsi="Tahoma"/>
      <w:sz w:val="20"/>
      <w:szCs w:val="20"/>
    </w:rPr>
  </w:style>
  <w:style w:type="character" w:styleId="FootnoteReference">
    <w:name w:val="footnote reference"/>
    <w:basedOn w:val="DefaultParagraphFont"/>
    <w:uiPriority w:val="99"/>
    <w:semiHidden/>
    <w:unhideWhenUsed/>
    <w:rsid w:val="00D50047"/>
    <w:rPr>
      <w:vertAlign w:val="superscript"/>
    </w:rPr>
  </w:style>
  <w:style w:type="paragraph" w:styleId="NormalWeb">
    <w:name w:val="Normal (Web)"/>
    <w:basedOn w:val="Normal"/>
    <w:uiPriority w:val="99"/>
    <w:semiHidden/>
    <w:unhideWhenUsed/>
    <w:rsid w:val="00D5004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andbachhigh.co.uk/working-with-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cruitment@sandbachhig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hulse@sandbachhigh.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hyperlink" Target="http://www.legislation.gov.uk/uksi/2013/1198/pdfs/uksi_20131198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2022-06-09T10:27:00Z</cp:lastPrinted>
  <dcterms:created xsi:type="dcterms:W3CDTF">2025-01-23T09:48:00Z</dcterms:created>
  <dcterms:modified xsi:type="dcterms:W3CDTF">2025-01-23T09:48:00Z</dcterms:modified>
</cp:coreProperties>
</file>