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35" w:rsidRDefault="00331B35">
      <w:pPr>
        <w:rPr>
          <w:rFonts w:ascii="Arial" w:hAnsi="Arial" w:cs="Arial"/>
          <w:b/>
          <w:bCs/>
        </w:rPr>
      </w:pPr>
    </w:p>
    <w:p w:rsidR="00331B35" w:rsidRDefault="004C0506">
      <w:pPr>
        <w:pStyle w:val="Heading2"/>
      </w:pPr>
      <w:r>
        <w:t xml:space="preserve">Person Specification – </w:t>
      </w:r>
      <w:r w:rsidR="003B29E5">
        <w:t>Post 16 Tutor</w:t>
      </w:r>
      <w:r w:rsidR="00B20549">
        <w:t xml:space="preserve"> </w:t>
      </w:r>
      <w:r w:rsidR="006F5769" w:rsidRPr="006F5769">
        <w:t>(Maths)</w:t>
      </w:r>
    </w:p>
    <w:p w:rsidR="00331B35" w:rsidRDefault="00331B35">
      <w:pPr>
        <w:pStyle w:val="Heading1"/>
      </w:pPr>
    </w:p>
    <w:p w:rsidR="00331B35" w:rsidRDefault="00331B35">
      <w:pPr>
        <w:pStyle w:val="Heading1"/>
      </w:pPr>
      <w:r>
        <w:t>Part A: Application Stage</w:t>
      </w:r>
    </w:p>
    <w:p w:rsidR="00331B35" w:rsidRDefault="00331B35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(experience, skills and qualifications) will be used to short-list at the application stage:</w:t>
      </w:r>
    </w:p>
    <w:p w:rsidR="00331B35" w:rsidRDefault="00331B35">
      <w:pPr>
        <w:rPr>
          <w:rFonts w:ascii="Arial" w:hAnsi="Arial" w:cs="Arial"/>
        </w:rPr>
      </w:pPr>
    </w:p>
    <w:p w:rsidR="00331B35" w:rsidRDefault="00331B35">
      <w:pPr>
        <w:pStyle w:val="Heading1"/>
      </w:pPr>
      <w:r>
        <w:t>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8286"/>
      </w:tblGrid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B20549" w:rsidP="006F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experience and qualification</w:t>
            </w:r>
            <w:r w:rsidR="00CB631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="00AC1B9E">
              <w:rPr>
                <w:rFonts w:ascii="Arial" w:hAnsi="Arial" w:cs="Arial"/>
              </w:rPr>
              <w:t xml:space="preserve">at least </w:t>
            </w:r>
            <w:r>
              <w:rPr>
                <w:rFonts w:ascii="Arial" w:hAnsi="Arial" w:cs="Arial"/>
              </w:rPr>
              <w:t xml:space="preserve">Level 2 standard </w:t>
            </w:r>
            <w:r w:rsidR="006F5769" w:rsidRPr="006F5769">
              <w:rPr>
                <w:rFonts w:ascii="Arial" w:hAnsi="Arial" w:cs="Arial"/>
              </w:rPr>
              <w:t>in maths</w:t>
            </w:r>
            <w:r w:rsidR="00857CA3" w:rsidRPr="006F5769">
              <w:rPr>
                <w:rFonts w:ascii="Arial" w:hAnsi="Arial" w:cs="Arial"/>
              </w:rPr>
              <w:t xml:space="preserve"> </w:t>
            </w:r>
            <w:r w:rsidR="00857CA3">
              <w:rPr>
                <w:rFonts w:ascii="Arial" w:hAnsi="Arial" w:cs="Arial"/>
              </w:rPr>
              <w:t>as outlined in Job Description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B20549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establish positive relationships with young people, external agencies (including employers) and colleagues</w:t>
            </w:r>
          </w:p>
        </w:tc>
      </w:tr>
      <w:tr w:rsidR="003B29E5">
        <w:tc>
          <w:tcPr>
            <w:tcW w:w="792" w:type="dxa"/>
          </w:tcPr>
          <w:p w:rsidR="003B29E5" w:rsidRDefault="003B29E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B29E5" w:rsidRDefault="003B29E5" w:rsidP="00CC2635">
            <w:pPr>
              <w:rPr>
                <w:rFonts w:ascii="Arial" w:hAnsi="Arial" w:cs="Arial"/>
              </w:rPr>
            </w:pPr>
            <w:r w:rsidRPr="003B29E5">
              <w:rPr>
                <w:rFonts w:ascii="Arial" w:hAnsi="Arial" w:cs="Arial"/>
              </w:rPr>
              <w:t>Successful track record of developing links with employers that result in work placement opportunities for learners</w:t>
            </w:r>
          </w:p>
        </w:tc>
      </w:tr>
      <w:tr w:rsidR="003B29E5">
        <w:tc>
          <w:tcPr>
            <w:tcW w:w="792" w:type="dxa"/>
          </w:tcPr>
          <w:p w:rsidR="003B29E5" w:rsidRDefault="003B29E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B29E5" w:rsidRPr="003B29E5" w:rsidRDefault="003B29E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</w:t>
            </w:r>
            <w:r w:rsidRPr="003B29E5">
              <w:rPr>
                <w:rFonts w:ascii="Arial" w:hAnsi="Arial" w:cs="Arial"/>
              </w:rPr>
              <w:t>set</w:t>
            </w:r>
            <w:r>
              <w:rPr>
                <w:rFonts w:ascii="Arial" w:hAnsi="Arial" w:cs="Arial"/>
              </w:rPr>
              <w:t>ting</w:t>
            </w:r>
            <w:r w:rsidRPr="003B29E5">
              <w:rPr>
                <w:rFonts w:ascii="Arial" w:hAnsi="Arial" w:cs="Arial"/>
              </w:rPr>
              <w:t xml:space="preserve"> up, deliver</w:t>
            </w:r>
            <w:r>
              <w:rPr>
                <w:rFonts w:ascii="Arial" w:hAnsi="Arial" w:cs="Arial"/>
              </w:rPr>
              <w:t>ing and co-ordinating</w:t>
            </w:r>
            <w:r w:rsidRPr="003B29E5">
              <w:rPr>
                <w:rFonts w:ascii="Arial" w:hAnsi="Arial" w:cs="Arial"/>
              </w:rPr>
              <w:t xml:space="preserve"> learning programmes</w:t>
            </w:r>
            <w:r>
              <w:rPr>
                <w:rFonts w:ascii="Arial" w:hAnsi="Arial" w:cs="Arial"/>
              </w:rPr>
              <w:t xml:space="preserve"> for Post 16 Learners. </w:t>
            </w:r>
          </w:p>
        </w:tc>
      </w:tr>
      <w:tr w:rsidR="00AC1B9E">
        <w:tc>
          <w:tcPr>
            <w:tcW w:w="792" w:type="dxa"/>
          </w:tcPr>
          <w:p w:rsidR="00AC1B9E" w:rsidRDefault="00AC1B9E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AC1B9E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not already qualified to demonstrate</w:t>
            </w:r>
            <w:r w:rsidR="00AC1B9E">
              <w:rPr>
                <w:rFonts w:ascii="Arial" w:hAnsi="Arial" w:cs="Arial"/>
              </w:rPr>
              <w:t xml:space="preserve"> willingness and ability to undertake </w:t>
            </w:r>
            <w:r>
              <w:rPr>
                <w:rFonts w:ascii="Arial" w:hAnsi="Arial" w:cs="Arial"/>
              </w:rPr>
              <w:t>post-compulsory teacher training to Level 5 diploma standard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B20549" w:rsidP="00CC2635">
            <w:pPr>
              <w:rPr>
                <w:rFonts w:ascii="Arial" w:hAnsi="Arial" w:cs="Arial"/>
              </w:rPr>
            </w:pPr>
            <w:r w:rsidRPr="005B3C54">
              <w:rPr>
                <w:rFonts w:ascii="Arial" w:hAnsi="Arial" w:cs="Arial"/>
              </w:rPr>
              <w:t>Effective oral and written communication skills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0E6C5A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organisational skills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0E6C5A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paper or electronic information systems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0E6C5A" w:rsidP="00CC2635">
            <w:pPr>
              <w:rPr>
                <w:rFonts w:ascii="Arial" w:hAnsi="Arial" w:cs="Arial"/>
              </w:rPr>
            </w:pPr>
            <w:r w:rsidRPr="00C5379B">
              <w:rPr>
                <w:rFonts w:ascii="Arial" w:hAnsi="Arial" w:cs="Arial"/>
              </w:rPr>
              <w:t>Enthusiasm for and commitment to working with and supporting young people</w:t>
            </w:r>
          </w:p>
        </w:tc>
      </w:tr>
      <w:tr w:rsidR="000E6C5A">
        <w:tc>
          <w:tcPr>
            <w:tcW w:w="792" w:type="dxa"/>
          </w:tcPr>
          <w:p w:rsidR="000E6C5A" w:rsidRDefault="000E6C5A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0E6C5A" w:rsidRPr="00C5379B" w:rsidRDefault="000E6C5A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under pressure, to deadlines and under own initiative</w:t>
            </w:r>
          </w:p>
        </w:tc>
      </w:tr>
    </w:tbl>
    <w:p w:rsidR="00331B35" w:rsidRDefault="00331B35">
      <w:pPr>
        <w:ind w:firstLine="720"/>
        <w:rPr>
          <w:rFonts w:ascii="Arial" w:hAnsi="Arial" w:cs="Arial"/>
        </w:rPr>
      </w:pPr>
    </w:p>
    <w:p w:rsidR="00331B35" w:rsidRDefault="00331B35">
      <w:pPr>
        <w:pStyle w:val="Heading1"/>
      </w:pPr>
      <w:r>
        <w:t>Desirable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285"/>
      </w:tblGrid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B20549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Post-compulsory teaching qualification at Level 5 diploma standard or equivalent (DTLLS, PGCE (PCET), Cert Ed. etc.)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AC1B9E" w:rsidP="006F5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3 </w:t>
            </w:r>
            <w:bookmarkStart w:id="0" w:name="_GoBack"/>
            <w:r w:rsidRPr="006F5769">
              <w:rPr>
                <w:rFonts w:ascii="Arial" w:hAnsi="Arial" w:cs="Arial"/>
              </w:rPr>
              <w:t>qualification</w:t>
            </w:r>
            <w:r w:rsidR="00857CA3" w:rsidRPr="006F5769">
              <w:rPr>
                <w:rFonts w:ascii="Arial" w:hAnsi="Arial" w:cs="Arial"/>
              </w:rPr>
              <w:t xml:space="preserve"> </w:t>
            </w:r>
            <w:r w:rsidR="006F5769" w:rsidRPr="006F5769">
              <w:rPr>
                <w:rFonts w:ascii="Arial" w:hAnsi="Arial" w:cs="Arial"/>
              </w:rPr>
              <w:t xml:space="preserve">in maths </w:t>
            </w:r>
            <w:bookmarkEnd w:id="0"/>
            <w:r w:rsidR="00857CA3">
              <w:rPr>
                <w:rFonts w:ascii="Arial" w:hAnsi="Arial" w:cs="Arial"/>
              </w:rPr>
              <w:t>as outlined in job description</w:t>
            </w:r>
          </w:p>
        </w:tc>
      </w:tr>
      <w:tr w:rsidR="00331B35">
        <w:tc>
          <w:tcPr>
            <w:tcW w:w="792" w:type="dxa"/>
          </w:tcPr>
          <w:p w:rsidR="00331B35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 qualified assessor</w:t>
            </w:r>
          </w:p>
        </w:tc>
      </w:tr>
      <w:tr w:rsidR="00546FE7">
        <w:tc>
          <w:tcPr>
            <w:tcW w:w="792" w:type="dxa"/>
          </w:tcPr>
          <w:p w:rsidR="00546FE7" w:rsidRDefault="00546FE7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546FE7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proven track record of generating employer placements for learners (including evidence of existing contacts in industry)</w:t>
            </w:r>
          </w:p>
        </w:tc>
      </w:tr>
      <w:tr w:rsidR="00546FE7">
        <w:tc>
          <w:tcPr>
            <w:tcW w:w="792" w:type="dxa"/>
          </w:tcPr>
          <w:p w:rsidR="00546FE7" w:rsidRDefault="00546FE7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546FE7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drive (full driving licence) and use of car</w:t>
            </w:r>
          </w:p>
        </w:tc>
      </w:tr>
    </w:tbl>
    <w:p w:rsidR="00331B35" w:rsidRDefault="00331B35">
      <w:pPr>
        <w:rPr>
          <w:rFonts w:ascii="Arial" w:hAnsi="Arial" w:cs="Arial"/>
        </w:rPr>
      </w:pPr>
    </w:p>
    <w:p w:rsidR="00331B35" w:rsidRDefault="00331B35">
      <w:pPr>
        <w:pStyle w:val="Heading1"/>
      </w:pPr>
      <w:r>
        <w:t>Part B: Assessment Stage</w:t>
      </w:r>
    </w:p>
    <w:p w:rsidR="00331B35" w:rsidRDefault="004C05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Items </w:t>
      </w:r>
      <w:r w:rsidR="00546FE7">
        <w:rPr>
          <w:rFonts w:ascii="Arial" w:hAnsi="Arial" w:cs="Arial"/>
        </w:rPr>
        <w:t>2, 3, 4 and 7</w:t>
      </w:r>
      <w:r>
        <w:rPr>
          <w:rFonts w:ascii="Arial" w:hAnsi="Arial" w:cs="Arial"/>
        </w:rPr>
        <w:t xml:space="preserve"> of the application stage criteria and the </w:t>
      </w:r>
      <w:r w:rsidR="00331B35">
        <w:rPr>
          <w:rFonts w:ascii="Arial" w:hAnsi="Arial" w:cs="Arial"/>
        </w:rPr>
        <w:t xml:space="preserve">criteria </w:t>
      </w:r>
      <w:r>
        <w:rPr>
          <w:rFonts w:ascii="Arial" w:hAnsi="Arial" w:cs="Arial"/>
        </w:rPr>
        <w:t xml:space="preserve">below </w:t>
      </w:r>
      <w:r w:rsidR="00331B35">
        <w:rPr>
          <w:rFonts w:ascii="Arial" w:hAnsi="Arial" w:cs="Arial"/>
        </w:rPr>
        <w:t>will be further explored at the assessment stage:</w:t>
      </w:r>
    </w:p>
    <w:p w:rsidR="00331B35" w:rsidRDefault="00331B35">
      <w:pPr>
        <w:pStyle w:val="Heading1"/>
      </w:pPr>
    </w:p>
    <w:p w:rsidR="00331B35" w:rsidRDefault="00331B35">
      <w:pPr>
        <w:pStyle w:val="Heading1"/>
      </w:pPr>
      <w:r>
        <w:t>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8282"/>
      </w:tblGrid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Tenacity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skills in safe decision-making and problem solving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remain calm and in control under pressure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Sense of humour</w:t>
            </w:r>
          </w:p>
        </w:tc>
      </w:tr>
      <w:tr w:rsidR="00CC2635">
        <w:tc>
          <w:tcPr>
            <w:tcW w:w="792" w:type="dxa"/>
          </w:tcPr>
          <w:p w:rsidR="00CC2635" w:rsidRDefault="00CC26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94" w:type="dxa"/>
          </w:tcPr>
          <w:p w:rsidR="00CC2635" w:rsidRDefault="00CC2635" w:rsidP="0036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behaviour and attitude towards safeguarding and promoting the welfare of children and young people including: 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to work with children and young people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form and maintain appropriate relationships and personal boundaries with children and young people 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resilience in working with challenging behaviours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attitude</w:t>
            </w:r>
            <w:proofErr w:type="gramEnd"/>
            <w:r>
              <w:rPr>
                <w:rFonts w:ascii="Arial" w:hAnsi="Arial" w:cs="Arial"/>
              </w:rPr>
              <w:t xml:space="preserve"> to use of authority and maintaining discipline.</w:t>
            </w:r>
          </w:p>
        </w:tc>
      </w:tr>
      <w:tr w:rsidR="00CC2635">
        <w:tc>
          <w:tcPr>
            <w:tcW w:w="792" w:type="dxa"/>
          </w:tcPr>
          <w:p w:rsidR="00CC2635" w:rsidRDefault="00CC26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494" w:type="dxa"/>
          </w:tcPr>
          <w:p w:rsidR="00CC2635" w:rsidRDefault="00CC2635" w:rsidP="0036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disclosure about criminal convictions or safeguarding concern that makes applicant unsuitable for this post.</w:t>
            </w:r>
          </w:p>
        </w:tc>
      </w:tr>
    </w:tbl>
    <w:p w:rsidR="00331B35" w:rsidRDefault="00331B35">
      <w:pPr>
        <w:ind w:firstLine="720"/>
        <w:rPr>
          <w:rFonts w:ascii="Arial" w:hAnsi="Arial" w:cs="Arial"/>
        </w:rPr>
      </w:pPr>
    </w:p>
    <w:p w:rsidR="00331B35" w:rsidRDefault="00331B35">
      <w:pPr>
        <w:pStyle w:val="Heading1"/>
      </w:pPr>
      <w:r>
        <w:t>Desirable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8278"/>
      </w:tblGrid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write schemes of work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Ability/willingness to contribute to delivery in other subject areas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Ability/willingness to contribute to student enrichment activities</w:t>
            </w:r>
          </w:p>
        </w:tc>
      </w:tr>
    </w:tbl>
    <w:p w:rsidR="00331B35" w:rsidRDefault="00331B35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331B35" w:rsidRDefault="00331B35">
      <w:pPr>
        <w:rPr>
          <w:rFonts w:ascii="Arial" w:hAnsi="Arial" w:cs="Arial"/>
        </w:rPr>
      </w:pPr>
      <w:r>
        <w:rPr>
          <w:rFonts w:ascii="Arial" w:hAnsi="Arial" w:cs="Arial"/>
        </w:rPr>
        <w:t>The following methods of assessment will be used:</w:t>
      </w:r>
    </w:p>
    <w:p w:rsidR="00331B35" w:rsidRDefault="00331B35">
      <w:pPr>
        <w:rPr>
          <w:rFonts w:ascii="Arial" w:hAnsi="Arial" w:cs="Arial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1140"/>
        <w:gridCol w:w="3591"/>
        <w:gridCol w:w="1140"/>
      </w:tblGrid>
      <w:tr w:rsidR="00331B35">
        <w:tc>
          <w:tcPr>
            <w:tcW w:w="3477" w:type="dxa"/>
          </w:tcPr>
          <w:p w:rsidR="00331B35" w:rsidRDefault="00331B35" w:rsidP="00331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</w:t>
            </w:r>
          </w:p>
        </w:tc>
        <w:tc>
          <w:tcPr>
            <w:tcW w:w="1140" w:type="dxa"/>
          </w:tcPr>
          <w:p w:rsidR="00331B35" w:rsidRDefault="00331B35" w:rsidP="00331B35">
            <w:pPr>
              <w:pStyle w:val="Heading2"/>
            </w:pPr>
          </w:p>
        </w:tc>
        <w:tc>
          <w:tcPr>
            <w:tcW w:w="3591" w:type="dxa"/>
          </w:tcPr>
          <w:p w:rsidR="00331B35" w:rsidRDefault="00331B35" w:rsidP="00331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</w:t>
            </w:r>
          </w:p>
        </w:tc>
        <w:tc>
          <w:tcPr>
            <w:tcW w:w="1140" w:type="dxa"/>
          </w:tcPr>
          <w:p w:rsidR="00331B35" w:rsidRDefault="00331B35" w:rsidP="00331B35">
            <w:pPr>
              <w:pStyle w:val="Heading2"/>
            </w:pP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  <w:tc>
          <w:tcPr>
            <w:tcW w:w="1140" w:type="dxa"/>
          </w:tcPr>
          <w:p w:rsidR="00CC2635" w:rsidRDefault="00546FE7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No</w:t>
            </w: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Observation</w:t>
            </w:r>
          </w:p>
        </w:tc>
        <w:tc>
          <w:tcPr>
            <w:tcW w:w="1140" w:type="dxa"/>
          </w:tcPr>
          <w:p w:rsidR="00CC2635" w:rsidRDefault="00CC2635" w:rsidP="00CC2635">
            <w:pPr>
              <w:jc w:val="center"/>
            </w:pPr>
            <w:r w:rsidRPr="00EB5C45">
              <w:rPr>
                <w:rFonts w:ascii="Arial" w:hAnsi="Arial" w:cs="Arial"/>
              </w:rPr>
              <w:t>Yes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Structured discussion with pupils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Yes</w:t>
            </w: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1140" w:type="dxa"/>
          </w:tcPr>
          <w:p w:rsidR="00CC2635" w:rsidRDefault="00CC2635" w:rsidP="00CC2635">
            <w:pPr>
              <w:jc w:val="center"/>
            </w:pPr>
            <w:r w:rsidRPr="00EB5C45">
              <w:rPr>
                <w:rFonts w:ascii="Arial" w:hAnsi="Arial" w:cs="Arial"/>
              </w:rPr>
              <w:t>Yes/No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Yes/No</w:t>
            </w:r>
          </w:p>
        </w:tc>
      </w:tr>
    </w:tbl>
    <w:p w:rsidR="00331B35" w:rsidRDefault="00331B35">
      <w:pPr>
        <w:rPr>
          <w:rFonts w:ascii="Arial" w:hAnsi="Arial" w:cs="Arial"/>
          <w:b/>
          <w:bCs/>
        </w:rPr>
      </w:pPr>
    </w:p>
    <w:p w:rsidR="00F97A93" w:rsidRDefault="00F97A93">
      <w:pPr>
        <w:rPr>
          <w:rFonts w:ascii="Arial" w:hAnsi="Arial" w:cs="Arial"/>
          <w:b/>
          <w:bCs/>
        </w:rPr>
      </w:pPr>
    </w:p>
    <w:p w:rsidR="00F97A93" w:rsidRDefault="00F97A93">
      <w:pPr>
        <w:rPr>
          <w:rFonts w:ascii="Arial" w:hAnsi="Arial" w:cs="Arial"/>
          <w:b/>
          <w:bCs/>
        </w:rPr>
      </w:pPr>
    </w:p>
    <w:p w:rsidR="00331B35" w:rsidRDefault="00331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C: Additional Requirements</w:t>
      </w:r>
    </w:p>
    <w:p w:rsidR="00331B35" w:rsidRDefault="00331B35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must be judged as satisfactory when pre-employment checks are completed:</w:t>
      </w:r>
    </w:p>
    <w:p w:rsidR="00331B35" w:rsidRDefault="00331B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8282"/>
      </w:tblGrid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4" w:type="dxa"/>
          </w:tcPr>
          <w:p w:rsidR="00331B35" w:rsidRDefault="00331B35" w:rsidP="00F9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Certificate of Disclosure from the </w:t>
            </w:r>
            <w:r w:rsidR="00F97A93">
              <w:rPr>
                <w:rFonts w:ascii="Arial" w:hAnsi="Arial" w:cs="Arial"/>
              </w:rPr>
              <w:t>Disclosure and Barring Service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criminal record checks if applicant has lived outside the UK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F97A93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Barring List check</w:t>
            </w:r>
            <w:r w:rsidR="00331B35">
              <w:rPr>
                <w:rFonts w:ascii="Arial" w:hAnsi="Arial" w:cs="Arial"/>
              </w:rPr>
              <w:t xml:space="preserve"> and/or POCA List (residential establishments only) check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clearance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references from current and previous employers (or education establishment if applicant not in employment)</w:t>
            </w:r>
          </w:p>
        </w:tc>
      </w:tr>
    </w:tbl>
    <w:p w:rsidR="00331B35" w:rsidRDefault="00CB6317" w:rsidP="00CB63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1B35" w:rsidRDefault="00331B35"/>
    <w:sectPr w:rsidR="00331B35">
      <w:headerReference w:type="default" r:id="rId7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BB" w:rsidRDefault="00C125BB" w:rsidP="00C125BB">
      <w:r>
        <w:separator/>
      </w:r>
    </w:p>
  </w:endnote>
  <w:endnote w:type="continuationSeparator" w:id="0">
    <w:p w:rsidR="00C125BB" w:rsidRDefault="00C125BB" w:rsidP="00C1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BB" w:rsidRDefault="00C125BB" w:rsidP="00C125BB">
      <w:r>
        <w:separator/>
      </w:r>
    </w:p>
  </w:footnote>
  <w:footnote w:type="continuationSeparator" w:id="0">
    <w:p w:rsidR="00C125BB" w:rsidRDefault="00C125BB" w:rsidP="00C1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BB" w:rsidRDefault="00C125BB">
    <w:pPr>
      <w:pStyle w:val="Header"/>
    </w:pPr>
    <w:r>
      <w:rPr>
        <w:rFonts w:ascii="Arial" w:eastAsia="Arial" w:hAnsi="Arial" w:cs="Arial"/>
        <w:b/>
        <w:bCs/>
        <w:noProof/>
        <w:position w:val="-1"/>
        <w:sz w:val="32"/>
        <w:szCs w:val="32"/>
      </w:rPr>
      <w:drawing>
        <wp:anchor distT="0" distB="0" distL="114300" distR="114300" simplePos="0" relativeHeight="251659264" behindDoc="1" locked="0" layoutInCell="1" allowOverlap="1" wp14:anchorId="639F1CE0" wp14:editId="6A239723">
          <wp:simplePos x="0" y="0"/>
          <wp:positionH relativeFrom="margin">
            <wp:posOffset>-619125</wp:posOffset>
          </wp:positionH>
          <wp:positionV relativeFrom="paragraph">
            <wp:posOffset>-295275</wp:posOffset>
          </wp:positionV>
          <wp:extent cx="1209675" cy="827672"/>
          <wp:effectExtent l="0" t="0" r="0" b="0"/>
          <wp:wrapTight wrapText="bothSides">
            <wp:wrapPolygon edited="0">
              <wp:start x="8844" y="0"/>
              <wp:lineTo x="3742" y="497"/>
              <wp:lineTo x="3402" y="3481"/>
              <wp:lineTo x="5102" y="7957"/>
              <wp:lineTo x="0" y="13925"/>
              <wp:lineTo x="0" y="20390"/>
              <wp:lineTo x="5102" y="20887"/>
              <wp:lineTo x="15987" y="20887"/>
              <wp:lineTo x="21090" y="20390"/>
              <wp:lineTo x="21090" y="13925"/>
              <wp:lineTo x="15987" y="7957"/>
              <wp:lineTo x="18369" y="2984"/>
              <wp:lineTo x="17008" y="0"/>
              <wp:lineTo x="10885" y="0"/>
              <wp:lineTo x="884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2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3A8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FE26A1"/>
    <w:multiLevelType w:val="hybridMultilevel"/>
    <w:tmpl w:val="4FB4F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0A417AA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3FB0BAD"/>
    <w:multiLevelType w:val="hybridMultilevel"/>
    <w:tmpl w:val="5552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8511D38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D270974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18225A4"/>
    <w:multiLevelType w:val="hybridMultilevel"/>
    <w:tmpl w:val="59D4849C"/>
    <w:lvl w:ilvl="0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365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4C91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7562D6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9BA1C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5DA6CE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E0271B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446EB3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76EC55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32203C2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6681C5C"/>
    <w:multiLevelType w:val="hybridMultilevel"/>
    <w:tmpl w:val="6394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9F5DBF"/>
    <w:multiLevelType w:val="hybridMultilevel"/>
    <w:tmpl w:val="5B5AE0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13658A"/>
    <w:multiLevelType w:val="hybridMultilevel"/>
    <w:tmpl w:val="60DA0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C16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35"/>
    <w:rsid w:val="00085BA3"/>
    <w:rsid w:val="000E6C5A"/>
    <w:rsid w:val="00294915"/>
    <w:rsid w:val="00331B35"/>
    <w:rsid w:val="00363DE4"/>
    <w:rsid w:val="003722DD"/>
    <w:rsid w:val="003B29E5"/>
    <w:rsid w:val="003C584C"/>
    <w:rsid w:val="003D5D67"/>
    <w:rsid w:val="004C0506"/>
    <w:rsid w:val="00546FE7"/>
    <w:rsid w:val="005B3C54"/>
    <w:rsid w:val="006F5769"/>
    <w:rsid w:val="00731D1C"/>
    <w:rsid w:val="007D24D3"/>
    <w:rsid w:val="0081373D"/>
    <w:rsid w:val="00857CA3"/>
    <w:rsid w:val="00A102F4"/>
    <w:rsid w:val="00AC1B9E"/>
    <w:rsid w:val="00B20549"/>
    <w:rsid w:val="00B61301"/>
    <w:rsid w:val="00B65D10"/>
    <w:rsid w:val="00BF594C"/>
    <w:rsid w:val="00C125BB"/>
    <w:rsid w:val="00C5379B"/>
    <w:rsid w:val="00CB6317"/>
    <w:rsid w:val="00CC2635"/>
    <w:rsid w:val="00DA579F"/>
    <w:rsid w:val="00EB5C45"/>
    <w:rsid w:val="00F46596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568E9"/>
  <w14:defaultImageDpi w14:val="0"/>
  <w15:docId w15:val="{67B293F0-9986-4CBA-90E7-691F698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12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Home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Astbury, Rachael</cp:lastModifiedBy>
  <cp:revision>2</cp:revision>
  <cp:lastPrinted>2006-10-30T10:22:00Z</cp:lastPrinted>
  <dcterms:created xsi:type="dcterms:W3CDTF">2025-07-22T14:21:00Z</dcterms:created>
  <dcterms:modified xsi:type="dcterms:W3CDTF">2025-07-22T14:21:00Z</dcterms:modified>
</cp:coreProperties>
</file>