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CC3E" w14:textId="380E4E1F" w:rsidR="00E946F6" w:rsidRDefault="00E946F6" w:rsidP="007C68A1">
      <w:pPr>
        <w:jc w:val="both"/>
        <w:rPr>
          <w:b/>
        </w:rPr>
      </w:pPr>
      <w:r w:rsidRPr="00991CFB">
        <w:rPr>
          <w:b/>
        </w:rPr>
        <w:t>Job Description</w:t>
      </w:r>
    </w:p>
    <w:p w14:paraId="17D7D51B" w14:textId="77777777" w:rsidR="005F6AA6" w:rsidRPr="00991CFB" w:rsidRDefault="005F6AA6" w:rsidP="007C68A1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7C68A1" w:rsidRPr="00991CFB" w14:paraId="4159240C" w14:textId="77777777" w:rsidTr="005F5C5F">
        <w:tc>
          <w:tcPr>
            <w:tcW w:w="1908" w:type="dxa"/>
            <w:shd w:val="clear" w:color="auto" w:fill="auto"/>
          </w:tcPr>
          <w:p w14:paraId="4D71599D" w14:textId="77777777" w:rsidR="007C68A1" w:rsidRPr="00991CFB" w:rsidRDefault="007C68A1" w:rsidP="001069DD">
            <w:pPr>
              <w:tabs>
                <w:tab w:val="left" w:pos="2520"/>
              </w:tabs>
              <w:jc w:val="both"/>
              <w:rPr>
                <w:b/>
              </w:rPr>
            </w:pPr>
            <w:r w:rsidRPr="00991CFB">
              <w:rPr>
                <w:b/>
              </w:rPr>
              <w:t>Job Title</w:t>
            </w:r>
          </w:p>
        </w:tc>
        <w:tc>
          <w:tcPr>
            <w:tcW w:w="7698" w:type="dxa"/>
            <w:shd w:val="clear" w:color="auto" w:fill="auto"/>
          </w:tcPr>
          <w:p w14:paraId="1087B5E1" w14:textId="5802AF01" w:rsidR="007C68A1" w:rsidRPr="00991CFB" w:rsidRDefault="001442AF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 xml:space="preserve">MAT </w:t>
            </w:r>
            <w:r w:rsidR="00D8626A">
              <w:rPr>
                <w:b/>
              </w:rPr>
              <w:t>Premises Manager and Finance Assistant</w:t>
            </w:r>
          </w:p>
        </w:tc>
      </w:tr>
      <w:tr w:rsidR="007C68A1" w:rsidRPr="00991CFB" w14:paraId="654CEA92" w14:textId="77777777" w:rsidTr="005F5C5F">
        <w:tc>
          <w:tcPr>
            <w:tcW w:w="1908" w:type="dxa"/>
            <w:shd w:val="clear" w:color="auto" w:fill="auto"/>
          </w:tcPr>
          <w:p w14:paraId="13C8B9C0" w14:textId="77777777" w:rsidR="007C68A1" w:rsidRPr="00991CFB" w:rsidRDefault="007C68A1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>Grade</w:t>
            </w:r>
          </w:p>
        </w:tc>
        <w:tc>
          <w:tcPr>
            <w:tcW w:w="7698" w:type="dxa"/>
            <w:shd w:val="clear" w:color="auto" w:fill="auto"/>
          </w:tcPr>
          <w:p w14:paraId="168AC8FA" w14:textId="3BCB4DD1" w:rsidR="007C68A1" w:rsidRPr="00B501A7" w:rsidRDefault="00B501A7" w:rsidP="005E5AB1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Scale </w:t>
            </w:r>
            <w:r w:rsidR="00473AD9">
              <w:rPr>
                <w:b/>
              </w:rPr>
              <w:t>7</w:t>
            </w:r>
            <w:r w:rsidR="004D6338">
              <w:rPr>
                <w:b/>
              </w:rPr>
              <w:t>, Points 19-24</w:t>
            </w:r>
          </w:p>
        </w:tc>
      </w:tr>
      <w:tr w:rsidR="007C68A1" w:rsidRPr="00991CFB" w14:paraId="663238C7" w14:textId="77777777" w:rsidTr="005F5C5F">
        <w:tc>
          <w:tcPr>
            <w:tcW w:w="1908" w:type="dxa"/>
            <w:shd w:val="clear" w:color="auto" w:fill="auto"/>
          </w:tcPr>
          <w:p w14:paraId="52CFD561" w14:textId="77777777" w:rsidR="007C68A1" w:rsidRPr="00991CFB" w:rsidRDefault="007C68A1" w:rsidP="001069DD">
            <w:pPr>
              <w:tabs>
                <w:tab w:val="left" w:pos="2520"/>
              </w:tabs>
              <w:jc w:val="both"/>
              <w:rPr>
                <w:b/>
              </w:rPr>
            </w:pPr>
            <w:r w:rsidRPr="00991CFB">
              <w:rPr>
                <w:b/>
              </w:rPr>
              <w:t>Reports to</w:t>
            </w:r>
          </w:p>
        </w:tc>
        <w:tc>
          <w:tcPr>
            <w:tcW w:w="7698" w:type="dxa"/>
            <w:shd w:val="clear" w:color="auto" w:fill="auto"/>
          </w:tcPr>
          <w:p w14:paraId="0A39CB20" w14:textId="6D9E9682" w:rsidR="007C68A1" w:rsidRPr="00991CFB" w:rsidRDefault="00694FFB" w:rsidP="001069DD">
            <w:pPr>
              <w:tabs>
                <w:tab w:val="left" w:pos="4320"/>
              </w:tabs>
              <w:rPr>
                <w:b/>
              </w:rPr>
            </w:pPr>
            <w:r w:rsidRPr="00991CFB">
              <w:rPr>
                <w:b/>
              </w:rPr>
              <w:t>Executive Headteacher</w:t>
            </w:r>
            <w:r w:rsidR="00C80A1E">
              <w:rPr>
                <w:b/>
              </w:rPr>
              <w:t>, MAT Finance Manager</w:t>
            </w:r>
            <w:r w:rsidR="00CA4D1C">
              <w:rPr>
                <w:b/>
              </w:rPr>
              <w:t>, Headteachers</w:t>
            </w:r>
          </w:p>
        </w:tc>
      </w:tr>
      <w:tr w:rsidR="007C68A1" w:rsidRPr="00991CFB" w14:paraId="12F083B7" w14:textId="77777777" w:rsidTr="005F5C5F">
        <w:tc>
          <w:tcPr>
            <w:tcW w:w="1908" w:type="dxa"/>
            <w:shd w:val="clear" w:color="auto" w:fill="auto"/>
          </w:tcPr>
          <w:p w14:paraId="2FB9264D" w14:textId="77777777" w:rsidR="007C68A1" w:rsidRPr="00991CFB" w:rsidRDefault="005D7114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>Liaison with</w:t>
            </w:r>
          </w:p>
        </w:tc>
        <w:tc>
          <w:tcPr>
            <w:tcW w:w="7698" w:type="dxa"/>
            <w:shd w:val="clear" w:color="auto" w:fill="auto"/>
          </w:tcPr>
          <w:p w14:paraId="32CB8094" w14:textId="77777777" w:rsidR="0021023F" w:rsidRPr="00991CFB" w:rsidRDefault="00694FFB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>Executive Headteacher, Headteachers, Trustees, Governors</w:t>
            </w:r>
            <w:r w:rsidR="00A3075B" w:rsidRPr="00991CFB">
              <w:rPr>
                <w:b/>
              </w:rPr>
              <w:t>,</w:t>
            </w:r>
            <w:r w:rsidRPr="00991CFB">
              <w:rPr>
                <w:b/>
              </w:rPr>
              <w:t xml:space="preserve"> </w:t>
            </w:r>
          </w:p>
          <w:p w14:paraId="6CFF230C" w14:textId="74C03D76" w:rsidR="007C68A1" w:rsidRPr="00991CFB" w:rsidRDefault="006C1C31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>Staff, Pupils, Parents, External Agencies and Visitors</w:t>
            </w:r>
            <w:r w:rsidR="003A3A1F">
              <w:rPr>
                <w:b/>
              </w:rPr>
              <w:t>.</w:t>
            </w:r>
            <w:r w:rsidR="00CC122E" w:rsidRPr="00991CFB">
              <w:t xml:space="preserve"> </w:t>
            </w:r>
          </w:p>
        </w:tc>
      </w:tr>
      <w:tr w:rsidR="005D7114" w:rsidRPr="00991CFB" w14:paraId="4894A486" w14:textId="77777777" w:rsidTr="005F5C5F">
        <w:tc>
          <w:tcPr>
            <w:tcW w:w="1908" w:type="dxa"/>
            <w:shd w:val="clear" w:color="auto" w:fill="auto"/>
          </w:tcPr>
          <w:p w14:paraId="2FF9BCCD" w14:textId="77777777" w:rsidR="005D7114" w:rsidRPr="00991CFB" w:rsidRDefault="005D7114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>Job Purpose</w:t>
            </w:r>
          </w:p>
        </w:tc>
        <w:tc>
          <w:tcPr>
            <w:tcW w:w="7698" w:type="dxa"/>
            <w:shd w:val="clear" w:color="auto" w:fill="auto"/>
          </w:tcPr>
          <w:p w14:paraId="40F38DEC" w14:textId="77777777" w:rsidR="001F74E3" w:rsidRDefault="003A6635" w:rsidP="003A6635">
            <w:pPr>
              <w:ind w:right="176"/>
            </w:pPr>
            <w:r w:rsidRPr="00991CFB">
              <w:t xml:space="preserve">To operate, maintain and develop </w:t>
            </w:r>
            <w:r w:rsidR="009E7F57" w:rsidRPr="00991CFB">
              <w:t xml:space="preserve">administrative and </w:t>
            </w:r>
            <w:r w:rsidRPr="00991CFB">
              <w:t>financial procedure</w:t>
            </w:r>
            <w:r w:rsidR="009E7F57" w:rsidRPr="00991CFB">
              <w:t>s</w:t>
            </w:r>
            <w:r w:rsidRPr="00991CFB">
              <w:t xml:space="preserve"> and systems of the</w:t>
            </w:r>
            <w:r w:rsidR="00F03928" w:rsidRPr="00991CFB">
              <w:t xml:space="preserve"> </w:t>
            </w:r>
            <w:r w:rsidR="00991CFB" w:rsidRPr="00991CFB">
              <w:t>Trust</w:t>
            </w:r>
            <w:r w:rsidR="001F74E3">
              <w:t>.</w:t>
            </w:r>
          </w:p>
          <w:p w14:paraId="267999B0" w14:textId="77777777" w:rsidR="001F74E3" w:rsidRDefault="001F74E3" w:rsidP="003A6635">
            <w:pPr>
              <w:ind w:right="176"/>
            </w:pPr>
          </w:p>
          <w:p w14:paraId="676ECF50" w14:textId="2FEC3FC1" w:rsidR="009F7D7E" w:rsidRPr="00991CFB" w:rsidRDefault="009F7D7E" w:rsidP="00C1427C">
            <w:pPr>
              <w:ind w:right="176"/>
            </w:pPr>
            <w:r w:rsidRPr="00991CFB">
              <w:t>To co-ordinate the maintenance of the</w:t>
            </w:r>
            <w:r w:rsidR="00C1427C">
              <w:t xml:space="preserve"> </w:t>
            </w:r>
            <w:r w:rsidRPr="00991CFB">
              <w:t>school site</w:t>
            </w:r>
            <w:r w:rsidR="00C1427C">
              <w:t>s</w:t>
            </w:r>
            <w:r w:rsidRPr="00991CFB">
              <w:t xml:space="preserve"> and </w:t>
            </w:r>
            <w:r w:rsidR="00C1427C">
              <w:t>t</w:t>
            </w:r>
            <w:r w:rsidR="00B07596">
              <w:t xml:space="preserve">heir </w:t>
            </w:r>
            <w:r w:rsidRPr="00991CFB">
              <w:t xml:space="preserve">buildings, </w:t>
            </w:r>
            <w:r w:rsidR="00933D01">
              <w:t>monitoring</w:t>
            </w:r>
            <w:r w:rsidRPr="00991CFB">
              <w:t xml:space="preserve"> of maintenance schedules, the efficient operation of all facilities on the propert</w:t>
            </w:r>
            <w:r w:rsidR="0017337B">
              <w:t>ies</w:t>
            </w:r>
            <w:r w:rsidR="00B07596">
              <w:t xml:space="preserve"> </w:t>
            </w:r>
            <w:r w:rsidR="00B07596" w:rsidRPr="00991CFB">
              <w:t>ensuring that legal and safety requirements regarding people and property and function of the Trust are maintained.</w:t>
            </w:r>
          </w:p>
          <w:p w14:paraId="3E0DAA01" w14:textId="77777777" w:rsidR="00CC3EE8" w:rsidRPr="00991CFB" w:rsidRDefault="00CC3EE8" w:rsidP="009F7D7E"/>
          <w:p w14:paraId="19F0DE80" w14:textId="4C29E470" w:rsidR="009F7D7E" w:rsidRPr="00991CFB" w:rsidRDefault="009F7D7E" w:rsidP="009F7D7E">
            <w:r w:rsidRPr="00991CFB">
              <w:t xml:space="preserve">To advise the </w:t>
            </w:r>
            <w:r w:rsidR="00FD10C8" w:rsidRPr="00991CFB">
              <w:t xml:space="preserve">Executive Headteacher and Headteachers </w:t>
            </w:r>
            <w:r w:rsidRPr="00991CFB">
              <w:t>on</w:t>
            </w:r>
            <w:r w:rsidR="00C50B1F">
              <w:t xml:space="preserve"> Health and Safety </w:t>
            </w:r>
            <w:r w:rsidRPr="00991CFB">
              <w:t xml:space="preserve">matters </w:t>
            </w:r>
            <w:r w:rsidR="006F13FA">
              <w:t xml:space="preserve">to </w:t>
            </w:r>
            <w:r w:rsidRPr="00991CFB">
              <w:t>contribute to the successful and effective operation of the school</w:t>
            </w:r>
            <w:r w:rsidR="00F03928" w:rsidRPr="00991CFB">
              <w:t>s</w:t>
            </w:r>
            <w:r w:rsidR="00A3075B" w:rsidRPr="00991CFB">
              <w:t>.</w:t>
            </w:r>
          </w:p>
        </w:tc>
      </w:tr>
      <w:tr w:rsidR="005D7114" w:rsidRPr="00991CFB" w14:paraId="179810E6" w14:textId="77777777" w:rsidTr="005F5C5F">
        <w:tc>
          <w:tcPr>
            <w:tcW w:w="1908" w:type="dxa"/>
            <w:shd w:val="clear" w:color="auto" w:fill="auto"/>
          </w:tcPr>
          <w:p w14:paraId="09788239" w14:textId="77777777" w:rsidR="005D7114" w:rsidRPr="00991CFB" w:rsidRDefault="005D7114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t>Duties</w:t>
            </w:r>
          </w:p>
        </w:tc>
        <w:tc>
          <w:tcPr>
            <w:tcW w:w="7698" w:type="dxa"/>
            <w:shd w:val="clear" w:color="auto" w:fill="auto"/>
          </w:tcPr>
          <w:p w14:paraId="6F287A81" w14:textId="2F886553" w:rsidR="0073124F" w:rsidRDefault="0073124F" w:rsidP="005F5C5F">
            <w:pPr>
              <w:pStyle w:val="Heading1"/>
              <w:rPr>
                <w:rFonts w:ascii="Arial" w:hAnsi="Arial" w:cs="Arial"/>
                <w:b/>
                <w:u w:val="none"/>
              </w:rPr>
            </w:pPr>
            <w:r w:rsidRPr="00991CFB">
              <w:rPr>
                <w:rFonts w:ascii="Arial" w:hAnsi="Arial" w:cs="Arial"/>
                <w:b/>
                <w:u w:val="none"/>
              </w:rPr>
              <w:t xml:space="preserve">Finance </w:t>
            </w:r>
          </w:p>
          <w:p w14:paraId="1EA3E75D" w14:textId="4A2A95D5" w:rsidR="00FB03E9" w:rsidRPr="00FB03E9" w:rsidRDefault="00FB03E9" w:rsidP="004C469C">
            <w:pPr>
              <w:pStyle w:val="4Bulletedcopyblue"/>
              <w:numPr>
                <w:ilvl w:val="0"/>
                <w:numId w:val="38"/>
              </w:numPr>
              <w:rPr>
                <w:lang w:val="en-GB"/>
              </w:rPr>
            </w:pPr>
            <w:r w:rsidRPr="00FB03E9">
              <w:rPr>
                <w:sz w:val="24"/>
                <w:szCs w:val="24"/>
                <w:lang w:val="en-GB"/>
              </w:rPr>
              <w:t>Comply with the requirements of the Academy Trust Handbook (ATH) and submit</w:t>
            </w:r>
            <w:r>
              <w:rPr>
                <w:sz w:val="24"/>
                <w:szCs w:val="24"/>
                <w:lang w:val="en-GB"/>
              </w:rPr>
              <w:t xml:space="preserve"> some</w:t>
            </w:r>
            <w:r w:rsidRPr="00FB03E9">
              <w:rPr>
                <w:sz w:val="24"/>
                <w:szCs w:val="24"/>
                <w:lang w:val="en-GB"/>
              </w:rPr>
              <w:t xml:space="preserve"> statutory returns.</w:t>
            </w:r>
          </w:p>
          <w:p w14:paraId="499D33D0" w14:textId="75F4B2B5" w:rsidR="00DE5791" w:rsidRPr="00991CFB" w:rsidRDefault="00DE5791" w:rsidP="004C469C">
            <w:pPr>
              <w:numPr>
                <w:ilvl w:val="0"/>
                <w:numId w:val="38"/>
              </w:numPr>
            </w:pPr>
            <w:r w:rsidRPr="00991CFB">
              <w:t>To</w:t>
            </w:r>
            <w:r w:rsidR="000F76C0">
              <w:t xml:space="preserve"> </w:t>
            </w:r>
            <w:r w:rsidR="00B71B9D">
              <w:t>follow</w:t>
            </w:r>
            <w:r w:rsidRPr="00991CFB">
              <w:t xml:space="preserve"> accounting procedures and resolve any problems, including:</w:t>
            </w:r>
            <w:r w:rsidR="00483B8F">
              <w:t xml:space="preserve"> </w:t>
            </w:r>
            <w:r w:rsidR="00D56B01" w:rsidRPr="00991CFB">
              <w:t>t</w:t>
            </w:r>
            <w:r w:rsidRPr="00991CFB">
              <w:t>he ordering</w:t>
            </w:r>
            <w:r w:rsidR="00B71B9D">
              <w:t xml:space="preserve"> and </w:t>
            </w:r>
            <w:r w:rsidRPr="00991CFB">
              <w:t xml:space="preserve">processing and payment for all goods and services provided to the </w:t>
            </w:r>
            <w:r w:rsidR="000F76C0">
              <w:t>Trust</w:t>
            </w:r>
            <w:r w:rsidR="00124005">
              <w:t>. Supplier invoicing when required.</w:t>
            </w:r>
          </w:p>
          <w:p w14:paraId="6DA01523" w14:textId="10DCCB39" w:rsidR="0073124F" w:rsidRPr="00991CFB" w:rsidRDefault="0073124F" w:rsidP="004C469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b/>
                <w:bCs/>
                <w:sz w:val="28"/>
              </w:rPr>
            </w:pPr>
            <w:r w:rsidRPr="00991CFB">
              <w:t xml:space="preserve">To undertake monthly reconciliation of the </w:t>
            </w:r>
            <w:r w:rsidR="00D56B01" w:rsidRPr="00991CFB">
              <w:t>Trust’s</w:t>
            </w:r>
            <w:r w:rsidRPr="00991CFB">
              <w:t xml:space="preserve"> financial systems and all </w:t>
            </w:r>
            <w:r w:rsidR="00124005">
              <w:t xml:space="preserve">bank </w:t>
            </w:r>
            <w:r w:rsidRPr="00991CFB">
              <w:t>accounts</w:t>
            </w:r>
            <w:r w:rsidR="00A3075B" w:rsidRPr="00991CFB">
              <w:t>.</w:t>
            </w:r>
          </w:p>
          <w:p w14:paraId="3157BF66" w14:textId="6B713D6B" w:rsidR="0073124F" w:rsidRPr="00991CFB" w:rsidRDefault="0073124F" w:rsidP="004C469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b/>
                <w:bCs/>
                <w:sz w:val="28"/>
              </w:rPr>
            </w:pPr>
            <w:r w:rsidRPr="00991CFB">
              <w:t>Preparing cheques</w:t>
            </w:r>
            <w:r w:rsidR="003F0B5C" w:rsidRPr="00991CFB">
              <w:t>/bacs payment</w:t>
            </w:r>
            <w:r w:rsidR="006E0776" w:rsidRPr="00991CFB">
              <w:t>s</w:t>
            </w:r>
            <w:r w:rsidRPr="00991CFB">
              <w:t xml:space="preserve"> for signature</w:t>
            </w:r>
            <w:r w:rsidR="003F0B5C" w:rsidRPr="00991CFB">
              <w:t>/authorisation</w:t>
            </w:r>
            <w:r w:rsidRPr="00991CFB">
              <w:t xml:space="preserve"> and ensuring suppliers are paid promptly</w:t>
            </w:r>
            <w:r w:rsidR="00A3075B" w:rsidRPr="00991CFB">
              <w:t>.</w:t>
            </w:r>
          </w:p>
          <w:p w14:paraId="4BC67B07" w14:textId="2DBAF6D9" w:rsidR="006E0776" w:rsidRPr="00991CFB" w:rsidRDefault="0073124F" w:rsidP="004C469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b/>
                <w:bCs/>
                <w:sz w:val="28"/>
              </w:rPr>
            </w:pPr>
            <w:r w:rsidRPr="00991CFB">
              <w:t>VAT accounting</w:t>
            </w:r>
            <w:r w:rsidR="003F0B5C" w:rsidRPr="00991CFB">
              <w:t xml:space="preserve"> and reclaims</w:t>
            </w:r>
            <w:r w:rsidR="00A3075B" w:rsidRPr="00991CFB">
              <w:t>.</w:t>
            </w:r>
          </w:p>
          <w:p w14:paraId="281C36B6" w14:textId="0092C907" w:rsidR="0073124F" w:rsidRPr="002B3167" w:rsidRDefault="006E0776" w:rsidP="004C469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b/>
                <w:bCs/>
                <w:sz w:val="28"/>
              </w:rPr>
            </w:pPr>
            <w:r w:rsidRPr="00991CFB">
              <w:t>C</w:t>
            </w:r>
            <w:r w:rsidR="0073124F" w:rsidRPr="00991CFB">
              <w:t xml:space="preserve">ash handling (collections and disbursements, </w:t>
            </w:r>
            <w:proofErr w:type="gramStart"/>
            <w:r w:rsidR="0073124F" w:rsidRPr="00991CFB">
              <w:t>banking</w:t>
            </w:r>
            <w:proofErr w:type="gramEnd"/>
            <w:r w:rsidR="0073124F" w:rsidRPr="00991CFB">
              <w:t xml:space="preserve"> and security)</w:t>
            </w:r>
            <w:r w:rsidR="00A3075B" w:rsidRPr="00991CFB">
              <w:t>.</w:t>
            </w:r>
          </w:p>
          <w:p w14:paraId="1A36B5BC" w14:textId="65E4203F" w:rsidR="002B3167" w:rsidRPr="006C0A8C" w:rsidRDefault="002B3167" w:rsidP="004C469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sz w:val="28"/>
              </w:rPr>
            </w:pPr>
            <w:r w:rsidRPr="007B11CB">
              <w:t xml:space="preserve">Recording </w:t>
            </w:r>
            <w:r w:rsidR="001F5BAC" w:rsidRPr="007B11CB">
              <w:t xml:space="preserve">and monitoring Trust income </w:t>
            </w:r>
            <w:r w:rsidR="00B27A49" w:rsidRPr="007B11CB">
              <w:t>and parental online payments and dealing with enquiries.</w:t>
            </w:r>
          </w:p>
          <w:p w14:paraId="10506CD6" w14:textId="2597C80F" w:rsidR="006C0A8C" w:rsidRPr="00516AA7" w:rsidRDefault="006C0A8C" w:rsidP="006C0A8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color w:val="000000" w:themeColor="text1"/>
              </w:rPr>
            </w:pPr>
            <w:r w:rsidRPr="00516AA7">
              <w:rPr>
                <w:color w:val="000000" w:themeColor="text1"/>
              </w:rPr>
              <w:t xml:space="preserve">Financial enquiries relating to pension schemes. </w:t>
            </w:r>
          </w:p>
          <w:p w14:paraId="730CF639" w14:textId="431DA9CD" w:rsidR="00991CFB" w:rsidRPr="00516AA7" w:rsidRDefault="006C0A8C" w:rsidP="00D7090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b/>
                <w:bCs/>
                <w:color w:val="000000" w:themeColor="text1"/>
                <w:sz w:val="28"/>
              </w:rPr>
            </w:pPr>
            <w:r w:rsidRPr="00516AA7">
              <w:rPr>
                <w:color w:val="000000" w:themeColor="text1"/>
              </w:rPr>
              <w:t xml:space="preserve">Assisting with the Annual audits of pension schemes. </w:t>
            </w:r>
          </w:p>
          <w:p w14:paraId="6407E9AC" w14:textId="57E748E2" w:rsidR="006C0A8C" w:rsidRPr="00516AA7" w:rsidRDefault="006C0A8C" w:rsidP="00D7090C">
            <w:pPr>
              <w:numPr>
                <w:ilvl w:val="0"/>
                <w:numId w:val="38"/>
              </w:numPr>
              <w:tabs>
                <w:tab w:val="left" w:pos="4320"/>
              </w:tabs>
              <w:rPr>
                <w:b/>
                <w:bCs/>
                <w:color w:val="000000" w:themeColor="text1"/>
                <w:sz w:val="28"/>
              </w:rPr>
            </w:pPr>
            <w:r w:rsidRPr="00516AA7">
              <w:rPr>
                <w:color w:val="000000" w:themeColor="text1"/>
              </w:rPr>
              <w:t xml:space="preserve">Responsibility for the reconciliation of payroll returns for the payment of all salaries and wages including PAYE, NIC and Superannuation. </w:t>
            </w:r>
          </w:p>
          <w:p w14:paraId="5EE3E449" w14:textId="77777777" w:rsidR="006C0A8C" w:rsidRPr="006C0A8C" w:rsidRDefault="006C0A8C" w:rsidP="006C0A8C">
            <w:pPr>
              <w:tabs>
                <w:tab w:val="left" w:pos="4320"/>
              </w:tabs>
              <w:rPr>
                <w:b/>
                <w:bCs/>
                <w:color w:val="7030A0"/>
                <w:sz w:val="28"/>
              </w:rPr>
            </w:pPr>
          </w:p>
          <w:p w14:paraId="532DDF65" w14:textId="4F38EBE8" w:rsidR="00D56B01" w:rsidRPr="00991CFB" w:rsidRDefault="003F0B5C" w:rsidP="008B6BE7">
            <w:pPr>
              <w:tabs>
                <w:tab w:val="left" w:pos="4320"/>
              </w:tabs>
              <w:rPr>
                <w:b/>
                <w:bCs/>
              </w:rPr>
            </w:pPr>
            <w:r w:rsidRPr="00991CFB">
              <w:rPr>
                <w:b/>
                <w:bCs/>
              </w:rPr>
              <w:t>Premises and H&amp;S</w:t>
            </w:r>
          </w:p>
          <w:p w14:paraId="45DC51F5" w14:textId="71611187" w:rsidR="00D56B01" w:rsidRPr="00991CFB" w:rsidRDefault="00D56B01" w:rsidP="004C469C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 xml:space="preserve">Manage the Trust’s compliance with health and safety regulations and put in place processes and procedures to ensure the safety of all in the </w:t>
            </w:r>
            <w:r w:rsidR="007332A1" w:rsidRPr="00991CFB">
              <w:rPr>
                <w:sz w:val="24"/>
                <w:szCs w:val="24"/>
                <w:lang w:val="en-GB"/>
              </w:rPr>
              <w:t>Trust</w:t>
            </w:r>
            <w:r w:rsidR="00A3075B" w:rsidRPr="00991CFB">
              <w:rPr>
                <w:sz w:val="24"/>
                <w:szCs w:val="24"/>
                <w:lang w:val="en-GB"/>
              </w:rPr>
              <w:t>.</w:t>
            </w:r>
            <w:r w:rsidRPr="00991CFB">
              <w:rPr>
                <w:sz w:val="24"/>
                <w:szCs w:val="24"/>
                <w:lang w:val="en-GB"/>
              </w:rPr>
              <w:t xml:space="preserve"> </w:t>
            </w:r>
          </w:p>
          <w:p w14:paraId="79C62C5E" w14:textId="2F0FDC07" w:rsidR="0033736D" w:rsidRPr="00991CFB" w:rsidRDefault="0033736D" w:rsidP="004C469C">
            <w:pPr>
              <w:numPr>
                <w:ilvl w:val="0"/>
                <w:numId w:val="38"/>
              </w:numPr>
            </w:pPr>
            <w:r w:rsidRPr="00991CFB">
              <w:lastRenderedPageBreak/>
              <w:t>To be responsible for the letting of the Trust’s premises to outside organisations and the local community</w:t>
            </w:r>
            <w:r w:rsidR="00A3075B" w:rsidRPr="00991CFB">
              <w:t>.</w:t>
            </w:r>
          </w:p>
          <w:p w14:paraId="4C820765" w14:textId="33627E8A" w:rsidR="00604585" w:rsidRPr="00991CFB" w:rsidRDefault="00604585" w:rsidP="004C469C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>Organise health and safety training for staff.</w:t>
            </w:r>
          </w:p>
          <w:p w14:paraId="649D4D98" w14:textId="53C30AE4" w:rsidR="00604585" w:rsidRPr="00991CFB" w:rsidRDefault="00604585" w:rsidP="004C469C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>Co-ordinate the completion of asset registers.</w:t>
            </w:r>
          </w:p>
          <w:p w14:paraId="24D0DFEB" w14:textId="539AA5B9" w:rsidR="00604585" w:rsidRPr="00991CFB" w:rsidRDefault="00604585" w:rsidP="004C469C">
            <w:pPr>
              <w:numPr>
                <w:ilvl w:val="0"/>
                <w:numId w:val="38"/>
              </w:numPr>
            </w:pPr>
            <w:r w:rsidRPr="00991CFB">
              <w:t>To</w:t>
            </w:r>
            <w:r w:rsidR="0024763E">
              <w:t xml:space="preserve"> </w:t>
            </w:r>
            <w:r w:rsidRPr="00991CFB">
              <w:t xml:space="preserve">monitor contracts, </w:t>
            </w:r>
            <w:proofErr w:type="gramStart"/>
            <w:r w:rsidRPr="00991CFB">
              <w:t>tenders</w:t>
            </w:r>
            <w:proofErr w:type="gramEnd"/>
            <w:r w:rsidRPr="00991CFB">
              <w:t xml:space="preserve"> and agreements for the provision of support services used across Trust.</w:t>
            </w:r>
          </w:p>
          <w:p w14:paraId="6D14A4D0" w14:textId="7937BC34" w:rsidR="00604585" w:rsidRPr="00991CFB" w:rsidRDefault="00604585" w:rsidP="004C469C">
            <w:pPr>
              <w:numPr>
                <w:ilvl w:val="0"/>
                <w:numId w:val="38"/>
              </w:numPr>
            </w:pPr>
            <w:r w:rsidRPr="00991CFB">
              <w:t>To maximise income generation and energy saving within the ethos across the Trust.</w:t>
            </w:r>
          </w:p>
          <w:p w14:paraId="164FC0F5" w14:textId="6D2E58EC" w:rsidR="00340DDB" w:rsidRPr="00991CFB" w:rsidRDefault="00011730" w:rsidP="004C469C">
            <w:pPr>
              <w:numPr>
                <w:ilvl w:val="0"/>
                <w:numId w:val="38"/>
              </w:numPr>
            </w:pPr>
            <w:r>
              <w:t>The</w:t>
            </w:r>
            <w:r w:rsidR="00340DDB" w:rsidRPr="00991CFB">
              <w:t xml:space="preserve"> </w:t>
            </w:r>
            <w:r w:rsidR="004E4082">
              <w:t>monitoring</w:t>
            </w:r>
            <w:r w:rsidR="00340DDB" w:rsidRPr="00991CFB">
              <w:t xml:space="preserve"> of maintenance schedules</w:t>
            </w:r>
            <w:r>
              <w:t xml:space="preserve"> and</w:t>
            </w:r>
            <w:r w:rsidR="004C469C">
              <w:t xml:space="preserve"> the</w:t>
            </w:r>
            <w:r w:rsidR="00340DDB" w:rsidRPr="00991CFB">
              <w:t xml:space="preserve"> efficient operation of all facilities</w:t>
            </w:r>
            <w:r w:rsidR="004C469C">
              <w:t>.</w:t>
            </w:r>
          </w:p>
          <w:p w14:paraId="306DC1F6" w14:textId="5C4FF558" w:rsidR="0035026C" w:rsidRPr="00991CFB" w:rsidRDefault="0035026C" w:rsidP="004C469C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 xml:space="preserve">With the </w:t>
            </w:r>
            <w:r w:rsidR="006E0776" w:rsidRPr="00991CFB">
              <w:rPr>
                <w:sz w:val="24"/>
                <w:szCs w:val="24"/>
                <w:lang w:val="en-GB"/>
              </w:rPr>
              <w:t>H</w:t>
            </w:r>
            <w:r w:rsidRPr="00991CFB">
              <w:rPr>
                <w:sz w:val="24"/>
                <w:szCs w:val="24"/>
                <w:lang w:val="en-GB"/>
              </w:rPr>
              <w:t>eadteacher</w:t>
            </w:r>
            <w:r w:rsidR="006E0776" w:rsidRPr="00991CFB">
              <w:rPr>
                <w:sz w:val="24"/>
                <w:szCs w:val="24"/>
                <w:lang w:val="en-GB"/>
              </w:rPr>
              <w:t>, external advisor</w:t>
            </w:r>
            <w:r w:rsidRPr="00991CFB">
              <w:rPr>
                <w:sz w:val="24"/>
                <w:szCs w:val="24"/>
                <w:lang w:val="en-GB"/>
              </w:rPr>
              <w:t xml:space="preserve"> and premises </w:t>
            </w:r>
            <w:r w:rsidR="006E0776" w:rsidRPr="00991CFB">
              <w:rPr>
                <w:sz w:val="24"/>
                <w:szCs w:val="24"/>
                <w:lang w:val="en-GB"/>
              </w:rPr>
              <w:t>staff</w:t>
            </w:r>
            <w:r w:rsidRPr="00991CFB">
              <w:rPr>
                <w:sz w:val="24"/>
                <w:szCs w:val="24"/>
                <w:lang w:val="en-GB"/>
              </w:rPr>
              <w:t xml:space="preserve">, </w:t>
            </w:r>
            <w:r w:rsidR="001128BA">
              <w:rPr>
                <w:sz w:val="24"/>
                <w:szCs w:val="24"/>
                <w:lang w:val="en-GB"/>
              </w:rPr>
              <w:t>monitor</w:t>
            </w:r>
            <w:r w:rsidRPr="00991CFB">
              <w:rPr>
                <w:sz w:val="24"/>
                <w:szCs w:val="24"/>
                <w:lang w:val="en-GB"/>
              </w:rPr>
              <w:t xml:space="preserve"> the maintenance</w:t>
            </w:r>
            <w:r w:rsidR="009C0123" w:rsidRPr="00991CFB">
              <w:rPr>
                <w:sz w:val="24"/>
                <w:szCs w:val="24"/>
                <w:lang w:val="en-GB"/>
              </w:rPr>
              <w:t xml:space="preserve">, heating, </w:t>
            </w:r>
            <w:proofErr w:type="gramStart"/>
            <w:r w:rsidR="009C0123" w:rsidRPr="00991CFB">
              <w:rPr>
                <w:sz w:val="24"/>
                <w:szCs w:val="24"/>
                <w:lang w:val="en-GB"/>
              </w:rPr>
              <w:t>cleaning</w:t>
            </w:r>
            <w:proofErr w:type="gramEnd"/>
            <w:r w:rsidR="009C0123" w:rsidRPr="00991CFB">
              <w:rPr>
                <w:sz w:val="24"/>
                <w:szCs w:val="24"/>
                <w:lang w:val="en-GB"/>
              </w:rPr>
              <w:t xml:space="preserve"> and other general site services within the premises</w:t>
            </w:r>
            <w:r w:rsidR="00A3075B" w:rsidRPr="00991CFB">
              <w:rPr>
                <w:sz w:val="24"/>
                <w:szCs w:val="24"/>
                <w:lang w:val="en-GB"/>
              </w:rPr>
              <w:t>.</w:t>
            </w:r>
            <w:r w:rsidRPr="00991CFB">
              <w:rPr>
                <w:sz w:val="24"/>
                <w:szCs w:val="24"/>
                <w:lang w:val="en-GB"/>
              </w:rPr>
              <w:t xml:space="preserve"> </w:t>
            </w:r>
          </w:p>
          <w:p w14:paraId="4969837B" w14:textId="3315F846" w:rsidR="0035026C" w:rsidRPr="00991CFB" w:rsidRDefault="0035026C" w:rsidP="004C469C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 xml:space="preserve">Manage the </w:t>
            </w:r>
            <w:r w:rsidR="00A3414E">
              <w:rPr>
                <w:sz w:val="24"/>
                <w:szCs w:val="24"/>
                <w:lang w:val="en-GB"/>
              </w:rPr>
              <w:t>Trust</w:t>
            </w:r>
            <w:r w:rsidRPr="00991CFB">
              <w:rPr>
                <w:sz w:val="24"/>
                <w:szCs w:val="24"/>
                <w:lang w:val="en-GB"/>
              </w:rPr>
              <w:t xml:space="preserve">’s compliance with statutory obligations, and advise others on the relevant legal, </w:t>
            </w:r>
            <w:proofErr w:type="gramStart"/>
            <w:r w:rsidRPr="00991CFB">
              <w:rPr>
                <w:sz w:val="24"/>
                <w:szCs w:val="24"/>
                <w:lang w:val="en-GB"/>
              </w:rPr>
              <w:t>regulatory</w:t>
            </w:r>
            <w:proofErr w:type="gramEnd"/>
            <w:r w:rsidRPr="00991CFB">
              <w:rPr>
                <w:sz w:val="24"/>
                <w:szCs w:val="24"/>
                <w:lang w:val="en-GB"/>
              </w:rPr>
              <w:t xml:space="preserve"> and ethical requirements</w:t>
            </w:r>
            <w:r w:rsidR="00A3075B" w:rsidRPr="00991CFB">
              <w:rPr>
                <w:sz w:val="24"/>
                <w:szCs w:val="24"/>
                <w:lang w:val="en-GB"/>
              </w:rPr>
              <w:t>.</w:t>
            </w:r>
          </w:p>
          <w:p w14:paraId="746BE48A" w14:textId="2942ED25" w:rsidR="00347BB1" w:rsidRPr="00347BB1" w:rsidRDefault="00464E03" w:rsidP="00347BB1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>Monitor the Fire, COSHH and Asbestos registers</w:t>
            </w:r>
            <w:r w:rsidR="00A3075B" w:rsidRPr="00991CFB">
              <w:rPr>
                <w:sz w:val="24"/>
                <w:szCs w:val="24"/>
                <w:lang w:val="en-GB"/>
              </w:rPr>
              <w:t>.</w:t>
            </w:r>
          </w:p>
          <w:p w14:paraId="26EBD30D" w14:textId="0E8AC010" w:rsidR="00AF4A51" w:rsidRPr="00991CFB" w:rsidRDefault="00AF4A51" w:rsidP="00665172"/>
          <w:p w14:paraId="214DC357" w14:textId="5E6C350C" w:rsidR="00784516" w:rsidRDefault="00784516" w:rsidP="00784516">
            <w:pPr>
              <w:ind w:right="176"/>
            </w:pPr>
            <w:r w:rsidRPr="00784516">
              <w:t xml:space="preserve">The Premises Manager will also be responsible for the overall management and maintenance of the buildings, facilities, grounds, </w:t>
            </w:r>
            <w:proofErr w:type="gramStart"/>
            <w:r w:rsidRPr="00784516">
              <w:t>fabric</w:t>
            </w:r>
            <w:proofErr w:type="gramEnd"/>
            <w:r w:rsidRPr="00784516">
              <w:t xml:space="preserve"> and furnishings of GCPA, working with the Headteacher.</w:t>
            </w:r>
          </w:p>
          <w:p w14:paraId="783BF788" w14:textId="77777777" w:rsidR="00995D91" w:rsidRDefault="00995D91" w:rsidP="00784516">
            <w:pPr>
              <w:ind w:right="176"/>
            </w:pPr>
          </w:p>
          <w:p w14:paraId="6EEB054C" w14:textId="086E7A8B" w:rsidR="00011730" w:rsidRDefault="00011730" w:rsidP="004C469C">
            <w:pPr>
              <w:numPr>
                <w:ilvl w:val="0"/>
                <w:numId w:val="38"/>
              </w:numPr>
              <w:ind w:right="176"/>
            </w:pPr>
            <w:r w:rsidRPr="00991CFB">
              <w:t xml:space="preserve">To co-ordinate the maintenance of the school site, playing field, </w:t>
            </w:r>
            <w:proofErr w:type="gramStart"/>
            <w:r w:rsidRPr="00991CFB">
              <w:t>boundaries</w:t>
            </w:r>
            <w:proofErr w:type="gramEnd"/>
            <w:r w:rsidRPr="00991CFB">
              <w:t xml:space="preserve"> and the buildings</w:t>
            </w:r>
          </w:p>
          <w:p w14:paraId="35BA088E" w14:textId="5A891FCA" w:rsidR="00E86110" w:rsidRDefault="004C469C" w:rsidP="004C469C">
            <w:pPr>
              <w:numPr>
                <w:ilvl w:val="0"/>
                <w:numId w:val="38"/>
              </w:numPr>
              <w:ind w:right="176"/>
            </w:pPr>
            <w:r>
              <w:t xml:space="preserve">Maintain </w:t>
            </w:r>
            <w:r w:rsidRPr="00991CFB">
              <w:t>the Fire, COSHH and Asbestos registers.</w:t>
            </w:r>
          </w:p>
          <w:p w14:paraId="57A01FEE" w14:textId="77777777" w:rsidR="004C469C" w:rsidRPr="00991CFB" w:rsidRDefault="004C469C" w:rsidP="004C469C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 w:rsidRPr="00991CFB">
              <w:rPr>
                <w:sz w:val="24"/>
                <w:szCs w:val="24"/>
                <w:lang w:val="en-GB"/>
              </w:rPr>
              <w:t>Site security.</w:t>
            </w:r>
          </w:p>
          <w:p w14:paraId="4CB3C763" w14:textId="77777777" w:rsidR="004C469C" w:rsidRPr="00991CFB" w:rsidRDefault="004C469C" w:rsidP="004C469C">
            <w:pPr>
              <w:numPr>
                <w:ilvl w:val="0"/>
                <w:numId w:val="38"/>
              </w:numPr>
            </w:pPr>
            <w:r w:rsidRPr="00991CFB">
              <w:t>To co-ordinate the purchase, repair and maintenance of all furniture and fittings.</w:t>
            </w:r>
          </w:p>
          <w:p w14:paraId="6BFCDB0B" w14:textId="4B8F323F" w:rsidR="00995D91" w:rsidRPr="00991CFB" w:rsidRDefault="00995D91" w:rsidP="00995D91">
            <w:pPr>
              <w:numPr>
                <w:ilvl w:val="0"/>
                <w:numId w:val="38"/>
              </w:numPr>
            </w:pPr>
            <w:r w:rsidRPr="00991CFB">
              <w:t>To manage and monitor contracts</w:t>
            </w:r>
            <w:r w:rsidR="00EC2A9F">
              <w:t xml:space="preserve"> </w:t>
            </w:r>
            <w:r w:rsidRPr="00991CFB">
              <w:t>and agreements for the provision of support services specific to GCPA.</w:t>
            </w:r>
          </w:p>
          <w:p w14:paraId="599581C4" w14:textId="77777777" w:rsidR="004C469C" w:rsidRPr="004C469C" w:rsidRDefault="004C469C" w:rsidP="00EC2A9F">
            <w:pPr>
              <w:ind w:left="360" w:right="176"/>
            </w:pPr>
          </w:p>
          <w:p w14:paraId="7BF6D158" w14:textId="2B995E0E" w:rsidR="00961630" w:rsidRPr="00991CFB" w:rsidRDefault="00961630" w:rsidP="00665172">
            <w:pPr>
              <w:rPr>
                <w:b/>
                <w:bCs/>
              </w:rPr>
            </w:pPr>
            <w:r w:rsidRPr="00991CFB">
              <w:rPr>
                <w:b/>
                <w:bCs/>
              </w:rPr>
              <w:t>Catering</w:t>
            </w:r>
          </w:p>
          <w:p w14:paraId="400C52D1" w14:textId="2E0ECEC4" w:rsidR="00AF4A51" w:rsidRDefault="00AF4A51" w:rsidP="004C469C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5F6AA6">
              <w:rPr>
                <w:color w:val="000000" w:themeColor="text1"/>
              </w:rPr>
              <w:t>To line manage catering staff to ensure, with the assistance of the Catering Consultant all Health and Safety regulations and food standards are met</w:t>
            </w:r>
            <w:r w:rsidR="00A3075B" w:rsidRPr="005F6AA6">
              <w:rPr>
                <w:color w:val="000000" w:themeColor="text1"/>
              </w:rPr>
              <w:t>.</w:t>
            </w:r>
          </w:p>
          <w:p w14:paraId="091F115E" w14:textId="77777777" w:rsidR="005F6AA6" w:rsidRPr="005F6AA6" w:rsidRDefault="005F6AA6" w:rsidP="005F6AA6">
            <w:pPr>
              <w:rPr>
                <w:color w:val="000000" w:themeColor="text1"/>
              </w:rPr>
            </w:pPr>
          </w:p>
          <w:p w14:paraId="1D36EB0A" w14:textId="72A4F53C" w:rsidR="00464E03" w:rsidRPr="005F6AA6" w:rsidRDefault="005F6AA6" w:rsidP="00464E03">
            <w:pPr>
              <w:pStyle w:val="4Bulletedcopyblue"/>
              <w:numPr>
                <w:ilvl w:val="0"/>
                <w:numId w:val="0"/>
              </w:numPr>
              <w:rPr>
                <w:b/>
                <w:sz w:val="24"/>
                <w:szCs w:val="24"/>
                <w:lang w:val="en-GB"/>
              </w:rPr>
            </w:pPr>
            <w:r w:rsidRPr="005F6AA6">
              <w:rPr>
                <w:b/>
                <w:sz w:val="24"/>
                <w:szCs w:val="24"/>
                <w:lang w:val="en-GB"/>
              </w:rPr>
              <w:t>GDPR</w:t>
            </w:r>
          </w:p>
          <w:p w14:paraId="3D60FDF3" w14:textId="378CC282" w:rsidR="005F6AA6" w:rsidRPr="00991CFB" w:rsidRDefault="005F6AA6" w:rsidP="005F6AA6">
            <w:pPr>
              <w:pStyle w:val="4Bulletedcopyblue"/>
              <w:numPr>
                <w:ilvl w:val="0"/>
                <w:numId w:val="3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support the management of and complete necessary duties to ensure GDPR compliance across the Trust.</w:t>
            </w:r>
          </w:p>
          <w:p w14:paraId="147F05AD" w14:textId="77777777" w:rsidR="006E0776" w:rsidRPr="00991CFB" w:rsidRDefault="006E0776" w:rsidP="006E0776">
            <w:pPr>
              <w:tabs>
                <w:tab w:val="left" w:pos="4320"/>
              </w:tabs>
            </w:pPr>
          </w:p>
          <w:p w14:paraId="68096BDA" w14:textId="1419D936" w:rsidR="006E0776" w:rsidRPr="00991CFB" w:rsidRDefault="006E0776" w:rsidP="001941AE">
            <w:pPr>
              <w:rPr>
                <w:rFonts w:eastAsia="MS Mincho"/>
                <w:b/>
                <w:lang w:val="en-US" w:eastAsia="en-US"/>
              </w:rPr>
            </w:pPr>
            <w:r w:rsidRPr="00991CFB">
              <w:rPr>
                <w:rFonts w:eastAsia="MS Mincho"/>
                <w:b/>
                <w:lang w:val="en-US" w:eastAsia="en-US"/>
              </w:rPr>
              <w:t>Administration</w:t>
            </w:r>
            <w:r w:rsidR="00CC45A9">
              <w:rPr>
                <w:rFonts w:eastAsia="MS Mincho"/>
                <w:b/>
                <w:lang w:val="en-US" w:eastAsia="en-US"/>
              </w:rPr>
              <w:t xml:space="preserve"> - GCPA</w:t>
            </w:r>
          </w:p>
          <w:p w14:paraId="73356B8A" w14:textId="124FBE10" w:rsidR="00A94930" w:rsidRPr="00991CFB" w:rsidRDefault="00A94930" w:rsidP="004C469C">
            <w:pPr>
              <w:numPr>
                <w:ilvl w:val="0"/>
                <w:numId w:val="38"/>
              </w:numPr>
            </w:pPr>
            <w:r w:rsidRPr="00991CFB">
              <w:t>To be responsible for obtaining any necessary licences and permissions and ensuring their relevance and timeliness</w:t>
            </w:r>
            <w:r w:rsidR="00A3075B" w:rsidRPr="00991CFB">
              <w:t>.</w:t>
            </w:r>
          </w:p>
          <w:p w14:paraId="267F80D8" w14:textId="2F8B5D9B" w:rsidR="00203D96" w:rsidRPr="00991CFB" w:rsidRDefault="00203D96" w:rsidP="004C469C">
            <w:pPr>
              <w:numPr>
                <w:ilvl w:val="0"/>
                <w:numId w:val="38"/>
              </w:numPr>
              <w:ind w:right="176"/>
              <w:jc w:val="both"/>
            </w:pPr>
            <w:r w:rsidRPr="00991CFB">
              <w:t xml:space="preserve">To </w:t>
            </w:r>
            <w:r w:rsidR="00581023" w:rsidRPr="00991CFB">
              <w:t>co-ordinate</w:t>
            </w:r>
            <w:r w:rsidRPr="00991CFB">
              <w:t xml:space="preserve"> effective and efficient provision of administrative IT resources including hardware/software</w:t>
            </w:r>
            <w:r w:rsidR="00A3075B" w:rsidRPr="00991CFB">
              <w:t>.</w:t>
            </w:r>
          </w:p>
          <w:p w14:paraId="11C39782" w14:textId="631F6DCF" w:rsidR="006E0776" w:rsidRPr="00991CFB" w:rsidRDefault="00203D96" w:rsidP="004C469C">
            <w:pPr>
              <w:numPr>
                <w:ilvl w:val="0"/>
                <w:numId w:val="38"/>
              </w:numPr>
              <w:ind w:right="176"/>
              <w:jc w:val="both"/>
            </w:pPr>
            <w:r w:rsidRPr="00991CFB">
              <w:lastRenderedPageBreak/>
              <w:t>To assist with</w:t>
            </w:r>
            <w:r w:rsidR="00123625" w:rsidRPr="00991CFB">
              <w:t xml:space="preserve"> </w:t>
            </w:r>
            <w:r w:rsidR="00516AA7">
              <w:t>cover to support the</w:t>
            </w:r>
            <w:r w:rsidRPr="00991CFB">
              <w:t xml:space="preserve"> efficient and effective running of the general office as one of the school’s main points of public contact</w:t>
            </w:r>
            <w:r w:rsidR="00516AA7">
              <w:t>.</w:t>
            </w:r>
            <w:r w:rsidRPr="00991CFB">
              <w:t xml:space="preserve"> </w:t>
            </w:r>
          </w:p>
        </w:tc>
      </w:tr>
      <w:tr w:rsidR="005D7114" w:rsidRPr="00991CFB" w14:paraId="084E1D89" w14:textId="77777777" w:rsidTr="005F5C5F">
        <w:tc>
          <w:tcPr>
            <w:tcW w:w="1908" w:type="dxa"/>
            <w:shd w:val="clear" w:color="auto" w:fill="auto"/>
          </w:tcPr>
          <w:p w14:paraId="3FCD03A6" w14:textId="77777777" w:rsidR="005D7114" w:rsidRPr="00991CFB" w:rsidRDefault="005D7114" w:rsidP="001069DD">
            <w:pPr>
              <w:jc w:val="both"/>
              <w:rPr>
                <w:b/>
              </w:rPr>
            </w:pPr>
            <w:r w:rsidRPr="00991CFB">
              <w:rPr>
                <w:b/>
              </w:rPr>
              <w:lastRenderedPageBreak/>
              <w:t>General</w:t>
            </w:r>
          </w:p>
        </w:tc>
        <w:tc>
          <w:tcPr>
            <w:tcW w:w="7698" w:type="dxa"/>
            <w:shd w:val="clear" w:color="auto" w:fill="auto"/>
          </w:tcPr>
          <w:p w14:paraId="3711C4B5" w14:textId="77777777" w:rsidR="006B1010" w:rsidRPr="00991CFB" w:rsidRDefault="006B1010" w:rsidP="007C43D1">
            <w:pPr>
              <w:numPr>
                <w:ilvl w:val="0"/>
                <w:numId w:val="10"/>
              </w:numPr>
            </w:pPr>
            <w:r w:rsidRPr="00991CFB">
              <w:t xml:space="preserve">To participate in the performance and development review process, taking personal responsibility for identification of learning, </w:t>
            </w:r>
            <w:proofErr w:type="gramStart"/>
            <w:r w:rsidRPr="00991CFB">
              <w:t>development</w:t>
            </w:r>
            <w:proofErr w:type="gramEnd"/>
            <w:r w:rsidRPr="00991CFB">
              <w:t xml:space="preserve"> and training opportunities in discussion with line manager.</w:t>
            </w:r>
          </w:p>
          <w:p w14:paraId="3FB41F95" w14:textId="0613710A" w:rsidR="006B1010" w:rsidRPr="00991CFB" w:rsidRDefault="006B1010" w:rsidP="007C43D1">
            <w:pPr>
              <w:numPr>
                <w:ilvl w:val="0"/>
                <w:numId w:val="10"/>
              </w:numPr>
            </w:pPr>
            <w:r w:rsidRPr="00991CFB">
              <w:t>To comply with individual responsibilities, in accordance with the role, for health &amp; safety in the workplace</w:t>
            </w:r>
            <w:r w:rsidR="001941AE" w:rsidRPr="00991CFB">
              <w:t>.</w:t>
            </w:r>
          </w:p>
          <w:p w14:paraId="7C2C6A12" w14:textId="61D5BA3A" w:rsidR="00D25F1B" w:rsidRPr="00991CFB" w:rsidRDefault="00D25F1B" w:rsidP="001941AE">
            <w:pPr>
              <w:numPr>
                <w:ilvl w:val="0"/>
                <w:numId w:val="10"/>
              </w:numPr>
            </w:pPr>
            <w:r w:rsidRPr="00991CFB">
              <w:t>Ensure that all duties and services provided are in accordance with the School’s Equal Opportunities Policy</w:t>
            </w:r>
            <w:r w:rsidR="001941AE" w:rsidRPr="00991CFB">
              <w:t>.</w:t>
            </w:r>
          </w:p>
          <w:p w14:paraId="5F561CC2" w14:textId="059A2894" w:rsidR="001941AE" w:rsidRPr="00991CFB" w:rsidRDefault="001941AE" w:rsidP="001941AE">
            <w:pPr>
              <w:numPr>
                <w:ilvl w:val="0"/>
                <w:numId w:val="10"/>
              </w:numPr>
            </w:pPr>
            <w:r w:rsidRPr="00991CFB">
              <w:t>Ensure that all duties and services provided are in accordance with General Data Protection Regulation and the School’s GDPR Policies and Procedures.</w:t>
            </w:r>
          </w:p>
          <w:p w14:paraId="4EEE37AA" w14:textId="32E433BF" w:rsidR="00CA4384" w:rsidRPr="00991CFB" w:rsidRDefault="00D25F1B" w:rsidP="007C43D1">
            <w:pPr>
              <w:numPr>
                <w:ilvl w:val="0"/>
                <w:numId w:val="10"/>
              </w:numPr>
              <w:rPr>
                <w:i/>
              </w:rPr>
            </w:pPr>
            <w:r w:rsidRPr="00991CFB">
              <w:t>The Governing Body is committed to safeguarding and promoting the welfare of children and young people and expects all</w:t>
            </w:r>
            <w:r w:rsidRPr="00991CFB">
              <w:rPr>
                <w:i/>
              </w:rPr>
              <w:t xml:space="preserve"> </w:t>
            </w:r>
            <w:r w:rsidRPr="00991CFB">
              <w:t>staff and volunteers to share in this commitment</w:t>
            </w:r>
            <w:r w:rsidR="001941AE" w:rsidRPr="00991CFB">
              <w:t>.</w:t>
            </w:r>
          </w:p>
          <w:p w14:paraId="23DA49CE" w14:textId="4076D0CB" w:rsidR="007C43D1" w:rsidRPr="00991CFB" w:rsidRDefault="00CA4384" w:rsidP="001941AE">
            <w:pPr>
              <w:numPr>
                <w:ilvl w:val="0"/>
                <w:numId w:val="10"/>
              </w:numPr>
              <w:rPr>
                <w:i/>
              </w:rPr>
            </w:pPr>
            <w:r w:rsidRPr="00991CFB">
              <w:t xml:space="preserve">The duties above are neither exclusive nor exhaustive and the post holder may be required by the Headteacher to carry out appropriate duties within the context of the job, </w:t>
            </w:r>
            <w:proofErr w:type="gramStart"/>
            <w:r w:rsidRPr="00991CFB">
              <w:t>skills</w:t>
            </w:r>
            <w:proofErr w:type="gramEnd"/>
            <w:r w:rsidRPr="00991CFB">
              <w:t xml:space="preserve"> and grade</w:t>
            </w:r>
            <w:r w:rsidR="007C43D1" w:rsidRPr="00991CFB">
              <w:t>.</w:t>
            </w:r>
          </w:p>
        </w:tc>
      </w:tr>
    </w:tbl>
    <w:p w14:paraId="37CFBF00" w14:textId="77777777" w:rsidR="007C68A1" w:rsidRPr="00991CFB" w:rsidRDefault="007C68A1" w:rsidP="007C68A1">
      <w:pPr>
        <w:jc w:val="both"/>
        <w:rPr>
          <w:b/>
          <w:i/>
          <w:u w:val="single"/>
        </w:rPr>
      </w:pPr>
    </w:p>
    <w:p w14:paraId="37DF3F9D" w14:textId="77777777" w:rsidR="007C68A1" w:rsidRPr="00991CFB" w:rsidRDefault="007C68A1" w:rsidP="007C68A1">
      <w:pPr>
        <w:jc w:val="both"/>
        <w:rPr>
          <w:b/>
          <w:i/>
          <w:u w:val="single"/>
        </w:rPr>
      </w:pPr>
    </w:p>
    <w:p w14:paraId="0A9830FF" w14:textId="77777777" w:rsidR="007C68A1" w:rsidRPr="00991CFB" w:rsidRDefault="007C68A1" w:rsidP="007C68A1">
      <w:pPr>
        <w:jc w:val="both"/>
        <w:rPr>
          <w:b/>
          <w:i/>
          <w:u w:val="single"/>
        </w:rPr>
      </w:pPr>
    </w:p>
    <w:p w14:paraId="0B9C5AA4" w14:textId="77777777" w:rsidR="007C68A1" w:rsidRPr="00991CFB" w:rsidRDefault="007C68A1" w:rsidP="007C68A1">
      <w:pPr>
        <w:jc w:val="both"/>
        <w:rPr>
          <w:b/>
          <w:i/>
          <w:u w:val="single"/>
        </w:rPr>
      </w:pPr>
    </w:p>
    <w:p w14:paraId="084DFB4E" w14:textId="77777777" w:rsidR="00902732" w:rsidRPr="00991CFB" w:rsidRDefault="00902732">
      <w:pPr>
        <w:sectPr w:rsidR="00902732" w:rsidRPr="00991CFB" w:rsidSect="005F5C5F">
          <w:headerReference w:type="default" r:id="rId10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14:paraId="30E083BE" w14:textId="4DDCF066" w:rsidR="00375B7E" w:rsidRPr="00991CFB" w:rsidRDefault="00B22A2F" w:rsidP="00902732">
      <w:pPr>
        <w:rPr>
          <w:b/>
        </w:rPr>
      </w:pPr>
      <w:r w:rsidRPr="00991CFB">
        <w:rPr>
          <w:b/>
        </w:rPr>
        <w:lastRenderedPageBreak/>
        <w:t xml:space="preserve">Person Specification </w:t>
      </w:r>
      <w:r w:rsidR="00E86110" w:rsidRPr="00991CFB">
        <w:rPr>
          <w:b/>
        </w:rPr>
        <w:t xml:space="preserve">MAT </w:t>
      </w:r>
      <w:r w:rsidR="008A5BFF">
        <w:rPr>
          <w:b/>
        </w:rPr>
        <w:t>Premises</w:t>
      </w:r>
      <w:r w:rsidR="00D80A91" w:rsidRPr="00991CFB">
        <w:rPr>
          <w:b/>
        </w:rPr>
        <w:t xml:space="preserve"> </w:t>
      </w:r>
      <w:r w:rsidRPr="00991CFB">
        <w:rPr>
          <w:b/>
        </w:rPr>
        <w:t>Manager</w:t>
      </w:r>
      <w:r w:rsidR="008A5BFF">
        <w:rPr>
          <w:b/>
        </w:rPr>
        <w:t xml:space="preserve"> and Finance Assistant</w:t>
      </w:r>
    </w:p>
    <w:p w14:paraId="32AE9BE1" w14:textId="3FDA32ED" w:rsidR="00902732" w:rsidRPr="00991CFB" w:rsidRDefault="00902732" w:rsidP="00902732">
      <w:pPr>
        <w:rPr>
          <w:b/>
        </w:rPr>
      </w:pP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  <w:r w:rsidRPr="00991CFB">
        <w:rPr>
          <w:b/>
        </w:rPr>
        <w:tab/>
      </w:r>
    </w:p>
    <w:p w14:paraId="6F9ED795" w14:textId="77777777" w:rsidR="00902732" w:rsidRPr="00991CFB" w:rsidRDefault="00902732" w:rsidP="0090273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415"/>
      </w:tblGrid>
      <w:tr w:rsidR="00902732" w:rsidRPr="00991CFB" w14:paraId="2B0D1308" w14:textId="77777777" w:rsidTr="004A3A4E">
        <w:tc>
          <w:tcPr>
            <w:tcW w:w="3366" w:type="dxa"/>
            <w:shd w:val="clear" w:color="auto" w:fill="auto"/>
          </w:tcPr>
          <w:p w14:paraId="3BC16EF5" w14:textId="77777777" w:rsidR="00902732" w:rsidRPr="00991CFB" w:rsidRDefault="00902732" w:rsidP="00902732">
            <w:pPr>
              <w:rPr>
                <w:b/>
              </w:rPr>
            </w:pPr>
            <w:r w:rsidRPr="00991CFB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14:paraId="06CA825A" w14:textId="77777777" w:rsidR="00902732" w:rsidRPr="00991CFB" w:rsidRDefault="00902732" w:rsidP="00902732">
            <w:pPr>
              <w:rPr>
                <w:b/>
              </w:rPr>
            </w:pPr>
            <w:r w:rsidRPr="00991CFB">
              <w:rPr>
                <w:b/>
              </w:rPr>
              <w:t>Detail</w:t>
            </w:r>
          </w:p>
        </w:tc>
        <w:tc>
          <w:tcPr>
            <w:tcW w:w="4415" w:type="dxa"/>
            <w:shd w:val="clear" w:color="auto" w:fill="auto"/>
          </w:tcPr>
          <w:p w14:paraId="21F765E7" w14:textId="77777777" w:rsidR="00902732" w:rsidRPr="00991CFB" w:rsidRDefault="00902732" w:rsidP="00902732">
            <w:pPr>
              <w:rPr>
                <w:b/>
              </w:rPr>
            </w:pPr>
            <w:r w:rsidRPr="00991CFB">
              <w:rPr>
                <w:b/>
              </w:rPr>
              <w:t>Examples</w:t>
            </w:r>
          </w:p>
        </w:tc>
      </w:tr>
      <w:tr w:rsidR="00902732" w:rsidRPr="00991CFB" w14:paraId="5CD67F9E" w14:textId="77777777" w:rsidTr="004A3A4E">
        <w:tc>
          <w:tcPr>
            <w:tcW w:w="3366" w:type="dxa"/>
            <w:vMerge w:val="restart"/>
            <w:shd w:val="clear" w:color="auto" w:fill="auto"/>
          </w:tcPr>
          <w:p w14:paraId="2F9FD1A7" w14:textId="77777777" w:rsidR="00902732" w:rsidRPr="00991CFB" w:rsidRDefault="00902732" w:rsidP="00902732">
            <w:pPr>
              <w:rPr>
                <w:b/>
              </w:rPr>
            </w:pPr>
            <w:r w:rsidRPr="00991CFB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14:paraId="213AD2E7" w14:textId="77777777" w:rsidR="00902732" w:rsidRPr="00991CFB" w:rsidRDefault="00902732" w:rsidP="00902732">
            <w:r w:rsidRPr="00991CFB">
              <w:t>Specific qualifications &amp; experience</w:t>
            </w:r>
          </w:p>
        </w:tc>
        <w:tc>
          <w:tcPr>
            <w:tcW w:w="4415" w:type="dxa"/>
            <w:shd w:val="clear" w:color="auto" w:fill="auto"/>
          </w:tcPr>
          <w:p w14:paraId="16D1BCB2" w14:textId="77777777" w:rsidR="004E6612" w:rsidRDefault="00EC403F" w:rsidP="00781621">
            <w:r>
              <w:t>An understanding of basic finance and Health and Safety in the workplace</w:t>
            </w:r>
            <w:r w:rsidR="001F229C">
              <w:t xml:space="preserve"> (desirable)</w:t>
            </w:r>
          </w:p>
          <w:p w14:paraId="6881F665" w14:textId="38224E7B" w:rsidR="008508CC" w:rsidRPr="00991CFB" w:rsidRDefault="008508CC" w:rsidP="00781621">
            <w:r>
              <w:t>Experience</w:t>
            </w:r>
            <w:r w:rsidR="005F0638">
              <w:t xml:space="preserve"> of an administrative</w:t>
            </w:r>
            <w:r w:rsidR="00153CA2">
              <w:t xml:space="preserve"> role</w:t>
            </w:r>
            <w:r w:rsidR="00262028">
              <w:t xml:space="preserve"> within an organisation</w:t>
            </w:r>
          </w:p>
        </w:tc>
      </w:tr>
      <w:tr w:rsidR="00902732" w:rsidRPr="00991CFB" w14:paraId="40BD6A49" w14:textId="77777777" w:rsidTr="004A3A4E">
        <w:tc>
          <w:tcPr>
            <w:tcW w:w="3366" w:type="dxa"/>
            <w:vMerge/>
            <w:shd w:val="clear" w:color="auto" w:fill="auto"/>
          </w:tcPr>
          <w:p w14:paraId="487503C0" w14:textId="77777777" w:rsidR="00902732" w:rsidRPr="00991CFB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C1DABB9" w14:textId="77777777" w:rsidR="00902732" w:rsidRPr="00991CFB" w:rsidRDefault="00902732" w:rsidP="00902732">
            <w:r w:rsidRPr="00991CFB">
              <w:t>Literacy</w:t>
            </w:r>
          </w:p>
        </w:tc>
        <w:tc>
          <w:tcPr>
            <w:tcW w:w="4415" w:type="dxa"/>
            <w:shd w:val="clear" w:color="auto" w:fill="auto"/>
          </w:tcPr>
          <w:p w14:paraId="45FCD48F" w14:textId="067C8422" w:rsidR="0036746E" w:rsidRPr="00991CFB" w:rsidRDefault="0036746E" w:rsidP="0036746E">
            <w:r w:rsidRPr="00991CFB">
              <w:t>Good pass in English GCSE (or equivalent)</w:t>
            </w:r>
          </w:p>
          <w:p w14:paraId="2951C348" w14:textId="77777777" w:rsidR="00FB66C3" w:rsidRPr="00991CFB" w:rsidRDefault="00FB66C3" w:rsidP="00902732">
            <w:r w:rsidRPr="00991CFB">
              <w:t>Abil</w:t>
            </w:r>
            <w:r w:rsidR="00934B9E" w:rsidRPr="00991CFB">
              <w:t>ity to communicate effectively in a clear and concise manner</w:t>
            </w:r>
            <w:r w:rsidRPr="00991CFB">
              <w:t xml:space="preserve"> </w:t>
            </w:r>
          </w:p>
        </w:tc>
      </w:tr>
      <w:tr w:rsidR="00902732" w:rsidRPr="00991CFB" w14:paraId="3A57CEF1" w14:textId="77777777" w:rsidTr="004A3A4E">
        <w:tc>
          <w:tcPr>
            <w:tcW w:w="3366" w:type="dxa"/>
            <w:vMerge/>
            <w:shd w:val="clear" w:color="auto" w:fill="auto"/>
          </w:tcPr>
          <w:p w14:paraId="3DA35726" w14:textId="77777777" w:rsidR="00902732" w:rsidRPr="00991CFB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E532479" w14:textId="77777777" w:rsidR="00902732" w:rsidRPr="00991CFB" w:rsidRDefault="00902732" w:rsidP="00902732">
            <w:r w:rsidRPr="00991CFB">
              <w:t>Numeracy</w:t>
            </w:r>
          </w:p>
        </w:tc>
        <w:tc>
          <w:tcPr>
            <w:tcW w:w="4415" w:type="dxa"/>
            <w:shd w:val="clear" w:color="auto" w:fill="auto"/>
          </w:tcPr>
          <w:p w14:paraId="2B86FAE4" w14:textId="77777777" w:rsidR="00234056" w:rsidRPr="00991CFB" w:rsidRDefault="00234056" w:rsidP="00234056">
            <w:r w:rsidRPr="00991CFB">
              <w:t>Good pass in Maths GCSE (or equivalent)</w:t>
            </w:r>
          </w:p>
          <w:p w14:paraId="38C6B699" w14:textId="02F8EDFD" w:rsidR="00902732" w:rsidRPr="00991CFB" w:rsidRDefault="00985358" w:rsidP="00991CFB">
            <w:r>
              <w:t>U</w:t>
            </w:r>
            <w:r w:rsidR="00234056" w:rsidRPr="00991CFB">
              <w:t xml:space="preserve">nderstanding and interpretation of financial data </w:t>
            </w:r>
          </w:p>
        </w:tc>
      </w:tr>
      <w:tr w:rsidR="00902732" w:rsidRPr="00991CFB" w14:paraId="5E68AD2B" w14:textId="77777777" w:rsidTr="004A3A4E">
        <w:tc>
          <w:tcPr>
            <w:tcW w:w="3366" w:type="dxa"/>
            <w:vMerge/>
            <w:shd w:val="clear" w:color="auto" w:fill="auto"/>
          </w:tcPr>
          <w:p w14:paraId="55AAD8B4" w14:textId="77777777" w:rsidR="00902732" w:rsidRPr="00991CFB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648537A" w14:textId="77777777" w:rsidR="00902732" w:rsidRPr="00991CFB" w:rsidRDefault="00902732" w:rsidP="00902732">
            <w:r w:rsidRPr="00991CFB">
              <w:t>Technology</w:t>
            </w:r>
          </w:p>
        </w:tc>
        <w:tc>
          <w:tcPr>
            <w:tcW w:w="4415" w:type="dxa"/>
            <w:shd w:val="clear" w:color="auto" w:fill="auto"/>
          </w:tcPr>
          <w:p w14:paraId="6FB719E1" w14:textId="0C3A999E" w:rsidR="00902732" w:rsidRPr="00991CFB" w:rsidRDefault="00985358" w:rsidP="00902732">
            <w:r>
              <w:t>K</w:t>
            </w:r>
            <w:r w:rsidRPr="00991CFB">
              <w:t xml:space="preserve">nowledge of </w:t>
            </w:r>
            <w:r>
              <w:t>finance and compliance packages (desirable) training will be provided for Trust systems</w:t>
            </w:r>
          </w:p>
        </w:tc>
      </w:tr>
      <w:tr w:rsidR="00902732" w:rsidRPr="00991CFB" w14:paraId="15E5F1F2" w14:textId="77777777" w:rsidTr="004A3A4E">
        <w:tc>
          <w:tcPr>
            <w:tcW w:w="3366" w:type="dxa"/>
            <w:vMerge w:val="restart"/>
            <w:shd w:val="clear" w:color="auto" w:fill="auto"/>
          </w:tcPr>
          <w:p w14:paraId="70C84221" w14:textId="77777777" w:rsidR="00902732" w:rsidRPr="00991CFB" w:rsidRDefault="00902732" w:rsidP="00902732">
            <w:pPr>
              <w:rPr>
                <w:b/>
              </w:rPr>
            </w:pPr>
            <w:r w:rsidRPr="00991CFB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14:paraId="4D9DE153" w14:textId="77777777" w:rsidR="00902732" w:rsidRPr="00991CFB" w:rsidRDefault="00902732" w:rsidP="00902732">
            <w:r w:rsidRPr="00991CFB">
              <w:t>Written</w:t>
            </w:r>
          </w:p>
        </w:tc>
        <w:tc>
          <w:tcPr>
            <w:tcW w:w="4415" w:type="dxa"/>
            <w:shd w:val="clear" w:color="auto" w:fill="auto"/>
          </w:tcPr>
          <w:p w14:paraId="3CDA1860" w14:textId="123BA7C1" w:rsidR="00902732" w:rsidRPr="00991CFB" w:rsidRDefault="002A41CE" w:rsidP="00902732">
            <w:r>
              <w:t>Ability to write</w:t>
            </w:r>
            <w:r w:rsidR="00902732" w:rsidRPr="00991CFB">
              <w:t xml:space="preserve"> </w:t>
            </w:r>
            <w:r w:rsidR="00C10A16" w:rsidRPr="00991CFB">
              <w:t>pr</w:t>
            </w:r>
            <w:r w:rsidR="00D420D7" w:rsidRPr="00991CFB">
              <w:t>o</w:t>
            </w:r>
            <w:r w:rsidR="00C10A16" w:rsidRPr="00991CFB">
              <w:t>fessional</w:t>
            </w:r>
            <w:r w:rsidR="00902732" w:rsidRPr="00991CFB">
              <w:t xml:space="preserve"> letters and reports</w:t>
            </w:r>
          </w:p>
        </w:tc>
      </w:tr>
      <w:tr w:rsidR="00902732" w:rsidRPr="00991CFB" w14:paraId="2BA79873" w14:textId="77777777" w:rsidTr="004A3A4E">
        <w:tc>
          <w:tcPr>
            <w:tcW w:w="3366" w:type="dxa"/>
            <w:vMerge/>
            <w:shd w:val="clear" w:color="auto" w:fill="auto"/>
          </w:tcPr>
          <w:p w14:paraId="317F86F0" w14:textId="77777777" w:rsidR="00902732" w:rsidRPr="00991CFB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4687D9B" w14:textId="77777777" w:rsidR="00902732" w:rsidRPr="00991CFB" w:rsidRDefault="00902732" w:rsidP="00902732">
            <w:r w:rsidRPr="00991CFB">
              <w:t>Verbal</w:t>
            </w:r>
          </w:p>
        </w:tc>
        <w:tc>
          <w:tcPr>
            <w:tcW w:w="4415" w:type="dxa"/>
            <w:shd w:val="clear" w:color="auto" w:fill="auto"/>
          </w:tcPr>
          <w:p w14:paraId="37A763AC" w14:textId="2A7980A6" w:rsidR="00902732" w:rsidRPr="00991CFB" w:rsidRDefault="009B26D2" w:rsidP="00902732">
            <w:r w:rsidRPr="00991CFB">
              <w:t xml:space="preserve">Ability to exchange complex information clearly and sensitively. Ability to address </w:t>
            </w:r>
            <w:r w:rsidR="00D420D7" w:rsidRPr="00991CFB">
              <w:t xml:space="preserve">staff, </w:t>
            </w:r>
            <w:r w:rsidRPr="00991CFB">
              <w:t>Trustees and Governing Body</w:t>
            </w:r>
          </w:p>
        </w:tc>
      </w:tr>
      <w:tr w:rsidR="004A3A4E" w:rsidRPr="00991CFB" w14:paraId="7155DCFE" w14:textId="77777777" w:rsidTr="004A3A4E">
        <w:tc>
          <w:tcPr>
            <w:tcW w:w="3366" w:type="dxa"/>
            <w:vMerge/>
            <w:shd w:val="clear" w:color="auto" w:fill="auto"/>
          </w:tcPr>
          <w:p w14:paraId="57903AE2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32FD867" w14:textId="4BAAECF8" w:rsidR="004A3A4E" w:rsidRPr="00991CFB" w:rsidRDefault="004A3A4E" w:rsidP="00902732">
            <w:r w:rsidRPr="00991CFB">
              <w:t>Negotiating</w:t>
            </w:r>
          </w:p>
        </w:tc>
        <w:tc>
          <w:tcPr>
            <w:tcW w:w="4415" w:type="dxa"/>
            <w:shd w:val="clear" w:color="auto" w:fill="auto"/>
          </w:tcPr>
          <w:p w14:paraId="7751D4E9" w14:textId="77777777" w:rsidR="004A3A4E" w:rsidRPr="00991CFB" w:rsidRDefault="004A3A4E" w:rsidP="002B256C">
            <w:r w:rsidRPr="00991CFB">
              <w:t>Ability to negotiate effectively to achieve best outcomes.</w:t>
            </w:r>
          </w:p>
          <w:p w14:paraId="6D8DBB43" w14:textId="1961E14A" w:rsidR="004A3A4E" w:rsidRPr="00991CFB" w:rsidRDefault="004A3A4E" w:rsidP="00902732">
            <w:r w:rsidRPr="00991CFB">
              <w:t>Ability to manage difficult or controversial exchanges.</w:t>
            </w:r>
          </w:p>
        </w:tc>
      </w:tr>
      <w:tr w:rsidR="004A3A4E" w:rsidRPr="00991CFB" w14:paraId="250C7A47" w14:textId="77777777" w:rsidTr="004A3A4E">
        <w:tc>
          <w:tcPr>
            <w:tcW w:w="3366" w:type="dxa"/>
            <w:vMerge/>
            <w:shd w:val="clear" w:color="auto" w:fill="auto"/>
          </w:tcPr>
          <w:p w14:paraId="060BEC98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280417D" w14:textId="0A332BCA" w:rsidR="004A3A4E" w:rsidRPr="00991CFB" w:rsidRDefault="004A3A4E" w:rsidP="00902732">
            <w:r w:rsidRPr="00991CFB">
              <w:t>Behaviour Management</w:t>
            </w:r>
          </w:p>
        </w:tc>
        <w:tc>
          <w:tcPr>
            <w:tcW w:w="4415" w:type="dxa"/>
            <w:shd w:val="clear" w:color="auto" w:fill="auto"/>
          </w:tcPr>
          <w:p w14:paraId="554A78E3" w14:textId="36E1F77A" w:rsidR="004A3A4E" w:rsidRPr="00991CFB" w:rsidRDefault="004A3A4E" w:rsidP="002B256C">
            <w:r w:rsidRPr="00991CFB">
              <w:t xml:space="preserve">Understand and support the school’s behaviour management policy   </w:t>
            </w:r>
          </w:p>
        </w:tc>
      </w:tr>
      <w:tr w:rsidR="004A3A4E" w:rsidRPr="00991CFB" w14:paraId="29BEA149" w14:textId="77777777" w:rsidTr="004A3A4E">
        <w:tc>
          <w:tcPr>
            <w:tcW w:w="3366" w:type="dxa"/>
            <w:vMerge w:val="restart"/>
            <w:shd w:val="clear" w:color="auto" w:fill="auto"/>
          </w:tcPr>
          <w:p w14:paraId="7AAADC6D" w14:textId="77777777" w:rsidR="004A3A4E" w:rsidRPr="00991CFB" w:rsidRDefault="004A3A4E" w:rsidP="00902732">
            <w:pPr>
              <w:rPr>
                <w:b/>
              </w:rPr>
            </w:pPr>
            <w:r w:rsidRPr="00991CFB">
              <w:rPr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14:paraId="07D7422E" w14:textId="1B552A86" w:rsidR="004A3A4E" w:rsidRPr="00991CFB" w:rsidRDefault="004A3A4E" w:rsidP="00902732">
            <w:r w:rsidRPr="00991CFB">
              <w:t>Relationships</w:t>
            </w:r>
          </w:p>
        </w:tc>
        <w:tc>
          <w:tcPr>
            <w:tcW w:w="4415" w:type="dxa"/>
            <w:shd w:val="clear" w:color="auto" w:fill="auto"/>
          </w:tcPr>
          <w:p w14:paraId="00DBC313" w14:textId="43A1BAA3" w:rsidR="004A3A4E" w:rsidRPr="00991CFB" w:rsidRDefault="004A3A4E" w:rsidP="00902732">
            <w:r w:rsidRPr="00991CFB">
              <w:t xml:space="preserve">Ability to establish rapport and respectful and trusting relationships with all staff </w:t>
            </w:r>
          </w:p>
          <w:p w14:paraId="09D7737E" w14:textId="77777777" w:rsidR="004A3A4E" w:rsidRPr="00991CFB" w:rsidRDefault="004A3A4E" w:rsidP="00E72ECC">
            <w:r w:rsidRPr="00991CFB">
              <w:t>The ability and personal qualities to motivate staff</w:t>
            </w:r>
          </w:p>
          <w:p w14:paraId="76D798DD" w14:textId="77777777" w:rsidR="004A3A4E" w:rsidRPr="00991CFB" w:rsidRDefault="004A3A4E" w:rsidP="00902732">
            <w:r w:rsidRPr="00991CFB">
              <w:t>The ability to receive as well as give constructive advice</w:t>
            </w:r>
          </w:p>
          <w:p w14:paraId="6812867F" w14:textId="167A0453" w:rsidR="00CD18F0" w:rsidRPr="00991CFB" w:rsidRDefault="00CD18F0" w:rsidP="00902732">
            <w:r w:rsidRPr="00991CFB">
              <w:t>Establish effective relationships with those working in and with the school</w:t>
            </w:r>
          </w:p>
        </w:tc>
      </w:tr>
      <w:tr w:rsidR="004A3A4E" w:rsidRPr="00991CFB" w14:paraId="4837C60A" w14:textId="77777777" w:rsidTr="004A3A4E">
        <w:tc>
          <w:tcPr>
            <w:tcW w:w="3366" w:type="dxa"/>
            <w:vMerge/>
            <w:shd w:val="clear" w:color="auto" w:fill="auto"/>
          </w:tcPr>
          <w:p w14:paraId="113E3D9F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BCEB6E9" w14:textId="08C98C3E" w:rsidR="004A3A4E" w:rsidRPr="00991CFB" w:rsidRDefault="004A3A4E" w:rsidP="00902732">
            <w:proofErr w:type="gramStart"/>
            <w:r w:rsidRPr="00991CFB">
              <w:t>Team work</w:t>
            </w:r>
            <w:proofErr w:type="gramEnd"/>
          </w:p>
        </w:tc>
        <w:tc>
          <w:tcPr>
            <w:tcW w:w="4415" w:type="dxa"/>
            <w:shd w:val="clear" w:color="auto" w:fill="auto"/>
          </w:tcPr>
          <w:p w14:paraId="644BBA52" w14:textId="5BD1E9C0" w:rsidR="004A3A4E" w:rsidRPr="00991CFB" w:rsidRDefault="004A3A4E" w:rsidP="00E72ECC">
            <w:r w:rsidRPr="00991CFB">
              <w:t>Ability to make a distinctive contribution to the work of a team both as a member and manager and continuously look for ways to improve team dynamics</w:t>
            </w:r>
          </w:p>
        </w:tc>
      </w:tr>
      <w:tr w:rsidR="004A3A4E" w:rsidRPr="00991CFB" w14:paraId="481B9BF3" w14:textId="77777777" w:rsidTr="004A3A4E">
        <w:tc>
          <w:tcPr>
            <w:tcW w:w="3366" w:type="dxa"/>
            <w:vMerge/>
            <w:shd w:val="clear" w:color="auto" w:fill="auto"/>
          </w:tcPr>
          <w:p w14:paraId="1EB536D7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9059B57" w14:textId="0EE7C413" w:rsidR="004A3A4E" w:rsidRPr="00991CFB" w:rsidRDefault="004A3A4E" w:rsidP="00902732">
            <w:r w:rsidRPr="00991CFB">
              <w:t>Information</w:t>
            </w:r>
          </w:p>
        </w:tc>
        <w:tc>
          <w:tcPr>
            <w:tcW w:w="4415" w:type="dxa"/>
            <w:shd w:val="clear" w:color="auto" w:fill="auto"/>
          </w:tcPr>
          <w:p w14:paraId="57252C26" w14:textId="49E87E67" w:rsidR="004A3A4E" w:rsidRPr="00991CFB" w:rsidRDefault="004A3A4E" w:rsidP="00902732">
            <w:r w:rsidRPr="00991CFB">
              <w:t>Contribute to the development and implementation of effective systems to share and safeguard information and suggest ways to improve</w:t>
            </w:r>
          </w:p>
        </w:tc>
      </w:tr>
      <w:tr w:rsidR="004A3A4E" w:rsidRPr="00991CFB" w14:paraId="55C56C7A" w14:textId="77777777" w:rsidTr="004A3A4E">
        <w:tc>
          <w:tcPr>
            <w:tcW w:w="3366" w:type="dxa"/>
            <w:vMerge/>
            <w:shd w:val="clear" w:color="auto" w:fill="auto"/>
          </w:tcPr>
          <w:p w14:paraId="663A9390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03BF6CB" w14:textId="55232FE4" w:rsidR="004A3A4E" w:rsidRPr="00991CFB" w:rsidRDefault="004A3A4E" w:rsidP="00902732">
            <w:r w:rsidRPr="00991CFB">
              <w:t>Organisational skills</w:t>
            </w:r>
          </w:p>
        </w:tc>
        <w:tc>
          <w:tcPr>
            <w:tcW w:w="4415" w:type="dxa"/>
            <w:shd w:val="clear" w:color="auto" w:fill="auto"/>
          </w:tcPr>
          <w:p w14:paraId="59314C46" w14:textId="77777777" w:rsidR="004A3A4E" w:rsidRPr="00991CFB" w:rsidRDefault="004A3A4E" w:rsidP="00902732">
            <w:r w:rsidRPr="00991CFB">
              <w:t>Excellent organisational skills</w:t>
            </w:r>
          </w:p>
          <w:p w14:paraId="4777B0C6" w14:textId="0B459FD9" w:rsidR="004A3A4E" w:rsidRPr="00991CFB" w:rsidRDefault="004A3A4E" w:rsidP="00902732">
            <w:r w:rsidRPr="00991CFB">
              <w:lastRenderedPageBreak/>
              <w:t>Ability to remain calm under pressure</w:t>
            </w:r>
          </w:p>
        </w:tc>
      </w:tr>
      <w:tr w:rsidR="004A3A4E" w:rsidRPr="00991CFB" w14:paraId="091A6548" w14:textId="77777777" w:rsidTr="004A3A4E">
        <w:tc>
          <w:tcPr>
            <w:tcW w:w="3366" w:type="dxa"/>
            <w:vMerge w:val="restart"/>
            <w:shd w:val="clear" w:color="auto" w:fill="auto"/>
          </w:tcPr>
          <w:p w14:paraId="11DF6847" w14:textId="77777777" w:rsidR="004A3A4E" w:rsidRPr="00991CFB" w:rsidRDefault="004A3A4E" w:rsidP="00902732">
            <w:pPr>
              <w:rPr>
                <w:b/>
              </w:rPr>
            </w:pPr>
            <w:r w:rsidRPr="00991CFB">
              <w:rPr>
                <w:b/>
              </w:rPr>
              <w:lastRenderedPageBreak/>
              <w:t xml:space="preserve">Responsibilities </w:t>
            </w:r>
          </w:p>
          <w:p w14:paraId="42B02B1C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B72974D" w14:textId="0DC39721" w:rsidR="004A3A4E" w:rsidRPr="00991CFB" w:rsidRDefault="004A3A4E" w:rsidP="00902732">
            <w:r w:rsidRPr="00991CFB">
              <w:t>Line Management</w:t>
            </w:r>
          </w:p>
        </w:tc>
        <w:tc>
          <w:tcPr>
            <w:tcW w:w="4415" w:type="dxa"/>
            <w:shd w:val="clear" w:color="auto" w:fill="auto"/>
          </w:tcPr>
          <w:p w14:paraId="4704400F" w14:textId="6DEC9D12" w:rsidR="004A3A4E" w:rsidRPr="00991CFB" w:rsidRDefault="004A3A4E" w:rsidP="007972CF">
            <w:r w:rsidRPr="00991CFB">
              <w:t>Ability to manage, motivate and support the work of others</w:t>
            </w:r>
          </w:p>
        </w:tc>
      </w:tr>
      <w:tr w:rsidR="004A3A4E" w:rsidRPr="00991CFB" w14:paraId="0B8A9528" w14:textId="77777777" w:rsidTr="004A3A4E">
        <w:tc>
          <w:tcPr>
            <w:tcW w:w="3366" w:type="dxa"/>
            <w:vMerge/>
            <w:shd w:val="clear" w:color="auto" w:fill="auto"/>
          </w:tcPr>
          <w:p w14:paraId="54AC28DD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BA8787B" w14:textId="64F68568" w:rsidR="004A3A4E" w:rsidRPr="00991CFB" w:rsidRDefault="004A3A4E" w:rsidP="00902732">
            <w:r w:rsidRPr="00991CFB">
              <w:t>Time Management</w:t>
            </w:r>
          </w:p>
        </w:tc>
        <w:tc>
          <w:tcPr>
            <w:tcW w:w="4415" w:type="dxa"/>
            <w:shd w:val="clear" w:color="auto" w:fill="auto"/>
          </w:tcPr>
          <w:p w14:paraId="32838DF4" w14:textId="77777777" w:rsidR="004A3A4E" w:rsidRPr="00991CFB" w:rsidRDefault="004A3A4E" w:rsidP="00364900">
            <w:r w:rsidRPr="00991CFB">
              <w:t>Be well organised, have a high level of initiative and be able to delegate effectively and appropriately</w:t>
            </w:r>
          </w:p>
          <w:p w14:paraId="3922EA7D" w14:textId="7BE99FCE" w:rsidR="004A3A4E" w:rsidRPr="00991CFB" w:rsidRDefault="004A3A4E" w:rsidP="00902732">
            <w:r w:rsidRPr="00991CFB">
              <w:t>Able to ensure that tight, strict deadlines are met.</w:t>
            </w:r>
          </w:p>
        </w:tc>
      </w:tr>
      <w:tr w:rsidR="00991CFB" w:rsidRPr="00991CFB" w14:paraId="1DBCFB9E" w14:textId="77777777" w:rsidTr="00991CFB">
        <w:trPr>
          <w:trHeight w:val="283"/>
        </w:trPr>
        <w:tc>
          <w:tcPr>
            <w:tcW w:w="3366" w:type="dxa"/>
            <w:vMerge/>
            <w:shd w:val="clear" w:color="auto" w:fill="auto"/>
          </w:tcPr>
          <w:p w14:paraId="5E88C78B" w14:textId="77777777" w:rsidR="00991CFB" w:rsidRPr="00991CFB" w:rsidRDefault="00991CFB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05BF930" w14:textId="7841C65B" w:rsidR="00991CFB" w:rsidRPr="00991CFB" w:rsidRDefault="00991CFB" w:rsidP="00902732">
            <w:r w:rsidRPr="00991CFB">
              <w:t>Equalities</w:t>
            </w:r>
          </w:p>
        </w:tc>
        <w:tc>
          <w:tcPr>
            <w:tcW w:w="4415" w:type="dxa"/>
            <w:shd w:val="clear" w:color="auto" w:fill="auto"/>
          </w:tcPr>
          <w:p w14:paraId="23736A2D" w14:textId="7FE30120" w:rsidR="00991CFB" w:rsidRPr="00991CFB" w:rsidRDefault="00991CFB" w:rsidP="00902732">
            <w:r w:rsidRPr="00991CFB">
              <w:t>Demonstrate a commitment to equality</w:t>
            </w:r>
          </w:p>
        </w:tc>
      </w:tr>
      <w:tr w:rsidR="004A3A4E" w:rsidRPr="00991CFB" w14:paraId="43DA5C2C" w14:textId="77777777" w:rsidTr="004A3A4E">
        <w:tc>
          <w:tcPr>
            <w:tcW w:w="3366" w:type="dxa"/>
            <w:vMerge w:val="restart"/>
            <w:shd w:val="clear" w:color="auto" w:fill="auto"/>
          </w:tcPr>
          <w:p w14:paraId="6DBBA81D" w14:textId="77777777" w:rsidR="004A3A4E" w:rsidRPr="00991CFB" w:rsidRDefault="004A3A4E" w:rsidP="00902732">
            <w:pPr>
              <w:rPr>
                <w:b/>
              </w:rPr>
            </w:pPr>
            <w:r w:rsidRPr="00991CFB">
              <w:rPr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14:paraId="532D6216" w14:textId="1E694AF3" w:rsidR="004A3A4E" w:rsidRPr="00991CFB" w:rsidRDefault="004A3A4E" w:rsidP="00902732">
            <w:r w:rsidRPr="00991CFB">
              <w:t>Health &amp; Safety</w:t>
            </w:r>
          </w:p>
        </w:tc>
        <w:tc>
          <w:tcPr>
            <w:tcW w:w="4415" w:type="dxa"/>
            <w:shd w:val="clear" w:color="auto" w:fill="auto"/>
          </w:tcPr>
          <w:p w14:paraId="0F18C215" w14:textId="1C7C142C" w:rsidR="004A3A4E" w:rsidRPr="00991CFB" w:rsidRDefault="004A3A4E" w:rsidP="00902732">
            <w:r w:rsidRPr="00991CFB">
              <w:t>Excellent understanding of Health and Safety.</w:t>
            </w:r>
          </w:p>
        </w:tc>
      </w:tr>
      <w:tr w:rsidR="004A3A4E" w:rsidRPr="00991CFB" w14:paraId="77E7D076" w14:textId="77777777" w:rsidTr="004A3A4E">
        <w:tc>
          <w:tcPr>
            <w:tcW w:w="3366" w:type="dxa"/>
            <w:vMerge/>
            <w:shd w:val="clear" w:color="auto" w:fill="auto"/>
          </w:tcPr>
          <w:p w14:paraId="2B0ED4D5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307C8D7" w14:textId="32081853" w:rsidR="004A3A4E" w:rsidRPr="00991CFB" w:rsidRDefault="004A3A4E" w:rsidP="00902732">
            <w:r w:rsidRPr="00991CFB">
              <w:t>Child Protection</w:t>
            </w:r>
          </w:p>
        </w:tc>
        <w:tc>
          <w:tcPr>
            <w:tcW w:w="4415" w:type="dxa"/>
            <w:shd w:val="clear" w:color="auto" w:fill="auto"/>
          </w:tcPr>
          <w:p w14:paraId="0CB0DBAA" w14:textId="5E14A167" w:rsidR="004A3A4E" w:rsidRPr="00991CFB" w:rsidRDefault="004A3A4E" w:rsidP="00902732">
            <w:r w:rsidRPr="00991CFB">
              <w:t>Understand and implement Child Protection procedures</w:t>
            </w:r>
          </w:p>
        </w:tc>
      </w:tr>
      <w:tr w:rsidR="004A3A4E" w:rsidRPr="00991CFB" w14:paraId="04644577" w14:textId="77777777" w:rsidTr="004A3A4E">
        <w:tc>
          <w:tcPr>
            <w:tcW w:w="3366" w:type="dxa"/>
            <w:vMerge/>
            <w:shd w:val="clear" w:color="auto" w:fill="auto"/>
          </w:tcPr>
          <w:p w14:paraId="1335388E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BC75275" w14:textId="5F70A194" w:rsidR="004A3A4E" w:rsidRPr="00991CFB" w:rsidRDefault="004A3A4E" w:rsidP="00902732">
            <w:r w:rsidRPr="00991CFB">
              <w:t>Confidentiality/Data Protection</w:t>
            </w:r>
          </w:p>
        </w:tc>
        <w:tc>
          <w:tcPr>
            <w:tcW w:w="4415" w:type="dxa"/>
            <w:shd w:val="clear" w:color="auto" w:fill="auto"/>
          </w:tcPr>
          <w:p w14:paraId="28B35F85" w14:textId="60BFAE22" w:rsidR="004A3A4E" w:rsidRPr="00991CFB" w:rsidRDefault="004A3A4E" w:rsidP="00902732">
            <w:r w:rsidRPr="00991CFB">
              <w:t>Understand procedures and legislation relating to confidentiality and apply them.</w:t>
            </w:r>
          </w:p>
        </w:tc>
      </w:tr>
      <w:tr w:rsidR="004A3A4E" w14:paraId="51B2D24F" w14:textId="77777777" w:rsidTr="004A3A4E">
        <w:tc>
          <w:tcPr>
            <w:tcW w:w="3366" w:type="dxa"/>
            <w:vMerge/>
            <w:shd w:val="clear" w:color="auto" w:fill="auto"/>
          </w:tcPr>
          <w:p w14:paraId="15C99909" w14:textId="77777777" w:rsidR="004A3A4E" w:rsidRPr="00991CFB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200A796" w14:textId="676C269B" w:rsidR="004A3A4E" w:rsidRPr="00991CFB" w:rsidRDefault="004A3A4E" w:rsidP="00902732">
            <w:r w:rsidRPr="00991CFB">
              <w:t>CPD</w:t>
            </w:r>
          </w:p>
        </w:tc>
        <w:tc>
          <w:tcPr>
            <w:tcW w:w="4415" w:type="dxa"/>
            <w:shd w:val="clear" w:color="auto" w:fill="auto"/>
          </w:tcPr>
          <w:p w14:paraId="3DA99D97" w14:textId="77777777" w:rsidR="004A3A4E" w:rsidRPr="00991CFB" w:rsidRDefault="004A3A4E" w:rsidP="00902732">
            <w:r w:rsidRPr="00991CFB">
              <w:t>Demonstrate a clear commitment to develop and learn in the role</w:t>
            </w:r>
          </w:p>
          <w:p w14:paraId="2F0F80B3" w14:textId="77777777" w:rsidR="004A3A4E" w:rsidRPr="00991CFB" w:rsidRDefault="004A3A4E" w:rsidP="00902732">
            <w:r w:rsidRPr="00991CFB">
              <w:t>Ability to effectively evaluate own performance</w:t>
            </w:r>
          </w:p>
          <w:p w14:paraId="1E2A23F9" w14:textId="00C91A83" w:rsidR="004A3A4E" w:rsidRDefault="004A3A4E" w:rsidP="00902732">
            <w:r w:rsidRPr="00991CFB">
              <w:t>Ability to transfer new knowledge to the workplace</w:t>
            </w:r>
          </w:p>
        </w:tc>
      </w:tr>
    </w:tbl>
    <w:p w14:paraId="6EE40404" w14:textId="77777777" w:rsidR="00902732" w:rsidRDefault="00902732" w:rsidP="00902732"/>
    <w:sectPr w:rsidR="00902732" w:rsidSect="007500F4">
      <w:pgSz w:w="12240" w:h="15840"/>
      <w:pgMar w:top="539" w:right="561" w:bottom="539" w:left="6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0DC4" w14:textId="77777777" w:rsidR="0067449F" w:rsidRDefault="0067449F">
      <w:r>
        <w:separator/>
      </w:r>
    </w:p>
  </w:endnote>
  <w:endnote w:type="continuationSeparator" w:id="0">
    <w:p w14:paraId="3A760253" w14:textId="77777777" w:rsidR="0067449F" w:rsidRDefault="0067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D25F" w14:textId="77777777" w:rsidR="0067449F" w:rsidRDefault="0067449F">
      <w:r>
        <w:separator/>
      </w:r>
    </w:p>
  </w:footnote>
  <w:footnote w:type="continuationSeparator" w:id="0">
    <w:p w14:paraId="013FEE1D" w14:textId="77777777" w:rsidR="0067449F" w:rsidRDefault="0067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A582" w14:textId="77777777" w:rsidR="003E1E10" w:rsidRDefault="003E1E10">
    <w:pPr>
      <w:pStyle w:val="Header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0B6146F1"/>
    <w:multiLevelType w:val="hybridMultilevel"/>
    <w:tmpl w:val="9CBEB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8E4"/>
    <w:multiLevelType w:val="hybridMultilevel"/>
    <w:tmpl w:val="99F4B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DAA"/>
    <w:multiLevelType w:val="hybridMultilevel"/>
    <w:tmpl w:val="5096E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45C96"/>
    <w:multiLevelType w:val="hybridMultilevel"/>
    <w:tmpl w:val="4432B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2FB"/>
    <w:multiLevelType w:val="hybridMultilevel"/>
    <w:tmpl w:val="EB50F3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93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135E"/>
    <w:multiLevelType w:val="hybridMultilevel"/>
    <w:tmpl w:val="23C47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E6E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311F6"/>
    <w:multiLevelType w:val="hybridMultilevel"/>
    <w:tmpl w:val="84426FFC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DCD5625"/>
    <w:multiLevelType w:val="hybridMultilevel"/>
    <w:tmpl w:val="94761348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F5E72C5"/>
    <w:multiLevelType w:val="hybridMultilevel"/>
    <w:tmpl w:val="A6B032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845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7B1E92"/>
    <w:multiLevelType w:val="hybridMultilevel"/>
    <w:tmpl w:val="D2160D90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22D9"/>
    <w:multiLevelType w:val="hybridMultilevel"/>
    <w:tmpl w:val="3260FDCE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18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A4FEE"/>
    <w:multiLevelType w:val="hybridMultilevel"/>
    <w:tmpl w:val="45BA8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75D7"/>
    <w:multiLevelType w:val="hybridMultilevel"/>
    <w:tmpl w:val="8C981900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A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35CA3"/>
    <w:multiLevelType w:val="hybridMultilevel"/>
    <w:tmpl w:val="44168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12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A1F73"/>
    <w:multiLevelType w:val="hybridMultilevel"/>
    <w:tmpl w:val="A3E873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33C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914AC6"/>
    <w:multiLevelType w:val="hybridMultilevel"/>
    <w:tmpl w:val="B0DC53F6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87FF1"/>
    <w:multiLevelType w:val="hybridMultilevel"/>
    <w:tmpl w:val="48369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93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879BD"/>
    <w:multiLevelType w:val="hybridMultilevel"/>
    <w:tmpl w:val="A57E65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CAF06AC"/>
    <w:multiLevelType w:val="singleLevel"/>
    <w:tmpl w:val="33F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762019899">
    <w:abstractNumId w:val="8"/>
  </w:num>
  <w:num w:numId="2" w16cid:durableId="1472406504">
    <w:abstractNumId w:val="33"/>
  </w:num>
  <w:num w:numId="3" w16cid:durableId="1526015148">
    <w:abstractNumId w:val="25"/>
  </w:num>
  <w:num w:numId="4" w16cid:durableId="918828446">
    <w:abstractNumId w:val="34"/>
  </w:num>
  <w:num w:numId="5" w16cid:durableId="583615351">
    <w:abstractNumId w:val="16"/>
  </w:num>
  <w:num w:numId="6" w16cid:durableId="1961912156">
    <w:abstractNumId w:val="30"/>
  </w:num>
  <w:num w:numId="7" w16cid:durableId="1384479622">
    <w:abstractNumId w:val="7"/>
  </w:num>
  <w:num w:numId="8" w16cid:durableId="411902375">
    <w:abstractNumId w:val="6"/>
  </w:num>
  <w:num w:numId="9" w16cid:durableId="1314063761">
    <w:abstractNumId w:val="27"/>
  </w:num>
  <w:num w:numId="10" w16cid:durableId="1088044616">
    <w:abstractNumId w:val="19"/>
  </w:num>
  <w:num w:numId="11" w16cid:durableId="366880933">
    <w:abstractNumId w:val="37"/>
  </w:num>
  <w:num w:numId="12" w16cid:durableId="1688630519">
    <w:abstractNumId w:val="15"/>
  </w:num>
  <w:num w:numId="13" w16cid:durableId="51317244">
    <w:abstractNumId w:val="14"/>
  </w:num>
  <w:num w:numId="14" w16cid:durableId="451678353">
    <w:abstractNumId w:val="5"/>
  </w:num>
  <w:num w:numId="15" w16cid:durableId="305280790">
    <w:abstractNumId w:val="10"/>
  </w:num>
  <w:num w:numId="16" w16cid:durableId="290672511">
    <w:abstractNumId w:val="22"/>
  </w:num>
  <w:num w:numId="17" w16cid:durableId="603420933">
    <w:abstractNumId w:val="24"/>
  </w:num>
  <w:num w:numId="18" w16cid:durableId="1970939339">
    <w:abstractNumId w:val="32"/>
  </w:num>
  <w:num w:numId="19" w16cid:durableId="1846897019">
    <w:abstractNumId w:val="28"/>
  </w:num>
  <w:num w:numId="20" w16cid:durableId="279995226">
    <w:abstractNumId w:val="18"/>
  </w:num>
  <w:num w:numId="21" w16cid:durableId="153179731">
    <w:abstractNumId w:val="20"/>
  </w:num>
  <w:num w:numId="22" w16cid:durableId="965358359">
    <w:abstractNumId w:val="2"/>
  </w:num>
  <w:num w:numId="23" w16cid:durableId="1750810044">
    <w:abstractNumId w:val="9"/>
  </w:num>
  <w:num w:numId="24" w16cid:durableId="1989553599">
    <w:abstractNumId w:val="0"/>
  </w:num>
  <w:num w:numId="25" w16cid:durableId="1877044372">
    <w:abstractNumId w:val="36"/>
  </w:num>
  <w:num w:numId="26" w16cid:durableId="952783502">
    <w:abstractNumId w:val="11"/>
  </w:num>
  <w:num w:numId="27" w16cid:durableId="1712344144">
    <w:abstractNumId w:val="26"/>
  </w:num>
  <w:num w:numId="28" w16cid:durableId="2079017188">
    <w:abstractNumId w:val="29"/>
  </w:num>
  <w:num w:numId="29" w16cid:durableId="2112894060">
    <w:abstractNumId w:val="12"/>
  </w:num>
  <w:num w:numId="30" w16cid:durableId="755790164">
    <w:abstractNumId w:val="17"/>
  </w:num>
  <w:num w:numId="31" w16cid:durableId="2141918114">
    <w:abstractNumId w:val="3"/>
  </w:num>
  <w:num w:numId="32" w16cid:durableId="492068922">
    <w:abstractNumId w:val="31"/>
  </w:num>
  <w:num w:numId="33" w16cid:durableId="747848082">
    <w:abstractNumId w:val="35"/>
  </w:num>
  <w:num w:numId="34" w16cid:durableId="1950040767">
    <w:abstractNumId w:val="4"/>
  </w:num>
  <w:num w:numId="35" w16cid:durableId="325524560">
    <w:abstractNumId w:val="13"/>
  </w:num>
  <w:num w:numId="36" w16cid:durableId="425079555">
    <w:abstractNumId w:val="23"/>
  </w:num>
  <w:num w:numId="37" w16cid:durableId="1344547073">
    <w:abstractNumId w:val="21"/>
  </w:num>
  <w:num w:numId="38" w16cid:durableId="193234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0"/>
    <w:rsid w:val="00011730"/>
    <w:rsid w:val="00022FBB"/>
    <w:rsid w:val="0003188C"/>
    <w:rsid w:val="00036967"/>
    <w:rsid w:val="000907BC"/>
    <w:rsid w:val="0009376D"/>
    <w:rsid w:val="000B222F"/>
    <w:rsid w:val="000C65B9"/>
    <w:rsid w:val="000F76C0"/>
    <w:rsid w:val="001023E6"/>
    <w:rsid w:val="001069DD"/>
    <w:rsid w:val="001078DA"/>
    <w:rsid w:val="001128BA"/>
    <w:rsid w:val="00113D90"/>
    <w:rsid w:val="00123625"/>
    <w:rsid w:val="00124005"/>
    <w:rsid w:val="0012627C"/>
    <w:rsid w:val="001442AF"/>
    <w:rsid w:val="001476C0"/>
    <w:rsid w:val="0015231E"/>
    <w:rsid w:val="00153CA2"/>
    <w:rsid w:val="001548EC"/>
    <w:rsid w:val="00167D37"/>
    <w:rsid w:val="0017073A"/>
    <w:rsid w:val="0017337B"/>
    <w:rsid w:val="001941AE"/>
    <w:rsid w:val="001A227C"/>
    <w:rsid w:val="001A6455"/>
    <w:rsid w:val="001B0955"/>
    <w:rsid w:val="001B57CC"/>
    <w:rsid w:val="001D0008"/>
    <w:rsid w:val="001E07C7"/>
    <w:rsid w:val="001E23BE"/>
    <w:rsid w:val="001E724F"/>
    <w:rsid w:val="001F229C"/>
    <w:rsid w:val="001F5143"/>
    <w:rsid w:val="001F5BAC"/>
    <w:rsid w:val="001F74E3"/>
    <w:rsid w:val="00203D96"/>
    <w:rsid w:val="00204A6A"/>
    <w:rsid w:val="0021023F"/>
    <w:rsid w:val="00213896"/>
    <w:rsid w:val="00224603"/>
    <w:rsid w:val="00234056"/>
    <w:rsid w:val="0024763E"/>
    <w:rsid w:val="00262028"/>
    <w:rsid w:val="0028683B"/>
    <w:rsid w:val="002A13A2"/>
    <w:rsid w:val="002A41CE"/>
    <w:rsid w:val="002B256C"/>
    <w:rsid w:val="002B3167"/>
    <w:rsid w:val="002D0436"/>
    <w:rsid w:val="002E5870"/>
    <w:rsid w:val="0033736D"/>
    <w:rsid w:val="00340DDB"/>
    <w:rsid w:val="00347BB1"/>
    <w:rsid w:val="0035026C"/>
    <w:rsid w:val="00361BFC"/>
    <w:rsid w:val="00364900"/>
    <w:rsid w:val="0036746E"/>
    <w:rsid w:val="00370506"/>
    <w:rsid w:val="00375B7E"/>
    <w:rsid w:val="003A3A1F"/>
    <w:rsid w:val="003A6635"/>
    <w:rsid w:val="003B6BD6"/>
    <w:rsid w:val="003C001B"/>
    <w:rsid w:val="003C1DFB"/>
    <w:rsid w:val="003C2095"/>
    <w:rsid w:val="003E1E10"/>
    <w:rsid w:val="003F0B5C"/>
    <w:rsid w:val="00401115"/>
    <w:rsid w:val="00424722"/>
    <w:rsid w:val="00435F51"/>
    <w:rsid w:val="0046016F"/>
    <w:rsid w:val="00464C86"/>
    <w:rsid w:val="00464E03"/>
    <w:rsid w:val="00473AD9"/>
    <w:rsid w:val="00474576"/>
    <w:rsid w:val="00483B8F"/>
    <w:rsid w:val="004A1A70"/>
    <w:rsid w:val="004A3A4E"/>
    <w:rsid w:val="004A696F"/>
    <w:rsid w:val="004C469C"/>
    <w:rsid w:val="004D6338"/>
    <w:rsid w:val="004E4082"/>
    <w:rsid w:val="004E6612"/>
    <w:rsid w:val="00501575"/>
    <w:rsid w:val="00516AA7"/>
    <w:rsid w:val="00581023"/>
    <w:rsid w:val="00591608"/>
    <w:rsid w:val="0059300F"/>
    <w:rsid w:val="005D5895"/>
    <w:rsid w:val="005D7114"/>
    <w:rsid w:val="005E5AB1"/>
    <w:rsid w:val="005E6F89"/>
    <w:rsid w:val="005F0638"/>
    <w:rsid w:val="005F5C5F"/>
    <w:rsid w:val="005F6AA6"/>
    <w:rsid w:val="00601636"/>
    <w:rsid w:val="006027A9"/>
    <w:rsid w:val="00604585"/>
    <w:rsid w:val="00613D1F"/>
    <w:rsid w:val="00661DFD"/>
    <w:rsid w:val="00664052"/>
    <w:rsid w:val="00665172"/>
    <w:rsid w:val="0067449F"/>
    <w:rsid w:val="00694FFB"/>
    <w:rsid w:val="0069595D"/>
    <w:rsid w:val="006B1010"/>
    <w:rsid w:val="006C0A8C"/>
    <w:rsid w:val="006C0D98"/>
    <w:rsid w:val="006C1C31"/>
    <w:rsid w:val="006C1CA7"/>
    <w:rsid w:val="006D3375"/>
    <w:rsid w:val="006D7DE7"/>
    <w:rsid w:val="006E0776"/>
    <w:rsid w:val="006E3B35"/>
    <w:rsid w:val="006E6907"/>
    <w:rsid w:val="006F13FA"/>
    <w:rsid w:val="006F162B"/>
    <w:rsid w:val="0070140E"/>
    <w:rsid w:val="0073124F"/>
    <w:rsid w:val="007332A1"/>
    <w:rsid w:val="0073569F"/>
    <w:rsid w:val="00743ED6"/>
    <w:rsid w:val="007500F4"/>
    <w:rsid w:val="00750385"/>
    <w:rsid w:val="00762E91"/>
    <w:rsid w:val="0077330F"/>
    <w:rsid w:val="00781621"/>
    <w:rsid w:val="00784516"/>
    <w:rsid w:val="0079313F"/>
    <w:rsid w:val="007964B2"/>
    <w:rsid w:val="007972CF"/>
    <w:rsid w:val="007A27D8"/>
    <w:rsid w:val="007A458C"/>
    <w:rsid w:val="007B11CB"/>
    <w:rsid w:val="007C43D1"/>
    <w:rsid w:val="007C68A1"/>
    <w:rsid w:val="007D50E2"/>
    <w:rsid w:val="007F212C"/>
    <w:rsid w:val="0080296F"/>
    <w:rsid w:val="008263CE"/>
    <w:rsid w:val="008508CC"/>
    <w:rsid w:val="00860806"/>
    <w:rsid w:val="00874C6A"/>
    <w:rsid w:val="0088647B"/>
    <w:rsid w:val="008A5BFF"/>
    <w:rsid w:val="008B6BE7"/>
    <w:rsid w:val="008C3CF4"/>
    <w:rsid w:val="008C7BA4"/>
    <w:rsid w:val="00902732"/>
    <w:rsid w:val="00915BCE"/>
    <w:rsid w:val="00930227"/>
    <w:rsid w:val="00931991"/>
    <w:rsid w:val="00933D01"/>
    <w:rsid w:val="00934B9E"/>
    <w:rsid w:val="00942833"/>
    <w:rsid w:val="00943BB2"/>
    <w:rsid w:val="00961630"/>
    <w:rsid w:val="00985358"/>
    <w:rsid w:val="00985A2C"/>
    <w:rsid w:val="00991CFB"/>
    <w:rsid w:val="00995D91"/>
    <w:rsid w:val="009A5E28"/>
    <w:rsid w:val="009B26D2"/>
    <w:rsid w:val="009C0123"/>
    <w:rsid w:val="009C0143"/>
    <w:rsid w:val="009E1D6C"/>
    <w:rsid w:val="009E6B68"/>
    <w:rsid w:val="009E7F57"/>
    <w:rsid w:val="009F3CEB"/>
    <w:rsid w:val="009F7100"/>
    <w:rsid w:val="009F7D7E"/>
    <w:rsid w:val="00A01376"/>
    <w:rsid w:val="00A02551"/>
    <w:rsid w:val="00A13FE4"/>
    <w:rsid w:val="00A3075B"/>
    <w:rsid w:val="00A318A0"/>
    <w:rsid w:val="00A3414E"/>
    <w:rsid w:val="00A34936"/>
    <w:rsid w:val="00A51655"/>
    <w:rsid w:val="00A94930"/>
    <w:rsid w:val="00AA5C48"/>
    <w:rsid w:val="00AA7646"/>
    <w:rsid w:val="00AB301E"/>
    <w:rsid w:val="00AB6263"/>
    <w:rsid w:val="00AD10C7"/>
    <w:rsid w:val="00AD6EF9"/>
    <w:rsid w:val="00AE3AC0"/>
    <w:rsid w:val="00AF4A51"/>
    <w:rsid w:val="00B01719"/>
    <w:rsid w:val="00B03282"/>
    <w:rsid w:val="00B07596"/>
    <w:rsid w:val="00B13270"/>
    <w:rsid w:val="00B20378"/>
    <w:rsid w:val="00B22A2F"/>
    <w:rsid w:val="00B27A49"/>
    <w:rsid w:val="00B501A7"/>
    <w:rsid w:val="00B71B9D"/>
    <w:rsid w:val="00BA1EAC"/>
    <w:rsid w:val="00BA4AAB"/>
    <w:rsid w:val="00BD26FC"/>
    <w:rsid w:val="00C03E28"/>
    <w:rsid w:val="00C04745"/>
    <w:rsid w:val="00C05831"/>
    <w:rsid w:val="00C062C0"/>
    <w:rsid w:val="00C10A16"/>
    <w:rsid w:val="00C1427C"/>
    <w:rsid w:val="00C1696A"/>
    <w:rsid w:val="00C3200A"/>
    <w:rsid w:val="00C50B1F"/>
    <w:rsid w:val="00C628C1"/>
    <w:rsid w:val="00C652A3"/>
    <w:rsid w:val="00C66A32"/>
    <w:rsid w:val="00C80A1E"/>
    <w:rsid w:val="00C95B04"/>
    <w:rsid w:val="00CA4384"/>
    <w:rsid w:val="00CA4D1C"/>
    <w:rsid w:val="00CB1EA5"/>
    <w:rsid w:val="00CC122E"/>
    <w:rsid w:val="00CC3EE8"/>
    <w:rsid w:val="00CC45A9"/>
    <w:rsid w:val="00CC4BC8"/>
    <w:rsid w:val="00CC56C9"/>
    <w:rsid w:val="00CD18F0"/>
    <w:rsid w:val="00D25F1B"/>
    <w:rsid w:val="00D420D7"/>
    <w:rsid w:val="00D56B01"/>
    <w:rsid w:val="00D73D2C"/>
    <w:rsid w:val="00D80A91"/>
    <w:rsid w:val="00D8626A"/>
    <w:rsid w:val="00D90B71"/>
    <w:rsid w:val="00DA1AF4"/>
    <w:rsid w:val="00DC7004"/>
    <w:rsid w:val="00DD6213"/>
    <w:rsid w:val="00DE5791"/>
    <w:rsid w:val="00DF4627"/>
    <w:rsid w:val="00E10DDE"/>
    <w:rsid w:val="00E26E9E"/>
    <w:rsid w:val="00E33C06"/>
    <w:rsid w:val="00E64BF9"/>
    <w:rsid w:val="00E66C3D"/>
    <w:rsid w:val="00E72ECC"/>
    <w:rsid w:val="00E77B9A"/>
    <w:rsid w:val="00E84A8C"/>
    <w:rsid w:val="00E86110"/>
    <w:rsid w:val="00E946F6"/>
    <w:rsid w:val="00E94A1E"/>
    <w:rsid w:val="00EB266B"/>
    <w:rsid w:val="00EC2A9F"/>
    <w:rsid w:val="00EC403F"/>
    <w:rsid w:val="00EF031F"/>
    <w:rsid w:val="00EF359F"/>
    <w:rsid w:val="00F03928"/>
    <w:rsid w:val="00F04592"/>
    <w:rsid w:val="00F37E3B"/>
    <w:rsid w:val="00FA3C26"/>
    <w:rsid w:val="00FA5054"/>
    <w:rsid w:val="00FB03E9"/>
    <w:rsid w:val="00FB66C3"/>
    <w:rsid w:val="00FD10C8"/>
    <w:rsid w:val="00FE110E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CC6ACD"/>
  <w15:chartTrackingRefBased/>
  <w15:docId w15:val="{EB67CFA8-5B46-4617-897C-F977B59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124F"/>
    <w:pPr>
      <w:keepNext/>
      <w:tabs>
        <w:tab w:val="left" w:pos="4320"/>
      </w:tabs>
      <w:outlineLvl w:val="0"/>
    </w:pPr>
    <w:rPr>
      <w:rFonts w:ascii="Times New Roman" w:hAnsi="Times New Roman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35026C"/>
    <w:pPr>
      <w:numPr>
        <w:numId w:val="25"/>
      </w:numPr>
      <w:spacing w:after="60"/>
    </w:pPr>
    <w:rPr>
      <w:rFonts w:eastAsia="MS Mincho" w:cs="Arial"/>
      <w:sz w:val="20"/>
      <w:szCs w:val="20"/>
      <w:lang w:val="en-US" w:eastAsia="en-US"/>
    </w:rPr>
  </w:style>
  <w:style w:type="paragraph" w:customStyle="1" w:styleId="Subhead2">
    <w:name w:val="Subhead 2"/>
    <w:basedOn w:val="Normal"/>
    <w:next w:val="Normal"/>
    <w:link w:val="Subhead2Char"/>
    <w:qFormat/>
    <w:rsid w:val="0035026C"/>
    <w:pPr>
      <w:spacing w:before="120" w:after="120"/>
    </w:pPr>
    <w:rPr>
      <w:rFonts w:eastAsia="MS Mincho"/>
      <w:b/>
      <w:color w:val="12263F"/>
      <w:lang w:val="en-US" w:eastAsia="en-US"/>
    </w:rPr>
  </w:style>
  <w:style w:type="character" w:customStyle="1" w:styleId="Subhead2Char">
    <w:name w:val="Subhead 2 Char"/>
    <w:link w:val="Subhead2"/>
    <w:rsid w:val="0035026C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307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6" ma:contentTypeDescription="Create a new document." ma:contentTypeScope="" ma:versionID="e4c2c56a8cb7b3874861855d46aec792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92a97013efe3a4d102e64589cb27d447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F000-21BB-4C41-8E86-DACBDF253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e413-f0ac-4fb5-b2e9-dfd8612d5773"/>
    <ds:schemaRef ds:uri="08f2674e-29b3-4df3-a2ff-28417b8c2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3B6BE-A9FB-4BC7-9709-2156D00F8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4F593-698D-7747-9091-8A9830E1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subject/>
  <dc:creator>nicki.harris</dc:creator>
  <cp:keywords/>
  <cp:lastModifiedBy>Mrs S Dyster</cp:lastModifiedBy>
  <cp:revision>3</cp:revision>
  <cp:lastPrinted>2022-11-22T13:19:00Z</cp:lastPrinted>
  <dcterms:created xsi:type="dcterms:W3CDTF">2022-11-22T13:29:00Z</dcterms:created>
  <dcterms:modified xsi:type="dcterms:W3CDTF">2022-11-22T13:29:00Z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