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68235E">
        <w:trPr>
          <w:trHeight w:val="1955"/>
        </w:trPr>
        <w:tc>
          <w:tcPr>
            <w:tcW w:w="5070" w:type="dxa"/>
            <w:shd w:val="clear" w:color="auto" w:fill="auto"/>
            <w:vAlign w:val="center"/>
          </w:tcPr>
          <w:p w14:paraId="19D59A83" w14:textId="77777777" w:rsidR="0068235E" w:rsidRDefault="0068235E" w:rsidP="0068235E">
            <w:pPr>
              <w:ind w:right="119"/>
              <w:rPr>
                <w:rFonts w:ascii="Segoe UI" w:hAnsi="Segoe UI" w:cs="Segoe UI"/>
                <w:b/>
                <w:color w:val="FF0000"/>
                <w:sz w:val="28"/>
              </w:rPr>
            </w:pPr>
          </w:p>
          <w:p w14:paraId="76A3026B" w14:textId="46B92055" w:rsidR="004F5519" w:rsidRPr="009419F3" w:rsidRDefault="00B008AA" w:rsidP="0068235E">
            <w:pPr>
              <w:ind w:right="119"/>
              <w:rPr>
                <w:rFonts w:ascii="Segoe UI" w:hAnsi="Segoe UI" w:cs="Segoe UI"/>
                <w:b/>
                <w:sz w:val="28"/>
              </w:rPr>
            </w:pPr>
            <w:r>
              <w:rPr>
                <w:rFonts w:ascii="Segoe UI" w:hAnsi="Segoe UI" w:cs="Segoe UI"/>
                <w:b/>
                <w:noProof/>
                <w:color w:val="FF0000"/>
                <w:sz w:val="28"/>
                <w:lang w:eastAsia="en-GB"/>
              </w:rPr>
              <w:drawing>
                <wp:inline distT="0" distB="0" distL="0" distR="0" wp14:anchorId="21D616D5" wp14:editId="3F7D5881">
                  <wp:extent cx="3000375"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819150"/>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4716"/>
        <w:gridCol w:w="1475"/>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72DCF01" w14:textId="6B59F062" w:rsidR="007D2909" w:rsidRPr="00842388" w:rsidRDefault="00842388" w:rsidP="0068235E">
            <w:pPr>
              <w:spacing w:before="120"/>
              <w:rPr>
                <w:rFonts w:ascii="Segoe UI" w:hAnsi="Segoe UI" w:cs="Segoe UI"/>
                <w:sz w:val="22"/>
                <w:szCs w:val="22"/>
              </w:rPr>
            </w:pPr>
            <w:r w:rsidRPr="00842388">
              <w:rPr>
                <w:rFonts w:ascii="Segoe UI" w:hAnsi="Segoe UI" w:cs="Segoe UI"/>
                <w:sz w:val="22"/>
                <w:szCs w:val="22"/>
              </w:rPr>
              <w:t>l.tidey@reigate-school.surrey.sch.uk</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A70D71" w:rsidRDefault="004F5519" w:rsidP="003E6B1A">
            <w:pPr>
              <w:spacing w:before="120" w:after="120"/>
              <w:rPr>
                <w:rFonts w:ascii="Segoe UI" w:hAnsi="Segoe UI" w:cs="Segoe UI"/>
                <w:sz w:val="22"/>
                <w:szCs w:val="22"/>
              </w:rPr>
            </w:pPr>
            <w:r w:rsidRPr="00A70D71">
              <w:rPr>
                <w:rFonts w:ascii="Segoe UI" w:hAnsi="Segoe UI" w:cs="Segoe UI"/>
                <w:sz w:val="22"/>
                <w:szCs w:val="22"/>
              </w:rPr>
              <w:t>The deadline for receipt of completed applications is:</w:t>
            </w:r>
          </w:p>
        </w:tc>
        <w:tc>
          <w:tcPr>
            <w:tcW w:w="6322" w:type="dxa"/>
            <w:gridSpan w:val="2"/>
            <w:shd w:val="clear" w:color="auto" w:fill="auto"/>
          </w:tcPr>
          <w:p w14:paraId="5A0D0791" w14:textId="3908BBA1" w:rsidR="004F5519" w:rsidRPr="00A70D71" w:rsidRDefault="00E461EE" w:rsidP="00571F2C">
            <w:pPr>
              <w:spacing w:before="120" w:after="120"/>
              <w:rPr>
                <w:rFonts w:ascii="Segoe UI" w:hAnsi="Segoe UI" w:cs="Segoe UI"/>
                <w:sz w:val="22"/>
                <w:szCs w:val="22"/>
              </w:rPr>
            </w:pPr>
            <w:r>
              <w:rPr>
                <w:rFonts w:ascii="Segoe UI" w:hAnsi="Segoe UI" w:cs="Segoe UI"/>
                <w:sz w:val="22"/>
                <w:szCs w:val="22"/>
              </w:rPr>
              <w:t>12</w:t>
            </w:r>
            <w:r w:rsidRPr="00E461EE">
              <w:rPr>
                <w:rFonts w:ascii="Segoe UI" w:hAnsi="Segoe UI" w:cs="Segoe UI"/>
                <w:sz w:val="22"/>
                <w:szCs w:val="22"/>
                <w:vertAlign w:val="superscript"/>
              </w:rPr>
              <w:t>th</w:t>
            </w:r>
            <w:r>
              <w:rPr>
                <w:rFonts w:ascii="Segoe UI" w:hAnsi="Segoe UI" w:cs="Segoe UI"/>
                <w:sz w:val="22"/>
                <w:szCs w:val="22"/>
              </w:rPr>
              <w:t xml:space="preserve"> </w:t>
            </w:r>
            <w:bookmarkStart w:id="0" w:name="_GoBack"/>
            <w:bookmarkEnd w:id="0"/>
            <w:r w:rsidR="00BD2FD0">
              <w:rPr>
                <w:rFonts w:ascii="Segoe UI" w:hAnsi="Segoe UI" w:cs="Segoe UI"/>
                <w:sz w:val="22"/>
                <w:szCs w:val="22"/>
              </w:rPr>
              <w:t>June</w:t>
            </w:r>
            <w:r w:rsidR="006B3629">
              <w:rPr>
                <w:rFonts w:ascii="Segoe UI" w:hAnsi="Segoe UI" w:cs="Segoe UI"/>
                <w:sz w:val="22"/>
                <w:szCs w:val="22"/>
              </w:rPr>
              <w:t xml:space="preserve"> 2023 at 9am</w:t>
            </w: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46EEDD8" w:rsidR="004F5519" w:rsidRPr="009419F3" w:rsidRDefault="003D6167" w:rsidP="003E6B1A">
            <w:pPr>
              <w:spacing w:before="120" w:after="120"/>
              <w:rPr>
                <w:rFonts w:ascii="Segoe UI" w:hAnsi="Segoe UI" w:cs="Segoe UI"/>
                <w:sz w:val="22"/>
                <w:szCs w:val="22"/>
              </w:rPr>
            </w:pPr>
            <w:r>
              <w:rPr>
                <w:rFonts w:ascii="Segoe UI" w:hAnsi="Segoe UI" w:cs="Segoe UI"/>
                <w:sz w:val="22"/>
                <w:szCs w:val="22"/>
              </w:rPr>
              <w:t>Premises Assistant</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3EED17A" w:rsidR="004F5519" w:rsidRPr="009419F3" w:rsidRDefault="003D6167" w:rsidP="006B3629">
            <w:pPr>
              <w:spacing w:before="120" w:after="120"/>
              <w:rPr>
                <w:rFonts w:ascii="Segoe UI" w:hAnsi="Segoe UI" w:cs="Segoe UI"/>
                <w:sz w:val="22"/>
                <w:szCs w:val="22"/>
              </w:rPr>
            </w:pPr>
            <w:r>
              <w:rPr>
                <w:rFonts w:ascii="Segoe UI" w:hAnsi="Segoe UI" w:cs="Segoe UI"/>
                <w:sz w:val="22"/>
                <w:szCs w:val="22"/>
              </w:rPr>
              <w:t>Reigate School</w:t>
            </w: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77777777"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0"/>
        <w:gridCol w:w="278"/>
        <w:gridCol w:w="553"/>
        <w:gridCol w:w="3094"/>
        <w:gridCol w:w="924"/>
        <w:gridCol w:w="140"/>
        <w:gridCol w:w="275"/>
        <w:gridCol w:w="552"/>
        <w:gridCol w:w="3522"/>
      </w:tblGrid>
      <w:tr w:rsidR="00630B38" w:rsidRPr="009419F3" w14:paraId="0B832B24" w14:textId="77777777" w:rsidTr="005F034E">
        <w:tc>
          <w:tcPr>
            <w:tcW w:w="10437" w:type="dxa"/>
            <w:gridSpan w:val="10"/>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5F034E">
        <w:tc>
          <w:tcPr>
            <w:tcW w:w="10437" w:type="dxa"/>
            <w:gridSpan w:val="10"/>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5F034E">
        <w:trPr>
          <w:trHeight w:val="413"/>
          <w:tblHeader/>
        </w:trPr>
        <w:tc>
          <w:tcPr>
            <w:tcW w:w="5024" w:type="dxa"/>
            <w:gridSpan w:val="5"/>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413" w:type="dxa"/>
            <w:gridSpan w:val="5"/>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5F034E">
        <w:trPr>
          <w:trHeight w:val="438"/>
        </w:trPr>
        <w:tc>
          <w:tcPr>
            <w:tcW w:w="1930" w:type="dxa"/>
            <w:gridSpan w:val="4"/>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 xml:space="preserve">Title (Miss/Mr </w:t>
            </w:r>
            <w:proofErr w:type="spellStart"/>
            <w:r w:rsidRPr="009419F3">
              <w:rPr>
                <w:rFonts w:ascii="Segoe UI" w:hAnsi="Segoe UI" w:cs="Segoe UI"/>
                <w:sz w:val="22"/>
                <w:szCs w:val="22"/>
              </w:rPr>
              <w:t>etc</w:t>
            </w:r>
            <w:proofErr w:type="spellEnd"/>
            <w:r w:rsidRPr="009419F3">
              <w:rPr>
                <w:rFonts w:ascii="Segoe UI" w:hAnsi="Segoe UI" w:cs="Segoe UI"/>
                <w:sz w:val="22"/>
                <w:szCs w:val="22"/>
              </w:rPr>
              <w:t>)</w:t>
            </w:r>
          </w:p>
        </w:tc>
        <w:tc>
          <w:tcPr>
            <w:tcW w:w="3094"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891" w:type="dxa"/>
            <w:gridSpan w:val="4"/>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 xml:space="preserve">Title (Miss/Mr </w:t>
            </w:r>
            <w:proofErr w:type="spellStart"/>
            <w:r w:rsidRPr="009419F3">
              <w:rPr>
                <w:rFonts w:ascii="Segoe UI" w:hAnsi="Segoe UI" w:cs="Segoe UI"/>
                <w:sz w:val="22"/>
                <w:szCs w:val="22"/>
              </w:rPr>
              <w:t>etc</w:t>
            </w:r>
            <w:proofErr w:type="spellEnd"/>
            <w:r w:rsidRPr="009419F3">
              <w:rPr>
                <w:rFonts w:ascii="Segoe UI" w:hAnsi="Segoe UI" w:cs="Segoe UI"/>
                <w:sz w:val="22"/>
                <w:szCs w:val="22"/>
              </w:rPr>
              <w:t>)</w:t>
            </w:r>
          </w:p>
        </w:tc>
        <w:tc>
          <w:tcPr>
            <w:tcW w:w="3522"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5F034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065" w:type="dxa"/>
            <w:gridSpan w:val="4"/>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489" w:type="dxa"/>
            <w:gridSpan w:val="4"/>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5F034E">
        <w:trPr>
          <w:trHeight w:val="418"/>
        </w:trPr>
        <w:tc>
          <w:tcPr>
            <w:tcW w:w="1377"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647" w:type="dxa"/>
            <w:gridSpan w:val="2"/>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3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074" w:type="dxa"/>
            <w:gridSpan w:val="2"/>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5F034E">
        <w:trPr>
          <w:trHeight w:val="1404"/>
        </w:trPr>
        <w:tc>
          <w:tcPr>
            <w:tcW w:w="1099"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3925" w:type="dxa"/>
            <w:gridSpan w:val="3"/>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4"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349" w:type="dxa"/>
            <w:gridSpan w:val="3"/>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5F034E">
        <w:trPr>
          <w:trHeight w:val="332"/>
        </w:trPr>
        <w:tc>
          <w:tcPr>
            <w:tcW w:w="1930"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094" w:type="dxa"/>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8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3522" w:type="dxa"/>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5F034E">
        <w:trPr>
          <w:trHeight w:val="368"/>
        </w:trPr>
        <w:tc>
          <w:tcPr>
            <w:tcW w:w="1930"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094" w:type="dxa"/>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8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522" w:type="dxa"/>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5F034E">
        <w:trPr>
          <w:trHeight w:val="390"/>
        </w:trPr>
        <w:tc>
          <w:tcPr>
            <w:tcW w:w="1930"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094" w:type="dxa"/>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8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522" w:type="dxa"/>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5F034E">
        <w:trPr>
          <w:trHeight w:val="849"/>
        </w:trPr>
        <w:tc>
          <w:tcPr>
            <w:tcW w:w="1930" w:type="dxa"/>
            <w:gridSpan w:val="4"/>
            <w:tcBorders>
              <w:top w:val="single" w:sz="4" w:space="0" w:color="auto"/>
              <w:bottom w:val="single" w:sz="4"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094" w:type="dxa"/>
            <w:tcBorders>
              <w:top w:val="single" w:sz="4" w:space="0" w:color="auto"/>
              <w:left w:val="single" w:sz="4" w:space="0" w:color="auto"/>
              <w:bottom w:val="single" w:sz="4"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891" w:type="dxa"/>
            <w:gridSpan w:val="4"/>
            <w:tcBorders>
              <w:top w:val="single" w:sz="4" w:space="0" w:color="auto"/>
              <w:left w:val="single" w:sz="12" w:space="0" w:color="auto"/>
              <w:bottom w:val="single" w:sz="4"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522" w:type="dxa"/>
            <w:tcBorders>
              <w:top w:val="single" w:sz="4" w:space="0" w:color="auto"/>
              <w:left w:val="single" w:sz="4" w:space="0" w:color="auto"/>
              <w:bottom w:val="single" w:sz="4"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r w:rsidR="005F034E" w:rsidRPr="009419F3" w14:paraId="2C9F1CDC" w14:textId="77777777" w:rsidTr="005F034E">
        <w:trPr>
          <w:trHeight w:val="849"/>
        </w:trPr>
        <w:tc>
          <w:tcPr>
            <w:tcW w:w="1930" w:type="dxa"/>
            <w:gridSpan w:val="4"/>
            <w:tcBorders>
              <w:top w:val="single" w:sz="4" w:space="0" w:color="auto"/>
              <w:bottom w:val="single" w:sz="12" w:space="0" w:color="auto"/>
              <w:right w:val="single" w:sz="4" w:space="0" w:color="auto"/>
            </w:tcBorders>
            <w:shd w:val="clear" w:color="auto" w:fill="auto"/>
          </w:tcPr>
          <w:p w14:paraId="06A429C5" w14:textId="3CFAFF58" w:rsidR="005F034E" w:rsidRPr="009419F3" w:rsidRDefault="005F034E" w:rsidP="00630B38">
            <w:pPr>
              <w:spacing w:before="120" w:after="120"/>
              <w:rPr>
                <w:rFonts w:ascii="Segoe UI" w:hAnsi="Segoe UI" w:cs="Segoe UI"/>
                <w:sz w:val="22"/>
                <w:szCs w:val="22"/>
              </w:rPr>
            </w:pPr>
            <w:r>
              <w:rPr>
                <w:rFonts w:ascii="Segoe UI" w:hAnsi="Segoe UI" w:cs="Segoe UI"/>
                <w:sz w:val="22"/>
                <w:szCs w:val="22"/>
              </w:rPr>
              <w:t>If shortlisted, do you give consent to contact referees before interview?</w:t>
            </w:r>
          </w:p>
        </w:tc>
        <w:tc>
          <w:tcPr>
            <w:tcW w:w="3094" w:type="dxa"/>
            <w:tcBorders>
              <w:top w:val="single" w:sz="4" w:space="0" w:color="auto"/>
              <w:left w:val="single" w:sz="4" w:space="0" w:color="auto"/>
              <w:bottom w:val="single" w:sz="12" w:space="0" w:color="auto"/>
              <w:right w:val="single" w:sz="12" w:space="0" w:color="auto"/>
            </w:tcBorders>
            <w:shd w:val="clear" w:color="auto" w:fill="auto"/>
          </w:tcPr>
          <w:p w14:paraId="62E31F2A" w14:textId="77777777" w:rsidR="005F034E" w:rsidRPr="009419F3" w:rsidRDefault="005F034E" w:rsidP="00630B38">
            <w:pPr>
              <w:spacing w:before="120" w:after="120"/>
              <w:rPr>
                <w:rFonts w:ascii="Segoe UI" w:hAnsi="Segoe UI" w:cs="Segoe UI"/>
                <w:sz w:val="22"/>
                <w:szCs w:val="22"/>
              </w:rPr>
            </w:pPr>
          </w:p>
        </w:tc>
        <w:tc>
          <w:tcPr>
            <w:tcW w:w="1891" w:type="dxa"/>
            <w:gridSpan w:val="4"/>
            <w:tcBorders>
              <w:top w:val="single" w:sz="4" w:space="0" w:color="auto"/>
              <w:left w:val="single" w:sz="12" w:space="0" w:color="auto"/>
              <w:bottom w:val="single" w:sz="12" w:space="0" w:color="auto"/>
              <w:right w:val="single" w:sz="4" w:space="0" w:color="auto"/>
            </w:tcBorders>
            <w:shd w:val="clear" w:color="auto" w:fill="auto"/>
          </w:tcPr>
          <w:p w14:paraId="3E2F7BBA" w14:textId="133976AA" w:rsidR="005F034E" w:rsidRPr="009419F3" w:rsidRDefault="005F034E" w:rsidP="00630B38">
            <w:pPr>
              <w:spacing w:before="120" w:after="120"/>
              <w:rPr>
                <w:rFonts w:ascii="Segoe UI" w:hAnsi="Segoe UI" w:cs="Segoe UI"/>
                <w:sz w:val="22"/>
                <w:szCs w:val="22"/>
              </w:rPr>
            </w:pPr>
            <w:r>
              <w:rPr>
                <w:rFonts w:ascii="Segoe UI" w:hAnsi="Segoe UI" w:cs="Segoe UI"/>
                <w:sz w:val="22"/>
                <w:szCs w:val="22"/>
              </w:rPr>
              <w:t>If shortlisted, do you give consent to contact referees before interview?</w:t>
            </w:r>
          </w:p>
        </w:tc>
        <w:tc>
          <w:tcPr>
            <w:tcW w:w="3522" w:type="dxa"/>
            <w:tcBorders>
              <w:top w:val="single" w:sz="4" w:space="0" w:color="auto"/>
              <w:left w:val="single" w:sz="4" w:space="0" w:color="auto"/>
              <w:bottom w:val="single" w:sz="12" w:space="0" w:color="auto"/>
            </w:tcBorders>
            <w:shd w:val="clear" w:color="auto" w:fill="auto"/>
          </w:tcPr>
          <w:p w14:paraId="3EAA76DF" w14:textId="77777777" w:rsidR="005F034E" w:rsidRPr="009419F3" w:rsidRDefault="005F034E"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w:t>
            </w:r>
            <w:proofErr w:type="gramStart"/>
            <w:r w:rsidRPr="009419F3">
              <w:rPr>
                <w:rFonts w:ascii="Segoe UI" w:hAnsi="Segoe UI" w:cs="Segoe UI"/>
                <w:bCs/>
                <w:iCs/>
                <w:sz w:val="22"/>
                <w:szCs w:val="22"/>
              </w:rPr>
              <w:t>are 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8"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9"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FA1FB5">
        <w:trPr>
          <w:trHeight w:val="13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4B8581A9" w:rsidR="00BC251D" w:rsidRPr="00EB4C16" w:rsidRDefault="00BC251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FA1FB5">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lastRenderedPageBreak/>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0" w:history="1">
              <w:r w:rsidRPr="003A3878">
                <w:rPr>
                  <w:rStyle w:val="Hyperlink"/>
                  <w:rFonts w:ascii="Segoe UI" w:hAnsi="Segoe UI" w:cs="Segoe UI"/>
                  <w:sz w:val="22"/>
                  <w:szCs w:val="22"/>
                </w:rPr>
                <w:t>https://www.gov.uk/government/publications/disqualification-under-the-childcare-act-2006</w:t>
              </w:r>
            </w:hyperlink>
          </w:p>
        </w:tc>
      </w:tr>
    </w:tbl>
    <w:p w14:paraId="44CCE28D" w14:textId="6EED3EDE" w:rsidR="00D1123F" w:rsidRDefault="00D1123F">
      <w:pPr>
        <w:rPr>
          <w:rFonts w:ascii="Segoe UI" w:hAnsi="Segoe UI" w:cs="Segoe UI"/>
          <w:sz w:val="12"/>
        </w:rPr>
      </w:pPr>
    </w:p>
    <w:tbl>
      <w:tblPr>
        <w:tblStyle w:val="TableGrid"/>
        <w:tblW w:w="10475" w:type="dxa"/>
        <w:tblLook w:val="04A0" w:firstRow="1" w:lastRow="0" w:firstColumn="1" w:lastColumn="0" w:noHBand="0" w:noVBand="1"/>
      </w:tblPr>
      <w:tblGrid>
        <w:gridCol w:w="10475"/>
      </w:tblGrid>
      <w:tr w:rsidR="00D1123F" w14:paraId="1DD2281E" w14:textId="77777777" w:rsidTr="00FA1FB5">
        <w:trPr>
          <w:trHeight w:val="895"/>
        </w:trPr>
        <w:tc>
          <w:tcPr>
            <w:tcW w:w="10475" w:type="dxa"/>
            <w:tcBorders>
              <w:top w:val="single" w:sz="12" w:space="0" w:color="auto"/>
              <w:left w:val="single" w:sz="12" w:space="0" w:color="auto"/>
              <w:bottom w:val="single" w:sz="12" w:space="0" w:color="auto"/>
              <w:right w:val="single" w:sz="12" w:space="0" w:color="auto"/>
            </w:tcBorders>
            <w:shd w:val="clear" w:color="auto" w:fill="D9D9D9"/>
          </w:tcPr>
          <w:p w14:paraId="320C52D3" w14:textId="582C55D4" w:rsidR="00D1123F" w:rsidRDefault="00D1123F">
            <w:pPr>
              <w:spacing w:before="120" w:after="120"/>
              <w:rPr>
                <w:rFonts w:ascii="Segoe UI" w:hAnsi="Segoe UI" w:cs="Segoe UI"/>
                <w:b/>
                <w:sz w:val="24"/>
                <w:szCs w:val="22"/>
              </w:rPr>
            </w:pPr>
            <w:r>
              <w:rPr>
                <w:rFonts w:ascii="Segoe UI" w:hAnsi="Segoe UI" w:cs="Segoe UI"/>
                <w:b/>
                <w:sz w:val="24"/>
                <w:szCs w:val="22"/>
              </w:rPr>
              <w:t>Online Searches following shortlisting:</w:t>
            </w:r>
          </w:p>
        </w:tc>
      </w:tr>
      <w:tr w:rsidR="00BD1EA3" w14:paraId="34054506" w14:textId="77777777" w:rsidTr="00FA1FB5">
        <w:trPr>
          <w:trHeight w:val="70"/>
        </w:trPr>
        <w:tc>
          <w:tcPr>
            <w:tcW w:w="10475" w:type="dxa"/>
            <w:tcBorders>
              <w:top w:val="single" w:sz="12" w:space="0" w:color="auto"/>
              <w:left w:val="single" w:sz="12" w:space="0" w:color="auto"/>
              <w:bottom w:val="single" w:sz="12" w:space="0" w:color="auto"/>
              <w:right w:val="single" w:sz="12" w:space="0" w:color="auto"/>
            </w:tcBorders>
          </w:tcPr>
          <w:p w14:paraId="5B7F2532" w14:textId="5ACA560D" w:rsidR="00BD1EA3" w:rsidRDefault="00BD1EA3" w:rsidP="00BD1EA3">
            <w:pPr>
              <w:pStyle w:val="body"/>
              <w:rPr>
                <w:rFonts w:ascii="Segoe UI" w:hAnsi="Segoe UI" w:cs="Segoe UI"/>
                <w:bCs/>
                <w:iCs/>
                <w:sz w:val="22"/>
                <w:szCs w:val="22"/>
                <w:lang w:eastAsia="en-US"/>
              </w:rPr>
            </w:pPr>
            <w:r>
              <w:rPr>
                <w:rFonts w:ascii="Segoe UI" w:hAnsi="Segoe UI" w:cs="Segoe UI"/>
                <w:bCs/>
                <w:iCs/>
                <w:sz w:val="22"/>
                <w:szCs w:val="22"/>
                <w:lang w:eastAsia="en-US"/>
              </w:rPr>
              <w:t>In line with the statutory guidance document Keeping Children Safe in Education (2022) the school will conduct online searches after the shortlisting process for any candidates who accept an invitation to interview. The purpose of the online search is to uncover any information that may suggest the candidate is:</w:t>
            </w:r>
          </w:p>
          <w:p w14:paraId="0E7A028A" w14:textId="77777777" w:rsidR="00BD1EA3" w:rsidRDefault="00BD1EA3" w:rsidP="00BD1EA3">
            <w:pPr>
              <w:pStyle w:val="body"/>
              <w:numPr>
                <w:ilvl w:val="0"/>
                <w:numId w:val="9"/>
              </w:numPr>
              <w:spacing w:before="120" w:beforeAutospacing="0" w:after="120" w:afterAutospacing="0"/>
              <w:jc w:val="both"/>
              <w:rPr>
                <w:rFonts w:ascii="Segoe UI" w:hAnsi="Segoe UI" w:cs="Segoe UI"/>
                <w:bCs/>
                <w:iCs/>
                <w:sz w:val="22"/>
                <w:szCs w:val="22"/>
                <w:lang w:eastAsia="en-US"/>
              </w:rPr>
            </w:pPr>
            <w:r>
              <w:rPr>
                <w:rFonts w:ascii="Segoe UI" w:hAnsi="Segoe UI" w:cs="Segoe UI"/>
                <w:bCs/>
                <w:iCs/>
                <w:sz w:val="22"/>
                <w:szCs w:val="22"/>
                <w:lang w:eastAsia="en-US"/>
              </w:rPr>
              <w:t>a potential safeguarding risk</w:t>
            </w:r>
          </w:p>
          <w:p w14:paraId="4AA26F20" w14:textId="1B9A6DFB" w:rsidR="00BD1EA3" w:rsidRPr="00BD1EA3" w:rsidRDefault="00BD1EA3" w:rsidP="00BD1EA3">
            <w:pPr>
              <w:pStyle w:val="body"/>
              <w:numPr>
                <w:ilvl w:val="0"/>
                <w:numId w:val="9"/>
              </w:numPr>
              <w:spacing w:before="120" w:beforeAutospacing="0" w:after="120" w:afterAutospacing="0"/>
              <w:jc w:val="both"/>
              <w:rPr>
                <w:rFonts w:ascii="Segoe UI" w:hAnsi="Segoe UI" w:cs="Segoe UI"/>
                <w:bCs/>
                <w:iCs/>
                <w:sz w:val="22"/>
                <w:szCs w:val="22"/>
                <w:lang w:eastAsia="en-US"/>
              </w:rPr>
            </w:pPr>
            <w:r w:rsidRPr="00BD1EA3">
              <w:rPr>
                <w:rFonts w:ascii="Segoe UI" w:hAnsi="Segoe UI" w:cs="Segoe UI"/>
                <w:bCs/>
                <w:iCs/>
                <w:sz w:val="22"/>
                <w:szCs w:val="22"/>
                <w:lang w:eastAsia="en-US"/>
              </w:rPr>
              <w:t>their appointment may damage the reputation of the school or;</w:t>
            </w:r>
          </w:p>
          <w:p w14:paraId="548DF2D8" w14:textId="77777777" w:rsidR="00BD1EA3" w:rsidRDefault="00BD1EA3" w:rsidP="00BD1EA3">
            <w:pPr>
              <w:pStyle w:val="body"/>
              <w:numPr>
                <w:ilvl w:val="0"/>
                <w:numId w:val="9"/>
              </w:numPr>
              <w:spacing w:before="120" w:beforeAutospacing="0" w:after="120" w:afterAutospacing="0"/>
              <w:jc w:val="both"/>
              <w:rPr>
                <w:rFonts w:ascii="Segoe UI" w:hAnsi="Segoe UI" w:cs="Segoe UI"/>
                <w:bCs/>
                <w:iCs/>
                <w:sz w:val="22"/>
                <w:szCs w:val="22"/>
                <w:lang w:eastAsia="en-US"/>
              </w:rPr>
            </w:pPr>
            <w:r>
              <w:rPr>
                <w:rFonts w:ascii="Segoe UI" w:hAnsi="Segoe UI" w:cs="Segoe UI"/>
                <w:bCs/>
                <w:iCs/>
                <w:sz w:val="22"/>
                <w:szCs w:val="22"/>
                <w:lang w:eastAsia="en-US"/>
              </w:rPr>
              <w:t>they are unqualified for the role they have applied for</w:t>
            </w:r>
          </w:p>
          <w:p w14:paraId="64AA289A" w14:textId="77777777" w:rsidR="00BD1EA3" w:rsidRDefault="00BD1EA3" w:rsidP="00BD1EA3">
            <w:pPr>
              <w:pStyle w:val="body"/>
              <w:rPr>
                <w:rFonts w:ascii="Segoe UI" w:hAnsi="Segoe UI" w:cs="Segoe UI"/>
                <w:bCs/>
                <w:iCs/>
                <w:sz w:val="22"/>
                <w:szCs w:val="22"/>
                <w:lang w:eastAsia="en-US"/>
              </w:rPr>
            </w:pPr>
            <w:r>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Pr>
                <w:b/>
                <w:bCs/>
              </w:rPr>
              <w:t xml:space="preserve"> </w:t>
            </w:r>
            <w:r>
              <w:rPr>
                <w:rFonts w:ascii="Segoe UI" w:hAnsi="Segoe UI" w:cs="Segoe UI"/>
                <w:bCs/>
                <w:iCs/>
                <w:sz w:val="22"/>
                <w:szCs w:val="22"/>
                <w:lang w:eastAsia="en-US"/>
              </w:rPr>
              <w:t>recruitment process. No irrelevant information uncovered will be provided to the staff responsible for interviewing the job applicant.</w:t>
            </w:r>
          </w:p>
          <w:p w14:paraId="4DC98EB7" w14:textId="2C475D5A" w:rsidR="00BD1EA3" w:rsidRDefault="00BD1EA3" w:rsidP="00BD1EA3">
            <w:pPr>
              <w:rPr>
                <w:rFonts w:ascii="Segoe UI" w:hAnsi="Segoe UI" w:cs="Segoe UI"/>
                <w:bCs/>
                <w:iCs/>
                <w:sz w:val="22"/>
                <w:szCs w:val="22"/>
              </w:rPr>
            </w:pPr>
            <w:r>
              <w:rPr>
                <w:rFonts w:ascii="Segoe UI" w:hAnsi="Segoe UI" w:cs="Segoe UI"/>
                <w:bCs/>
                <w:iCs/>
                <w:sz w:val="22"/>
                <w:szCs w:val="22"/>
              </w:rPr>
              <w:t xml:space="preserve">All candidates will be treated consistently. The same online search for all shortlisted candidates will be undertaken consisting of: </w:t>
            </w:r>
          </w:p>
          <w:p w14:paraId="4874F040" w14:textId="77777777" w:rsidR="00BD1EA3" w:rsidRDefault="00BD1EA3" w:rsidP="00BD1EA3">
            <w:pPr>
              <w:ind w:firstLine="567"/>
              <w:rPr>
                <w:rFonts w:ascii="Segoe UI" w:hAnsi="Segoe UI" w:cs="Segoe UI"/>
                <w:bCs/>
                <w:iCs/>
                <w:sz w:val="22"/>
                <w:szCs w:val="22"/>
              </w:rPr>
            </w:pPr>
          </w:p>
          <w:p w14:paraId="4931A50F" w14:textId="77777777" w:rsidR="00BD1EA3" w:rsidRDefault="00BD1EA3" w:rsidP="00BD1EA3">
            <w:pPr>
              <w:pStyle w:val="ListParagraph"/>
              <w:numPr>
                <w:ilvl w:val="0"/>
                <w:numId w:val="10"/>
              </w:numPr>
              <w:contextualSpacing/>
              <w:rPr>
                <w:rFonts w:ascii="Segoe UI" w:eastAsia="Times New Roman" w:hAnsi="Segoe UI" w:cs="Segoe UI"/>
                <w:bCs/>
              </w:rPr>
            </w:pPr>
            <w:r>
              <w:rPr>
                <w:rFonts w:ascii="Segoe UI" w:eastAsia="Times New Roman" w:hAnsi="Segoe UI" w:cs="Segoe UI"/>
                <w:bCs/>
              </w:rPr>
              <w:t>A Google search of the candidate’s name linked to their current employer, previous employer, educational institutions attended, previous job titles and news articles, other countries lived and worked in</w:t>
            </w:r>
          </w:p>
          <w:p w14:paraId="10961A2D" w14:textId="77777777" w:rsidR="00BD1EA3" w:rsidRDefault="00BD1EA3" w:rsidP="00BD1EA3">
            <w:pPr>
              <w:pStyle w:val="ListParagraph"/>
              <w:numPr>
                <w:ilvl w:val="0"/>
                <w:numId w:val="10"/>
              </w:numPr>
              <w:contextualSpacing/>
              <w:rPr>
                <w:rFonts w:ascii="Segoe UI" w:eastAsia="Times New Roman" w:hAnsi="Segoe UI" w:cs="Segoe UI"/>
                <w:bCs/>
              </w:rPr>
            </w:pPr>
            <w:r>
              <w:rPr>
                <w:rFonts w:ascii="Segoe UI" w:eastAsia="Times New Roman" w:hAnsi="Segoe UI" w:cs="Segoe UI"/>
                <w:bCs/>
              </w:rPr>
              <w:t>A search of social media posts over the past 5 years</w:t>
            </w:r>
          </w:p>
          <w:p w14:paraId="6976EF23" w14:textId="77777777" w:rsidR="00BD1EA3" w:rsidRDefault="00BD1EA3" w:rsidP="00BD1EA3">
            <w:pPr>
              <w:rPr>
                <w:rFonts w:ascii="Segoe UI" w:hAnsi="Segoe UI" w:cs="Segoe UI"/>
                <w:sz w:val="12"/>
              </w:rPr>
            </w:pPr>
          </w:p>
          <w:p w14:paraId="79DD25EF" w14:textId="77777777" w:rsidR="00BD1EA3" w:rsidRDefault="00BD1EA3" w:rsidP="00BD1EA3">
            <w:pPr>
              <w:rPr>
                <w:rFonts w:ascii="Segoe UI" w:hAnsi="Segoe UI" w:cs="Segoe UI"/>
                <w:sz w:val="12"/>
              </w:rPr>
            </w:pPr>
          </w:p>
        </w:tc>
      </w:tr>
    </w:tbl>
    <w:p w14:paraId="1855BC4F" w14:textId="16CA8FDF"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lastRenderedPageBreak/>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BD1EA3">
      <w:footerReference w:type="default" r:id="rId11"/>
      <w:pgSz w:w="11907" w:h="16840"/>
      <w:pgMar w:top="567"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7F04EF7B" w:rsidR="001D3B2A" w:rsidRPr="007C2C4B" w:rsidRDefault="00B008A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28C249B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E461EE">
      <w:rPr>
        <w:rFonts w:ascii="Calibri" w:hAnsi="Calibri" w:cs="Calibri"/>
        <w:noProof/>
      </w:rPr>
      <w:t>10</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56838"/>
    <w:rsid w:val="0008097B"/>
    <w:rsid w:val="000A7D88"/>
    <w:rsid w:val="000B1EA3"/>
    <w:rsid w:val="000C0B40"/>
    <w:rsid w:val="000D1FE2"/>
    <w:rsid w:val="000E7CAE"/>
    <w:rsid w:val="00117830"/>
    <w:rsid w:val="00123909"/>
    <w:rsid w:val="00147543"/>
    <w:rsid w:val="0016743C"/>
    <w:rsid w:val="0018199D"/>
    <w:rsid w:val="001B11DA"/>
    <w:rsid w:val="001B2253"/>
    <w:rsid w:val="001D3B2A"/>
    <w:rsid w:val="001F718C"/>
    <w:rsid w:val="00210E1A"/>
    <w:rsid w:val="00232A13"/>
    <w:rsid w:val="00253CA2"/>
    <w:rsid w:val="00260F2D"/>
    <w:rsid w:val="0028683C"/>
    <w:rsid w:val="002961B0"/>
    <w:rsid w:val="002A01ED"/>
    <w:rsid w:val="002B12D4"/>
    <w:rsid w:val="002C2BDD"/>
    <w:rsid w:val="002D39E7"/>
    <w:rsid w:val="002D4285"/>
    <w:rsid w:val="00313DE5"/>
    <w:rsid w:val="003229E9"/>
    <w:rsid w:val="00360207"/>
    <w:rsid w:val="00360F33"/>
    <w:rsid w:val="00365BDB"/>
    <w:rsid w:val="00373E28"/>
    <w:rsid w:val="00376279"/>
    <w:rsid w:val="0039647B"/>
    <w:rsid w:val="003A3878"/>
    <w:rsid w:val="003A5986"/>
    <w:rsid w:val="003C65EC"/>
    <w:rsid w:val="003D5A0E"/>
    <w:rsid w:val="003D6167"/>
    <w:rsid w:val="003E3567"/>
    <w:rsid w:val="003E3AAC"/>
    <w:rsid w:val="003E6B1A"/>
    <w:rsid w:val="003F7817"/>
    <w:rsid w:val="00401B2F"/>
    <w:rsid w:val="0041316A"/>
    <w:rsid w:val="00422763"/>
    <w:rsid w:val="00427E72"/>
    <w:rsid w:val="00451A31"/>
    <w:rsid w:val="00456476"/>
    <w:rsid w:val="00457217"/>
    <w:rsid w:val="00466E7D"/>
    <w:rsid w:val="00483174"/>
    <w:rsid w:val="004941F3"/>
    <w:rsid w:val="004E5700"/>
    <w:rsid w:val="004F5519"/>
    <w:rsid w:val="005103C4"/>
    <w:rsid w:val="005126C3"/>
    <w:rsid w:val="0054381E"/>
    <w:rsid w:val="00550ADA"/>
    <w:rsid w:val="00571F2C"/>
    <w:rsid w:val="005761F3"/>
    <w:rsid w:val="00585C1C"/>
    <w:rsid w:val="005A506D"/>
    <w:rsid w:val="005B3EA4"/>
    <w:rsid w:val="005B6BD4"/>
    <w:rsid w:val="005B6E7F"/>
    <w:rsid w:val="005C5DF3"/>
    <w:rsid w:val="005F034E"/>
    <w:rsid w:val="006043FA"/>
    <w:rsid w:val="006110DA"/>
    <w:rsid w:val="0063056B"/>
    <w:rsid w:val="00630B38"/>
    <w:rsid w:val="0065432E"/>
    <w:rsid w:val="0066432F"/>
    <w:rsid w:val="0068235E"/>
    <w:rsid w:val="006928C2"/>
    <w:rsid w:val="0069671C"/>
    <w:rsid w:val="006B3629"/>
    <w:rsid w:val="006D1209"/>
    <w:rsid w:val="006D56D9"/>
    <w:rsid w:val="00702866"/>
    <w:rsid w:val="007116FA"/>
    <w:rsid w:val="00733ADF"/>
    <w:rsid w:val="00736ED4"/>
    <w:rsid w:val="00781531"/>
    <w:rsid w:val="00781CBD"/>
    <w:rsid w:val="00791D01"/>
    <w:rsid w:val="007929EC"/>
    <w:rsid w:val="007C2C4B"/>
    <w:rsid w:val="007D2909"/>
    <w:rsid w:val="007E024A"/>
    <w:rsid w:val="00804AF4"/>
    <w:rsid w:val="00813386"/>
    <w:rsid w:val="00813ED0"/>
    <w:rsid w:val="00820A14"/>
    <w:rsid w:val="00842388"/>
    <w:rsid w:val="008B5428"/>
    <w:rsid w:val="008C00F0"/>
    <w:rsid w:val="008D5311"/>
    <w:rsid w:val="008D5CAF"/>
    <w:rsid w:val="00931E54"/>
    <w:rsid w:val="009419F3"/>
    <w:rsid w:val="0095288B"/>
    <w:rsid w:val="009A5DD5"/>
    <w:rsid w:val="009C36B0"/>
    <w:rsid w:val="009D5F63"/>
    <w:rsid w:val="009E44ED"/>
    <w:rsid w:val="009F570E"/>
    <w:rsid w:val="009F787F"/>
    <w:rsid w:val="00A13BB4"/>
    <w:rsid w:val="00A15084"/>
    <w:rsid w:val="00A273D5"/>
    <w:rsid w:val="00A569C7"/>
    <w:rsid w:val="00A70D71"/>
    <w:rsid w:val="00A73763"/>
    <w:rsid w:val="00A92FEE"/>
    <w:rsid w:val="00AB77A6"/>
    <w:rsid w:val="00AD0C30"/>
    <w:rsid w:val="00B008AA"/>
    <w:rsid w:val="00B07237"/>
    <w:rsid w:val="00B2391E"/>
    <w:rsid w:val="00B24CCC"/>
    <w:rsid w:val="00B37EAB"/>
    <w:rsid w:val="00B47C2B"/>
    <w:rsid w:val="00B53CD3"/>
    <w:rsid w:val="00B84E24"/>
    <w:rsid w:val="00BA0C31"/>
    <w:rsid w:val="00BA70A6"/>
    <w:rsid w:val="00BB2985"/>
    <w:rsid w:val="00BB390E"/>
    <w:rsid w:val="00BC119E"/>
    <w:rsid w:val="00BC251D"/>
    <w:rsid w:val="00BD1EA3"/>
    <w:rsid w:val="00BD2FD0"/>
    <w:rsid w:val="00C02056"/>
    <w:rsid w:val="00C11530"/>
    <w:rsid w:val="00C41A7A"/>
    <w:rsid w:val="00C651A5"/>
    <w:rsid w:val="00C6548C"/>
    <w:rsid w:val="00C9638F"/>
    <w:rsid w:val="00CA1188"/>
    <w:rsid w:val="00CA792C"/>
    <w:rsid w:val="00CD79DC"/>
    <w:rsid w:val="00CE49D6"/>
    <w:rsid w:val="00D1123F"/>
    <w:rsid w:val="00D6774C"/>
    <w:rsid w:val="00D830CD"/>
    <w:rsid w:val="00D937FE"/>
    <w:rsid w:val="00D95973"/>
    <w:rsid w:val="00DB2A29"/>
    <w:rsid w:val="00DC115D"/>
    <w:rsid w:val="00DD37C3"/>
    <w:rsid w:val="00DE5FBA"/>
    <w:rsid w:val="00E10441"/>
    <w:rsid w:val="00E27B2E"/>
    <w:rsid w:val="00E441CD"/>
    <w:rsid w:val="00E461EE"/>
    <w:rsid w:val="00E51A61"/>
    <w:rsid w:val="00E82574"/>
    <w:rsid w:val="00E86475"/>
    <w:rsid w:val="00EA1792"/>
    <w:rsid w:val="00EA7B1F"/>
    <w:rsid w:val="00EB4C16"/>
    <w:rsid w:val="00EB53C5"/>
    <w:rsid w:val="00EF39FD"/>
    <w:rsid w:val="00F45656"/>
    <w:rsid w:val="00FA1FB5"/>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D1123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5142">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2147</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14208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L. Tidey (Greensand MAT)</cp:lastModifiedBy>
  <cp:revision>31</cp:revision>
  <cp:lastPrinted>2012-03-26T12:43:00Z</cp:lastPrinted>
  <dcterms:created xsi:type="dcterms:W3CDTF">2023-01-31T13:33:00Z</dcterms:created>
  <dcterms:modified xsi:type="dcterms:W3CDTF">2023-05-25T08:10:00Z</dcterms:modified>
</cp:coreProperties>
</file>