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A88B5" w14:textId="71573317" w:rsidR="00381D05" w:rsidRDefault="441D4799" w:rsidP="33CF23BE">
      <w:pPr>
        <w:spacing w:before="466" w:after="0" w:line="276" w:lineRule="auto"/>
        <w:ind w:right="3486"/>
        <w:jc w:val="both"/>
      </w:pPr>
      <w:bookmarkStart w:id="0" w:name="_GoBack"/>
      <w:bookmarkEnd w:id="0"/>
      <w:r w:rsidRPr="33CF23BE">
        <w:rPr>
          <w:rFonts w:ascii="Calibri" w:eastAsia="Calibri" w:hAnsi="Calibri" w:cs="Calibri"/>
          <w:b/>
          <w:bCs/>
          <w:color w:val="1CA48F"/>
        </w:rPr>
        <w:t>Appendix 9 – Pastoral Officer (based in Primary) Job Description</w:t>
      </w:r>
    </w:p>
    <w:p w14:paraId="1C4DFE32" w14:textId="312AC101" w:rsidR="00381D05" w:rsidRDefault="441D4799" w:rsidP="33CF23BE">
      <w:pPr>
        <w:spacing w:after="2" w:line="257" w:lineRule="auto"/>
      </w:pPr>
      <w:r w:rsidRPr="33CF23BE">
        <w:rPr>
          <w:rFonts w:ascii="Calibri" w:eastAsia="Calibri" w:hAnsi="Calibri" w:cs="Calibri"/>
          <w:b/>
          <w:bCs/>
          <w:color w:val="C00000"/>
        </w:rPr>
        <w:t xml:space="preserve"> </w:t>
      </w:r>
    </w:p>
    <w:p w14:paraId="357ABA29" w14:textId="0F423B67" w:rsidR="00381D05" w:rsidRDefault="441D4799" w:rsidP="33CF23BE">
      <w:pPr>
        <w:spacing w:after="2" w:line="257" w:lineRule="auto"/>
      </w:pPr>
      <w:r w:rsidRPr="33CF23BE">
        <w:rPr>
          <w:rFonts w:ascii="Calibri" w:eastAsia="Calibri" w:hAnsi="Calibri" w:cs="Calibri"/>
          <w:b/>
          <w:bCs/>
          <w:color w:val="C00000"/>
        </w:rPr>
        <w:t>Job Description</w:t>
      </w:r>
    </w:p>
    <w:tbl>
      <w:tblPr>
        <w:tblW w:w="0" w:type="auto"/>
        <w:tblInd w:w="120" w:type="dxa"/>
        <w:tblLayout w:type="fixed"/>
        <w:tblLook w:val="04A0" w:firstRow="1" w:lastRow="0" w:firstColumn="1" w:lastColumn="0" w:noHBand="0" w:noVBand="1"/>
      </w:tblPr>
      <w:tblGrid>
        <w:gridCol w:w="2103"/>
        <w:gridCol w:w="451"/>
        <w:gridCol w:w="7688"/>
      </w:tblGrid>
      <w:tr w:rsidR="33CF23BE" w14:paraId="0857ED75" w14:textId="77777777" w:rsidTr="33CF23BE">
        <w:trPr>
          <w:trHeight w:val="360"/>
        </w:trPr>
        <w:tc>
          <w:tcPr>
            <w:tcW w:w="2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 w:type="dxa"/>
              <w:right w:w="79" w:type="dxa"/>
            </w:tcMar>
          </w:tcPr>
          <w:p w14:paraId="7F03669A" w14:textId="08C72424"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Team </w:t>
            </w:r>
          </w:p>
        </w:tc>
        <w:tc>
          <w:tcPr>
            <w:tcW w:w="8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 w:type="dxa"/>
              <w:right w:w="79" w:type="dxa"/>
            </w:tcMar>
          </w:tcPr>
          <w:p w14:paraId="6F02E830" w14:textId="382A010A" w:rsidR="33CF23BE" w:rsidRDefault="33CF23BE" w:rsidP="33CF23BE">
            <w:pPr>
              <w:spacing w:after="0" w:line="257" w:lineRule="auto"/>
              <w:ind w:left="111"/>
            </w:pPr>
            <w:r w:rsidRPr="33CF23BE">
              <w:rPr>
                <w:rFonts w:ascii="Calibri" w:eastAsia="Calibri" w:hAnsi="Calibri" w:cs="Calibri"/>
                <w:color w:val="000000" w:themeColor="text1"/>
                <w:sz w:val="22"/>
                <w:szCs w:val="22"/>
              </w:rPr>
              <w:t>Pastoral Team</w:t>
            </w:r>
          </w:p>
        </w:tc>
      </w:tr>
      <w:tr w:rsidR="33CF23BE" w14:paraId="3688F284" w14:textId="77777777" w:rsidTr="33CF23BE">
        <w:trPr>
          <w:trHeight w:val="1350"/>
        </w:trPr>
        <w:tc>
          <w:tcPr>
            <w:tcW w:w="2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 w:type="dxa"/>
              <w:right w:w="79" w:type="dxa"/>
            </w:tcMar>
          </w:tcPr>
          <w:p w14:paraId="656E3F3E" w14:textId="417DB11B"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Job Purpose </w:t>
            </w:r>
          </w:p>
          <w:p w14:paraId="3853EBDF" w14:textId="4732A680"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 </w:t>
            </w:r>
          </w:p>
          <w:p w14:paraId="1B98FE7A" w14:textId="065E84A5"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 </w:t>
            </w:r>
          </w:p>
        </w:tc>
        <w:tc>
          <w:tcPr>
            <w:tcW w:w="8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 w:type="dxa"/>
              <w:right w:w="79" w:type="dxa"/>
            </w:tcMar>
          </w:tcPr>
          <w:p w14:paraId="5548DA3C" w14:textId="0ADA5728" w:rsidR="33CF23BE" w:rsidRDefault="33CF23BE" w:rsidP="33CF23BE">
            <w:pPr>
              <w:spacing w:after="0" w:line="257" w:lineRule="auto"/>
              <w:ind w:left="111"/>
            </w:pPr>
            <w:r w:rsidRPr="33CF23BE">
              <w:rPr>
                <w:rFonts w:ascii="Calibri" w:eastAsia="Calibri" w:hAnsi="Calibri" w:cs="Calibri"/>
                <w:color w:val="000000" w:themeColor="text1"/>
                <w:sz w:val="22"/>
                <w:szCs w:val="22"/>
              </w:rPr>
              <w:t xml:space="preserve">To be a key member of staff in the all through pastoral team, creating a ‘team around the child’ approach to pastoral care – focusing on behaviour, well-being, attendance, </w:t>
            </w:r>
            <w:r w:rsidRPr="33CF23BE">
              <w:rPr>
                <w:rFonts w:ascii="Calibri" w:eastAsia="Calibri" w:hAnsi="Calibri" w:cs="Calibri"/>
                <w:color w:val="0070C0"/>
                <w:sz w:val="22"/>
                <w:szCs w:val="22"/>
              </w:rPr>
              <w:t xml:space="preserve">first aid </w:t>
            </w:r>
            <w:r w:rsidRPr="33CF23BE">
              <w:rPr>
                <w:rFonts w:ascii="Calibri" w:eastAsia="Calibri" w:hAnsi="Calibri" w:cs="Calibri"/>
                <w:color w:val="000000" w:themeColor="text1"/>
                <w:sz w:val="22"/>
                <w:szCs w:val="22"/>
              </w:rPr>
              <w:t xml:space="preserve">support and academic progress, specifically in the Primary phase. To address the needs of all pupils, especially those Primary pupils who need help with behaviour management or self-regulation. To support children to overcome barriers to learning, through our alternative provision. </w:t>
            </w:r>
          </w:p>
        </w:tc>
      </w:tr>
      <w:tr w:rsidR="33CF23BE" w14:paraId="3816200E" w14:textId="77777777" w:rsidTr="33CF23BE">
        <w:trPr>
          <w:trHeight w:val="300"/>
        </w:trPr>
        <w:tc>
          <w:tcPr>
            <w:tcW w:w="2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 w:type="dxa"/>
              <w:right w:w="79" w:type="dxa"/>
            </w:tcMar>
          </w:tcPr>
          <w:p w14:paraId="13CAFA45" w14:textId="60BEF970"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Accountable to </w:t>
            </w:r>
          </w:p>
        </w:tc>
        <w:tc>
          <w:tcPr>
            <w:tcW w:w="8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 w:type="dxa"/>
              <w:right w:w="79" w:type="dxa"/>
            </w:tcMar>
          </w:tcPr>
          <w:p w14:paraId="016B45DB" w14:textId="20385FEE" w:rsidR="33CF23BE" w:rsidRDefault="33CF23BE" w:rsidP="33CF23BE">
            <w:pPr>
              <w:spacing w:after="0" w:line="257" w:lineRule="auto"/>
              <w:ind w:left="111"/>
            </w:pPr>
            <w:r w:rsidRPr="33CF23BE">
              <w:rPr>
                <w:rFonts w:ascii="Calibri" w:eastAsia="Calibri" w:hAnsi="Calibri" w:cs="Calibri"/>
                <w:color w:val="000000" w:themeColor="text1"/>
                <w:sz w:val="22"/>
                <w:szCs w:val="22"/>
              </w:rPr>
              <w:t xml:space="preserve">Primary </w:t>
            </w:r>
            <w:proofErr w:type="spellStart"/>
            <w:r w:rsidRPr="33CF23BE">
              <w:rPr>
                <w:rFonts w:ascii="Calibri" w:eastAsia="Calibri" w:hAnsi="Calibri" w:cs="Calibri"/>
                <w:color w:val="000000" w:themeColor="text1"/>
                <w:sz w:val="22"/>
                <w:szCs w:val="22"/>
              </w:rPr>
              <w:t>SENDCo</w:t>
            </w:r>
            <w:proofErr w:type="spellEnd"/>
          </w:p>
        </w:tc>
      </w:tr>
      <w:tr w:rsidR="33CF23BE" w14:paraId="22CE4759" w14:textId="77777777" w:rsidTr="33CF23BE">
        <w:trPr>
          <w:trHeight w:val="270"/>
        </w:trPr>
        <w:tc>
          <w:tcPr>
            <w:tcW w:w="2103"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tcMar>
              <w:top w:w="10" w:type="dxa"/>
              <w:right w:w="79" w:type="dxa"/>
            </w:tcMar>
          </w:tcPr>
          <w:p w14:paraId="6A550B14" w14:textId="5F4C7B22" w:rsidR="33CF23BE" w:rsidRDefault="33CF23BE" w:rsidP="33CF23BE">
            <w:pPr>
              <w:spacing w:line="257" w:lineRule="auto"/>
            </w:pPr>
            <w:r w:rsidRPr="33CF23BE">
              <w:rPr>
                <w:rFonts w:ascii="Calibri" w:eastAsia="Calibri" w:hAnsi="Calibri" w:cs="Calibri"/>
                <w:color w:val="000000" w:themeColor="text1"/>
                <w:sz w:val="22"/>
                <w:szCs w:val="22"/>
              </w:rPr>
              <w:t xml:space="preserve"> </w:t>
            </w:r>
          </w:p>
        </w:tc>
        <w:tc>
          <w:tcPr>
            <w:tcW w:w="451" w:type="dxa"/>
            <w:tcBorders>
              <w:top w:val="single" w:sz="8" w:space="0" w:color="000000" w:themeColor="text1"/>
              <w:left w:val="nil"/>
              <w:bottom w:val="single" w:sz="8" w:space="0" w:color="000000" w:themeColor="text1"/>
              <w:right w:val="nil"/>
            </w:tcBorders>
            <w:shd w:val="clear" w:color="auto" w:fill="D9D9D9" w:themeFill="background1" w:themeFillShade="D9"/>
            <w:tcMar>
              <w:top w:w="10" w:type="dxa"/>
              <w:right w:w="79" w:type="dxa"/>
            </w:tcMar>
          </w:tcPr>
          <w:p w14:paraId="34C9B1B8" w14:textId="06B2FE7D" w:rsidR="33CF23BE" w:rsidRDefault="33CF23BE" w:rsidP="33CF23BE">
            <w:pPr>
              <w:spacing w:line="257" w:lineRule="auto"/>
            </w:pPr>
            <w:r w:rsidRPr="33CF23BE">
              <w:rPr>
                <w:rFonts w:ascii="Calibri" w:eastAsia="Calibri" w:hAnsi="Calibri" w:cs="Calibri"/>
                <w:color w:val="000000" w:themeColor="text1"/>
                <w:sz w:val="22"/>
                <w:szCs w:val="22"/>
              </w:rPr>
              <w:t xml:space="preserve"> </w:t>
            </w:r>
          </w:p>
        </w:tc>
        <w:tc>
          <w:tcPr>
            <w:tcW w:w="7688" w:type="dxa"/>
            <w:tcBorders>
              <w:top w:val="nil"/>
              <w:left w:val="nil"/>
              <w:bottom w:val="single" w:sz="8" w:space="0" w:color="000000" w:themeColor="text1"/>
              <w:right w:val="single" w:sz="8" w:space="0" w:color="000000" w:themeColor="text1"/>
            </w:tcBorders>
            <w:shd w:val="clear" w:color="auto" w:fill="D9D9D9" w:themeFill="background1" w:themeFillShade="D9"/>
            <w:tcMar>
              <w:top w:w="10" w:type="dxa"/>
              <w:right w:w="79" w:type="dxa"/>
            </w:tcMar>
            <w:vAlign w:val="center"/>
          </w:tcPr>
          <w:p w14:paraId="19053900" w14:textId="454AF77F" w:rsidR="33CF23BE" w:rsidRDefault="33CF23BE" w:rsidP="33CF23BE">
            <w:pPr>
              <w:spacing w:after="0" w:line="257" w:lineRule="auto"/>
              <w:ind w:left="1700"/>
            </w:pPr>
            <w:r w:rsidRPr="33CF23BE">
              <w:rPr>
                <w:rFonts w:ascii="Calibri" w:eastAsia="Calibri" w:hAnsi="Calibri" w:cs="Calibri"/>
                <w:b/>
                <w:bCs/>
                <w:color w:val="000000" w:themeColor="text1"/>
                <w:sz w:val="22"/>
                <w:szCs w:val="22"/>
              </w:rPr>
              <w:t xml:space="preserve">Accountabilities </w:t>
            </w:r>
          </w:p>
        </w:tc>
      </w:tr>
      <w:tr w:rsidR="33CF23BE" w14:paraId="46859CB9" w14:textId="77777777" w:rsidTr="33CF23BE">
        <w:trPr>
          <w:trHeight w:val="60"/>
        </w:trPr>
        <w:tc>
          <w:tcPr>
            <w:tcW w:w="2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 w:type="dxa"/>
              <w:right w:w="79" w:type="dxa"/>
            </w:tcMar>
          </w:tcPr>
          <w:p w14:paraId="5E9A5B51" w14:textId="08F270CD"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1. Strategic </w:t>
            </w:r>
          </w:p>
          <w:p w14:paraId="350167CA" w14:textId="3ABF7ECA"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Direction and </w:t>
            </w:r>
          </w:p>
          <w:p w14:paraId="0007CDDA" w14:textId="488F1F34"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Development  </w:t>
            </w:r>
          </w:p>
          <w:p w14:paraId="14ABF4FB" w14:textId="695503FA" w:rsidR="33CF23BE" w:rsidRDefault="33CF23BE" w:rsidP="33CF23BE">
            <w:pPr>
              <w:spacing w:after="0" w:line="257" w:lineRule="auto"/>
              <w:ind w:left="124"/>
              <w:jc w:val="center"/>
            </w:pPr>
            <w:r w:rsidRPr="33CF23BE">
              <w:rPr>
                <w:rFonts w:ascii="Calibri" w:eastAsia="Calibri" w:hAnsi="Calibri" w:cs="Calibri"/>
                <w:b/>
                <w:bCs/>
                <w:color w:val="000000" w:themeColor="text1"/>
                <w:sz w:val="22"/>
                <w:szCs w:val="22"/>
              </w:rPr>
              <w:t xml:space="preserve"> </w:t>
            </w:r>
          </w:p>
        </w:tc>
        <w:tc>
          <w:tcPr>
            <w:tcW w:w="8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 w:type="dxa"/>
              <w:right w:w="79" w:type="dxa"/>
            </w:tcMar>
          </w:tcPr>
          <w:p w14:paraId="71ACEB42" w14:textId="0AD75C3B" w:rsidR="33CF23BE" w:rsidRDefault="33CF23BE" w:rsidP="33CF23BE">
            <w:pPr>
              <w:pStyle w:val="ListParagraph"/>
              <w:numPr>
                <w:ilvl w:val="0"/>
                <w:numId w:val="8"/>
              </w:numPr>
              <w:spacing w:after="0" w:line="257" w:lineRule="auto"/>
              <w:ind w:left="460" w:right="256"/>
              <w:jc w:val="both"/>
              <w:rPr>
                <w:rFonts w:ascii="Calibri" w:eastAsia="Calibri" w:hAnsi="Calibri" w:cs="Calibri"/>
                <w:color w:val="000000" w:themeColor="text1"/>
              </w:rPr>
            </w:pPr>
            <w:r w:rsidRPr="33CF23BE">
              <w:rPr>
                <w:rFonts w:ascii="Calibri" w:eastAsia="Calibri" w:hAnsi="Calibri" w:cs="Calibri"/>
                <w:color w:val="000000" w:themeColor="text1"/>
              </w:rPr>
              <w:t>Work towards and support the School’s vision and the current school objectives outlined in the Academy Development Plan (ADP).</w:t>
            </w:r>
          </w:p>
          <w:p w14:paraId="7FD32712" w14:textId="42E0601D" w:rsidR="33CF23BE" w:rsidRDefault="33CF23BE" w:rsidP="33CF23BE">
            <w:pPr>
              <w:pStyle w:val="ListParagraph"/>
              <w:numPr>
                <w:ilvl w:val="0"/>
                <w:numId w:val="8"/>
              </w:numPr>
              <w:spacing w:after="0" w:line="257" w:lineRule="auto"/>
              <w:ind w:left="460" w:right="256"/>
              <w:jc w:val="both"/>
              <w:rPr>
                <w:rFonts w:ascii="Calibri" w:eastAsia="Calibri" w:hAnsi="Calibri" w:cs="Calibri"/>
                <w:color w:val="000000" w:themeColor="text1"/>
              </w:rPr>
            </w:pPr>
            <w:r w:rsidRPr="33CF23BE">
              <w:rPr>
                <w:rFonts w:ascii="Calibri" w:eastAsia="Calibri" w:hAnsi="Calibri" w:cs="Calibri"/>
                <w:color w:val="000000" w:themeColor="text1"/>
              </w:rPr>
              <w:t xml:space="preserve">Proactively work with the pastoral team across both phases to support the development of a holistic approach to pupil support – developing a ‘team around the child’, in regard to behaviour, well-being, attendance, </w:t>
            </w:r>
            <w:r w:rsidRPr="33CF23BE">
              <w:rPr>
                <w:rFonts w:ascii="Calibri" w:eastAsia="Calibri" w:hAnsi="Calibri" w:cs="Calibri"/>
                <w:color w:val="0070C0"/>
              </w:rPr>
              <w:t>first aid</w:t>
            </w:r>
            <w:r w:rsidRPr="33CF23BE">
              <w:rPr>
                <w:rFonts w:ascii="Calibri" w:eastAsia="Calibri" w:hAnsi="Calibri" w:cs="Calibri"/>
                <w:color w:val="000000" w:themeColor="text1"/>
              </w:rPr>
              <w:t xml:space="preserve"> support and academic progress. </w:t>
            </w:r>
          </w:p>
        </w:tc>
      </w:tr>
      <w:tr w:rsidR="33CF23BE" w14:paraId="43756B4E" w14:textId="77777777" w:rsidTr="33CF23BE">
        <w:trPr>
          <w:trHeight w:val="870"/>
        </w:trPr>
        <w:tc>
          <w:tcPr>
            <w:tcW w:w="2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 w:type="dxa"/>
              <w:right w:w="79" w:type="dxa"/>
            </w:tcMar>
          </w:tcPr>
          <w:p w14:paraId="0D83B4EA" w14:textId="782E049E"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2. Leadership and </w:t>
            </w:r>
          </w:p>
          <w:p w14:paraId="65B2F911" w14:textId="274135DD"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Management of </w:t>
            </w:r>
          </w:p>
          <w:p w14:paraId="64B2A28F" w14:textId="146B37B0"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Others </w:t>
            </w:r>
          </w:p>
        </w:tc>
        <w:tc>
          <w:tcPr>
            <w:tcW w:w="8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 w:type="dxa"/>
              <w:right w:w="79" w:type="dxa"/>
            </w:tcMar>
          </w:tcPr>
          <w:p w14:paraId="06C6E826" w14:textId="172DB78A" w:rsidR="33CF23BE" w:rsidRDefault="33CF23BE" w:rsidP="33CF23BE">
            <w:pPr>
              <w:pStyle w:val="ListParagraph"/>
              <w:numPr>
                <w:ilvl w:val="0"/>
                <w:numId w:val="7"/>
              </w:numPr>
              <w:spacing w:after="0" w:line="257" w:lineRule="auto"/>
              <w:ind w:left="460"/>
              <w:jc w:val="both"/>
              <w:rPr>
                <w:rFonts w:ascii="Calibri" w:eastAsia="Calibri" w:hAnsi="Calibri" w:cs="Calibri"/>
                <w:color w:val="000000" w:themeColor="text1"/>
              </w:rPr>
            </w:pPr>
            <w:r w:rsidRPr="33CF23BE">
              <w:rPr>
                <w:rFonts w:ascii="Calibri" w:eastAsia="Calibri" w:hAnsi="Calibri" w:cs="Calibri"/>
                <w:color w:val="000000" w:themeColor="text1"/>
              </w:rPr>
              <w:t>Be a highly visible presence throughout the Primary phase, role modelling proactive pupil support and high standards of behaviour.</w:t>
            </w:r>
          </w:p>
          <w:p w14:paraId="07B6C834" w14:textId="4380D875" w:rsidR="33CF23BE" w:rsidRDefault="33CF23BE" w:rsidP="33CF23BE">
            <w:pPr>
              <w:pStyle w:val="ListParagraph"/>
              <w:numPr>
                <w:ilvl w:val="0"/>
                <w:numId w:val="7"/>
              </w:numPr>
              <w:spacing w:after="0" w:line="257" w:lineRule="auto"/>
              <w:ind w:left="460"/>
              <w:jc w:val="both"/>
              <w:rPr>
                <w:rFonts w:ascii="Calibri" w:eastAsia="Calibri" w:hAnsi="Calibri" w:cs="Calibri"/>
                <w:color w:val="000000" w:themeColor="text1"/>
              </w:rPr>
            </w:pPr>
            <w:r w:rsidRPr="33CF23BE">
              <w:rPr>
                <w:rFonts w:ascii="Calibri" w:eastAsia="Calibri" w:hAnsi="Calibri" w:cs="Calibri"/>
                <w:color w:val="000000" w:themeColor="text1"/>
              </w:rPr>
              <w:t>Act as a Deputy Safeguarding Lead in the Primary phase.</w:t>
            </w:r>
          </w:p>
        </w:tc>
      </w:tr>
      <w:tr w:rsidR="33CF23BE" w14:paraId="7B9E2BFC" w14:textId="77777777" w:rsidTr="33CF23BE">
        <w:trPr>
          <w:trHeight w:val="900"/>
        </w:trPr>
        <w:tc>
          <w:tcPr>
            <w:tcW w:w="2103" w:type="dxa"/>
            <w:tcBorders>
              <w:top w:val="single" w:sz="8" w:space="0" w:color="000000" w:themeColor="text1"/>
              <w:left w:val="single" w:sz="8" w:space="0" w:color="000000" w:themeColor="text1"/>
              <w:bottom w:val="nil"/>
              <w:right w:val="single" w:sz="8" w:space="0" w:color="000000" w:themeColor="text1"/>
            </w:tcBorders>
            <w:shd w:val="clear" w:color="auto" w:fill="D9D9D9" w:themeFill="background1" w:themeFillShade="D9"/>
            <w:tcMar>
              <w:top w:w="8" w:type="dxa"/>
              <w:right w:w="81" w:type="dxa"/>
            </w:tcMar>
          </w:tcPr>
          <w:p w14:paraId="3F1F0652" w14:textId="67174179"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3. Monitoring, </w:t>
            </w:r>
          </w:p>
          <w:p w14:paraId="6A452694" w14:textId="476B8ADF"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Evaluation and </w:t>
            </w:r>
          </w:p>
          <w:p w14:paraId="13F7EB74" w14:textId="343A5DEC"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Assessment </w:t>
            </w:r>
          </w:p>
        </w:tc>
        <w:tc>
          <w:tcPr>
            <w:tcW w:w="8139" w:type="dxa"/>
            <w:gridSpan w:val="2"/>
            <w:tcBorders>
              <w:top w:val="single" w:sz="8" w:space="0" w:color="000000" w:themeColor="text1"/>
              <w:left w:val="single" w:sz="8" w:space="0" w:color="000000" w:themeColor="text1"/>
              <w:bottom w:val="nil"/>
              <w:right w:val="single" w:sz="8" w:space="0" w:color="000000" w:themeColor="text1"/>
            </w:tcBorders>
            <w:tcMar>
              <w:top w:w="8" w:type="dxa"/>
              <w:right w:w="81" w:type="dxa"/>
            </w:tcMar>
          </w:tcPr>
          <w:p w14:paraId="02A288D9" w14:textId="383274F2" w:rsidR="33CF23BE" w:rsidRDefault="33CF23BE" w:rsidP="33CF23BE">
            <w:pPr>
              <w:pStyle w:val="ListParagraph"/>
              <w:numPr>
                <w:ilvl w:val="0"/>
                <w:numId w:val="6"/>
              </w:numPr>
              <w:spacing w:after="0" w:line="257" w:lineRule="auto"/>
              <w:ind w:left="460"/>
              <w:jc w:val="both"/>
              <w:rPr>
                <w:rFonts w:ascii="Calibri" w:eastAsia="Calibri" w:hAnsi="Calibri" w:cs="Calibri"/>
                <w:color w:val="000000" w:themeColor="text1"/>
              </w:rPr>
            </w:pPr>
            <w:r w:rsidRPr="33CF23BE">
              <w:rPr>
                <w:rFonts w:ascii="Calibri" w:eastAsia="Calibri" w:hAnsi="Calibri" w:cs="Calibri"/>
                <w:color w:val="000000" w:themeColor="text1"/>
              </w:rPr>
              <w:t xml:space="preserve">Use a range of data to proactively assess the needs and implement support for Primary pupils. </w:t>
            </w:r>
          </w:p>
          <w:p w14:paraId="6B13DF57" w14:textId="2C9F241D" w:rsidR="33CF23BE" w:rsidRDefault="33CF23BE" w:rsidP="33CF23BE">
            <w:pPr>
              <w:pStyle w:val="ListParagraph"/>
              <w:numPr>
                <w:ilvl w:val="0"/>
                <w:numId w:val="6"/>
              </w:numPr>
              <w:spacing w:after="0" w:line="257" w:lineRule="auto"/>
              <w:ind w:left="460"/>
              <w:jc w:val="both"/>
              <w:rPr>
                <w:rFonts w:ascii="Calibri" w:eastAsia="Calibri" w:hAnsi="Calibri" w:cs="Calibri"/>
                <w:color w:val="000000" w:themeColor="text1"/>
              </w:rPr>
            </w:pPr>
            <w:r w:rsidRPr="33CF23BE">
              <w:rPr>
                <w:rFonts w:ascii="Calibri" w:eastAsia="Calibri" w:hAnsi="Calibri" w:cs="Calibri"/>
                <w:color w:val="000000" w:themeColor="text1"/>
              </w:rPr>
              <w:t>Evaluate the impact of pastoral support, adapting actions, where appropriate.</w:t>
            </w:r>
          </w:p>
          <w:p w14:paraId="7E547C09" w14:textId="2F45EEC8" w:rsidR="33CF23BE" w:rsidRDefault="33CF23BE" w:rsidP="33CF23BE">
            <w:pPr>
              <w:pStyle w:val="ListParagraph"/>
              <w:numPr>
                <w:ilvl w:val="0"/>
                <w:numId w:val="6"/>
              </w:numPr>
              <w:spacing w:after="0" w:line="257" w:lineRule="auto"/>
              <w:ind w:left="460"/>
              <w:jc w:val="both"/>
              <w:rPr>
                <w:rFonts w:ascii="Calibri" w:eastAsia="Calibri" w:hAnsi="Calibri" w:cs="Calibri"/>
                <w:color w:val="000000" w:themeColor="text1"/>
              </w:rPr>
            </w:pPr>
            <w:r w:rsidRPr="33CF23BE">
              <w:rPr>
                <w:rFonts w:ascii="Calibri" w:eastAsia="Calibri" w:hAnsi="Calibri" w:cs="Calibri"/>
                <w:color w:val="000000" w:themeColor="text1"/>
              </w:rPr>
              <w:t xml:space="preserve">Manage the daily use of the pastoral data via the pastoral tracker, ensuring appropriate sharing of information with senior leaders, </w:t>
            </w:r>
          </w:p>
        </w:tc>
      </w:tr>
      <w:tr w:rsidR="33CF23BE" w14:paraId="6ABE93A4" w14:textId="77777777" w:rsidTr="33CF23BE">
        <w:trPr>
          <w:trHeight w:val="975"/>
        </w:trPr>
        <w:tc>
          <w:tcPr>
            <w:tcW w:w="2103" w:type="dxa"/>
            <w:tcBorders>
              <w:top w:val="single" w:sz="8" w:space="0" w:color="000000" w:themeColor="text1"/>
              <w:left w:val="single" w:sz="8" w:space="0" w:color="000000" w:themeColor="text1"/>
              <w:bottom w:val="nil"/>
              <w:right w:val="single" w:sz="8" w:space="0" w:color="000000" w:themeColor="text1"/>
            </w:tcBorders>
            <w:shd w:val="clear" w:color="auto" w:fill="D9D9D9" w:themeFill="background1" w:themeFillShade="D9"/>
            <w:tcMar>
              <w:top w:w="8" w:type="dxa"/>
              <w:right w:w="81" w:type="dxa"/>
            </w:tcMar>
          </w:tcPr>
          <w:p w14:paraId="3FA2984A" w14:textId="11F04C94"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4.</w:t>
            </w:r>
            <w:r w:rsidRPr="33CF23BE">
              <w:rPr>
                <w:rFonts w:ascii="Calibri" w:eastAsia="Calibri" w:hAnsi="Calibri" w:cs="Calibri"/>
                <w:color w:val="000000" w:themeColor="text1"/>
                <w:sz w:val="22"/>
                <w:szCs w:val="22"/>
              </w:rPr>
              <w:t xml:space="preserve"> </w:t>
            </w:r>
            <w:r w:rsidRPr="33CF23BE">
              <w:rPr>
                <w:rFonts w:ascii="Calibri" w:eastAsia="Calibri" w:hAnsi="Calibri" w:cs="Calibri"/>
                <w:b/>
                <w:bCs/>
                <w:color w:val="000000" w:themeColor="text1"/>
                <w:sz w:val="22"/>
                <w:szCs w:val="22"/>
              </w:rPr>
              <w:t xml:space="preserve">Communications, </w:t>
            </w:r>
          </w:p>
          <w:p w14:paraId="4A6A701E" w14:textId="3E561F0D"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Marketing &amp; </w:t>
            </w:r>
          </w:p>
          <w:p w14:paraId="06FD65AC" w14:textId="528E4776"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External links</w:t>
            </w:r>
            <w:r w:rsidRPr="33CF23BE">
              <w:rPr>
                <w:rFonts w:ascii="Calibri" w:eastAsia="Calibri" w:hAnsi="Calibri" w:cs="Calibri"/>
                <w:color w:val="000000" w:themeColor="text1"/>
                <w:sz w:val="22"/>
                <w:szCs w:val="22"/>
              </w:rPr>
              <w:t xml:space="preserve"> </w:t>
            </w:r>
          </w:p>
        </w:tc>
        <w:tc>
          <w:tcPr>
            <w:tcW w:w="8139" w:type="dxa"/>
            <w:gridSpan w:val="2"/>
            <w:tcBorders>
              <w:top w:val="single" w:sz="8" w:space="0" w:color="000000" w:themeColor="text1"/>
              <w:left w:val="single" w:sz="8" w:space="0" w:color="000000" w:themeColor="text1"/>
              <w:bottom w:val="nil"/>
              <w:right w:val="single" w:sz="8" w:space="0" w:color="000000" w:themeColor="text1"/>
            </w:tcBorders>
            <w:tcMar>
              <w:top w:w="8" w:type="dxa"/>
              <w:right w:w="81" w:type="dxa"/>
            </w:tcMar>
          </w:tcPr>
          <w:p w14:paraId="783560E8" w14:textId="2924C5EF" w:rsidR="33CF23BE" w:rsidRDefault="33CF23BE" w:rsidP="33CF23BE">
            <w:pPr>
              <w:pStyle w:val="ListParagraph"/>
              <w:numPr>
                <w:ilvl w:val="0"/>
                <w:numId w:val="5"/>
              </w:numPr>
              <w:spacing w:after="0" w:line="257" w:lineRule="auto"/>
              <w:ind w:left="460"/>
              <w:jc w:val="both"/>
              <w:rPr>
                <w:rFonts w:ascii="Calibri" w:eastAsia="Calibri" w:hAnsi="Calibri" w:cs="Calibri"/>
                <w:color w:val="000000" w:themeColor="text1"/>
              </w:rPr>
            </w:pPr>
            <w:r w:rsidRPr="33CF23BE">
              <w:rPr>
                <w:rFonts w:ascii="Calibri" w:eastAsia="Calibri" w:hAnsi="Calibri" w:cs="Calibri"/>
                <w:color w:val="000000" w:themeColor="text1"/>
              </w:rPr>
              <w:t>Establish effective relationships and work proactively with external agencies.</w:t>
            </w:r>
          </w:p>
          <w:p w14:paraId="04D12B35" w14:textId="7689EC7D" w:rsidR="33CF23BE" w:rsidRDefault="33CF23BE" w:rsidP="33CF23BE">
            <w:pPr>
              <w:pStyle w:val="ListParagraph"/>
              <w:numPr>
                <w:ilvl w:val="0"/>
                <w:numId w:val="5"/>
              </w:numPr>
              <w:spacing w:after="0" w:line="257" w:lineRule="auto"/>
              <w:ind w:left="460"/>
              <w:jc w:val="both"/>
              <w:rPr>
                <w:rFonts w:ascii="Calibri" w:eastAsia="Calibri" w:hAnsi="Calibri" w:cs="Calibri"/>
                <w:color w:val="000000" w:themeColor="text1"/>
              </w:rPr>
            </w:pPr>
            <w:r w:rsidRPr="33CF23BE">
              <w:rPr>
                <w:rFonts w:ascii="Calibri" w:eastAsia="Calibri" w:hAnsi="Calibri" w:cs="Calibri"/>
                <w:color w:val="000000" w:themeColor="text1"/>
              </w:rPr>
              <w:t>Establish effective relationships with parents, ensuring timely and professional communication of both achievements and concerns.</w:t>
            </w:r>
          </w:p>
        </w:tc>
      </w:tr>
      <w:tr w:rsidR="33CF23BE" w14:paraId="5DE80799" w14:textId="77777777" w:rsidTr="33CF23BE">
        <w:trPr>
          <w:trHeight w:val="465"/>
        </w:trPr>
        <w:tc>
          <w:tcPr>
            <w:tcW w:w="2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 w:type="dxa"/>
              <w:right w:w="81" w:type="dxa"/>
            </w:tcMar>
          </w:tcPr>
          <w:p w14:paraId="2F710341" w14:textId="4363D8D2"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5. Management of </w:t>
            </w:r>
          </w:p>
          <w:p w14:paraId="0D12EEB1" w14:textId="1B8D76EE"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Resources </w:t>
            </w:r>
          </w:p>
        </w:tc>
        <w:tc>
          <w:tcPr>
            <w:tcW w:w="8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 w:type="dxa"/>
              <w:right w:w="81" w:type="dxa"/>
            </w:tcMar>
          </w:tcPr>
          <w:p w14:paraId="7D1E1AA1" w14:textId="52E19DC3" w:rsidR="33CF23BE" w:rsidRDefault="33CF23BE" w:rsidP="33CF23BE">
            <w:pPr>
              <w:pStyle w:val="ListParagraph"/>
              <w:numPr>
                <w:ilvl w:val="0"/>
                <w:numId w:val="4"/>
              </w:numPr>
              <w:spacing w:after="0" w:line="257" w:lineRule="auto"/>
              <w:ind w:left="460"/>
              <w:jc w:val="both"/>
              <w:rPr>
                <w:rFonts w:ascii="Calibri" w:eastAsia="Calibri" w:hAnsi="Calibri" w:cs="Calibri"/>
                <w:color w:val="0070C0"/>
              </w:rPr>
            </w:pPr>
            <w:r w:rsidRPr="33CF23BE">
              <w:rPr>
                <w:rFonts w:ascii="Calibri" w:eastAsia="Calibri" w:hAnsi="Calibri" w:cs="Calibri"/>
                <w:color w:val="0070C0"/>
              </w:rPr>
              <w:t>Support the development of the Primary alternative provision (Tree House).</w:t>
            </w:r>
          </w:p>
        </w:tc>
      </w:tr>
      <w:tr w:rsidR="33CF23BE" w14:paraId="35831706" w14:textId="77777777" w:rsidTr="33CF23BE">
        <w:trPr>
          <w:trHeight w:val="300"/>
        </w:trPr>
        <w:tc>
          <w:tcPr>
            <w:tcW w:w="2103" w:type="dxa"/>
            <w:tcBorders>
              <w:top w:val="single" w:sz="8" w:space="0" w:color="000000" w:themeColor="text1"/>
              <w:left w:val="single" w:sz="8" w:space="0" w:color="000000" w:themeColor="text1"/>
              <w:bottom w:val="nil"/>
              <w:right w:val="single" w:sz="8" w:space="0" w:color="000000" w:themeColor="text1"/>
            </w:tcBorders>
            <w:shd w:val="clear" w:color="auto" w:fill="D9D9D9" w:themeFill="background1" w:themeFillShade="D9"/>
            <w:tcMar>
              <w:top w:w="8" w:type="dxa"/>
              <w:right w:w="81" w:type="dxa"/>
            </w:tcMar>
          </w:tcPr>
          <w:p w14:paraId="0876D0AF" w14:textId="0E270E1A"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6. Training and Development of Self and Others </w:t>
            </w:r>
          </w:p>
        </w:tc>
        <w:tc>
          <w:tcPr>
            <w:tcW w:w="8139" w:type="dxa"/>
            <w:gridSpan w:val="2"/>
            <w:tcBorders>
              <w:top w:val="single" w:sz="8" w:space="0" w:color="000000" w:themeColor="text1"/>
              <w:left w:val="single" w:sz="8" w:space="0" w:color="000000" w:themeColor="text1"/>
              <w:bottom w:val="nil"/>
              <w:right w:val="single" w:sz="8" w:space="0" w:color="000000" w:themeColor="text1"/>
            </w:tcBorders>
            <w:tcMar>
              <w:top w:w="8" w:type="dxa"/>
              <w:right w:w="81" w:type="dxa"/>
            </w:tcMar>
          </w:tcPr>
          <w:p w14:paraId="493B78E1" w14:textId="358754A1" w:rsidR="33CF23BE" w:rsidRDefault="33CF23BE" w:rsidP="33CF23BE">
            <w:pPr>
              <w:pStyle w:val="ListParagraph"/>
              <w:numPr>
                <w:ilvl w:val="0"/>
                <w:numId w:val="3"/>
              </w:numPr>
              <w:spacing w:after="0" w:line="257" w:lineRule="auto"/>
              <w:ind w:left="460" w:right="20"/>
              <w:jc w:val="both"/>
              <w:rPr>
                <w:rFonts w:ascii="Calibri" w:eastAsia="Calibri" w:hAnsi="Calibri" w:cs="Calibri"/>
                <w:color w:val="000000" w:themeColor="text1"/>
              </w:rPr>
            </w:pPr>
            <w:r w:rsidRPr="33CF23BE">
              <w:rPr>
                <w:rFonts w:ascii="Calibri" w:eastAsia="Calibri" w:hAnsi="Calibri" w:cs="Calibri"/>
                <w:color w:val="000000" w:themeColor="text1"/>
              </w:rPr>
              <w:t>Support with annual and induction safeguarding training of all CFS staff.</w:t>
            </w:r>
          </w:p>
          <w:p w14:paraId="432B4E25" w14:textId="6B7515E7" w:rsidR="33CF23BE" w:rsidRDefault="33CF23BE" w:rsidP="33CF23BE">
            <w:pPr>
              <w:pStyle w:val="ListParagraph"/>
              <w:numPr>
                <w:ilvl w:val="0"/>
                <w:numId w:val="3"/>
              </w:numPr>
              <w:spacing w:after="0" w:line="257" w:lineRule="auto"/>
              <w:ind w:left="460" w:right="20"/>
              <w:jc w:val="both"/>
              <w:rPr>
                <w:rFonts w:ascii="Calibri" w:eastAsia="Calibri" w:hAnsi="Calibri" w:cs="Calibri"/>
                <w:color w:val="000000" w:themeColor="text1"/>
              </w:rPr>
            </w:pPr>
            <w:r w:rsidRPr="33CF23BE">
              <w:rPr>
                <w:rFonts w:ascii="Calibri" w:eastAsia="Calibri" w:hAnsi="Calibri" w:cs="Calibri"/>
                <w:color w:val="000000" w:themeColor="text1"/>
              </w:rPr>
              <w:t>Undergo any training which may enhance the impact of the role.</w:t>
            </w:r>
          </w:p>
          <w:p w14:paraId="71CF3DFF" w14:textId="6172C73C" w:rsidR="33CF23BE" w:rsidRDefault="33CF23BE" w:rsidP="33CF23BE">
            <w:pPr>
              <w:pStyle w:val="ListParagraph"/>
              <w:numPr>
                <w:ilvl w:val="0"/>
                <w:numId w:val="3"/>
              </w:numPr>
              <w:spacing w:after="0" w:line="257" w:lineRule="auto"/>
              <w:ind w:left="460" w:right="20"/>
              <w:jc w:val="both"/>
              <w:rPr>
                <w:rFonts w:ascii="Calibri" w:eastAsia="Calibri" w:hAnsi="Calibri" w:cs="Calibri"/>
                <w:color w:val="000000" w:themeColor="text1"/>
              </w:rPr>
            </w:pPr>
            <w:r w:rsidRPr="33CF23BE">
              <w:rPr>
                <w:rFonts w:ascii="Calibri" w:eastAsia="Calibri" w:hAnsi="Calibri" w:cs="Calibri"/>
                <w:color w:val="000000" w:themeColor="text1"/>
              </w:rPr>
              <w:t>Ensure that any current training is up to date, specifically first aid, DDSL and ELSA (the latter where relevant).</w:t>
            </w:r>
          </w:p>
          <w:p w14:paraId="6C2BDDD9" w14:textId="010659DD" w:rsidR="33CF23BE" w:rsidRDefault="33CF23BE" w:rsidP="33CF23BE">
            <w:pPr>
              <w:pStyle w:val="ListParagraph"/>
              <w:numPr>
                <w:ilvl w:val="0"/>
                <w:numId w:val="3"/>
              </w:numPr>
              <w:spacing w:after="0" w:line="257" w:lineRule="auto"/>
              <w:ind w:left="460" w:right="20"/>
              <w:jc w:val="both"/>
              <w:rPr>
                <w:rFonts w:ascii="Calibri" w:eastAsia="Calibri" w:hAnsi="Calibri" w:cs="Calibri"/>
                <w:color w:val="000000" w:themeColor="text1"/>
              </w:rPr>
            </w:pPr>
            <w:r w:rsidRPr="33CF23BE">
              <w:rPr>
                <w:rFonts w:ascii="Calibri" w:eastAsia="Calibri" w:hAnsi="Calibri" w:cs="Calibri"/>
                <w:color w:val="000000" w:themeColor="text1"/>
              </w:rPr>
              <w:t>Keep up to date with relevant research, specifically in pastoral matters.</w:t>
            </w:r>
          </w:p>
        </w:tc>
      </w:tr>
      <w:tr w:rsidR="33CF23BE" w14:paraId="3492A0BA" w14:textId="77777777" w:rsidTr="33CF23BE">
        <w:trPr>
          <w:trHeight w:val="795"/>
        </w:trPr>
        <w:tc>
          <w:tcPr>
            <w:tcW w:w="2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 w:type="dxa"/>
              <w:right w:w="81" w:type="dxa"/>
            </w:tcMar>
          </w:tcPr>
          <w:p w14:paraId="2FAA7193" w14:textId="5F294825"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7. Supporting the </w:t>
            </w:r>
          </w:p>
          <w:p w14:paraId="21147032" w14:textId="3ACFDE6F"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School in the Wider </w:t>
            </w:r>
          </w:p>
          <w:p w14:paraId="09CEC120" w14:textId="2E622333"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Community </w:t>
            </w:r>
          </w:p>
        </w:tc>
        <w:tc>
          <w:tcPr>
            <w:tcW w:w="8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 w:type="dxa"/>
              <w:right w:w="81" w:type="dxa"/>
            </w:tcMar>
          </w:tcPr>
          <w:p w14:paraId="1CE44E01" w14:textId="7697A7EC" w:rsidR="33CF23BE" w:rsidRDefault="33CF23BE" w:rsidP="33CF23BE">
            <w:pPr>
              <w:pStyle w:val="ListParagraph"/>
              <w:numPr>
                <w:ilvl w:val="0"/>
                <w:numId w:val="2"/>
              </w:numPr>
              <w:spacing w:after="0" w:line="257" w:lineRule="auto"/>
              <w:ind w:left="460"/>
              <w:jc w:val="both"/>
              <w:rPr>
                <w:rFonts w:ascii="Calibri" w:eastAsia="Calibri" w:hAnsi="Calibri" w:cs="Calibri"/>
                <w:color w:val="000000" w:themeColor="text1"/>
              </w:rPr>
            </w:pPr>
            <w:r w:rsidRPr="33CF23BE">
              <w:rPr>
                <w:rFonts w:ascii="Calibri" w:eastAsia="Calibri" w:hAnsi="Calibri" w:cs="Calibri"/>
                <w:color w:val="000000" w:themeColor="text1"/>
              </w:rPr>
              <w:t>Represent the school/CFS pupils in external meetings, such as Trust network groups, local network groups and safeguarding meetings.</w:t>
            </w:r>
          </w:p>
        </w:tc>
      </w:tr>
      <w:tr w:rsidR="33CF23BE" w14:paraId="6E7751DE" w14:textId="77777777" w:rsidTr="33CF23BE">
        <w:trPr>
          <w:trHeight w:val="6090"/>
        </w:trPr>
        <w:tc>
          <w:tcPr>
            <w:tcW w:w="2103"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top w:w="8" w:type="dxa"/>
              <w:right w:w="81" w:type="dxa"/>
            </w:tcMar>
          </w:tcPr>
          <w:p w14:paraId="63181103" w14:textId="3BE8CC85" w:rsidR="33CF23BE" w:rsidRDefault="33CF23BE" w:rsidP="33CF23BE">
            <w:pPr>
              <w:spacing w:after="0" w:line="257" w:lineRule="auto"/>
              <w:ind w:left="104"/>
            </w:pPr>
            <w:r w:rsidRPr="33CF23BE">
              <w:rPr>
                <w:rFonts w:ascii="Calibri" w:eastAsia="Calibri" w:hAnsi="Calibri" w:cs="Calibri"/>
                <w:b/>
                <w:bCs/>
                <w:color w:val="000000" w:themeColor="text1"/>
                <w:sz w:val="22"/>
                <w:szCs w:val="22"/>
              </w:rPr>
              <w:lastRenderedPageBreak/>
              <w:t>8. Other</w:t>
            </w:r>
          </w:p>
          <w:p w14:paraId="5518D2E4" w14:textId="57748B27"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Operational </w:t>
            </w:r>
          </w:p>
          <w:p w14:paraId="09462999" w14:textId="69C4FF2C" w:rsidR="33CF23BE" w:rsidRDefault="33CF23BE" w:rsidP="33CF23BE">
            <w:pPr>
              <w:spacing w:after="0" w:line="257" w:lineRule="auto"/>
              <w:ind w:left="104"/>
            </w:pPr>
            <w:r w:rsidRPr="33CF23BE">
              <w:rPr>
                <w:rFonts w:ascii="Calibri" w:eastAsia="Calibri" w:hAnsi="Calibri" w:cs="Calibri"/>
                <w:b/>
                <w:bCs/>
                <w:color w:val="000000" w:themeColor="text1"/>
                <w:sz w:val="22"/>
                <w:szCs w:val="22"/>
              </w:rPr>
              <w:t xml:space="preserve">Responsibilities </w:t>
            </w:r>
          </w:p>
        </w:tc>
        <w:tc>
          <w:tcPr>
            <w:tcW w:w="8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 w:type="dxa"/>
              <w:right w:w="81" w:type="dxa"/>
            </w:tcMar>
          </w:tcPr>
          <w:p w14:paraId="0076FC23" w14:textId="3D110110" w:rsidR="33CF23BE" w:rsidRDefault="33CF23BE" w:rsidP="33CF23BE">
            <w:pPr>
              <w:pStyle w:val="ListParagraph"/>
              <w:numPr>
                <w:ilvl w:val="0"/>
                <w:numId w:val="1"/>
              </w:numPr>
              <w:spacing w:after="0" w:line="257" w:lineRule="auto"/>
              <w:ind w:left="460"/>
              <w:rPr>
                <w:rFonts w:ascii="Calibri" w:eastAsia="Calibri" w:hAnsi="Calibri" w:cs="Calibri"/>
                <w:color w:val="000000" w:themeColor="text1"/>
              </w:rPr>
            </w:pPr>
            <w:r w:rsidRPr="33CF23BE">
              <w:rPr>
                <w:rFonts w:ascii="Calibri" w:eastAsia="Calibri" w:hAnsi="Calibri" w:cs="Calibri"/>
                <w:color w:val="000000" w:themeColor="text1"/>
              </w:rPr>
              <w:t>Be a consistent presence in the Primary phase, supporting class teachers and the Senior Leadership Team with any pastoral or behavioural matters, both proactively and reactively.</w:t>
            </w:r>
          </w:p>
          <w:p w14:paraId="4BA8AE88" w14:textId="376EF08B" w:rsidR="33CF23BE" w:rsidRDefault="33CF23BE" w:rsidP="33CF23BE">
            <w:pPr>
              <w:pStyle w:val="ListParagraph"/>
              <w:numPr>
                <w:ilvl w:val="0"/>
                <w:numId w:val="1"/>
              </w:numPr>
              <w:spacing w:after="0" w:line="257" w:lineRule="auto"/>
              <w:ind w:left="460"/>
              <w:rPr>
                <w:rFonts w:ascii="Calibri" w:eastAsia="Calibri" w:hAnsi="Calibri" w:cs="Calibri"/>
                <w:color w:val="000000" w:themeColor="text1"/>
              </w:rPr>
            </w:pPr>
            <w:r w:rsidRPr="33CF23BE">
              <w:rPr>
                <w:rFonts w:ascii="Calibri" w:eastAsia="Calibri" w:hAnsi="Calibri" w:cs="Calibri"/>
                <w:color w:val="0070C0"/>
              </w:rPr>
              <w:t>Regularly staff and oversee the daily running of Tree House</w:t>
            </w:r>
            <w:r w:rsidRPr="33CF23BE">
              <w:rPr>
                <w:rFonts w:ascii="Calibri" w:eastAsia="Calibri" w:hAnsi="Calibri" w:cs="Calibri"/>
                <w:color w:val="000000" w:themeColor="text1"/>
              </w:rPr>
              <w:t>. On a weekly basis, share praise and reward information with all primary staff.</w:t>
            </w:r>
          </w:p>
          <w:p w14:paraId="7E5C943B" w14:textId="53D23956" w:rsidR="33CF23BE" w:rsidRDefault="33CF23BE" w:rsidP="33CF23BE">
            <w:pPr>
              <w:pStyle w:val="ListParagraph"/>
              <w:numPr>
                <w:ilvl w:val="0"/>
                <w:numId w:val="1"/>
              </w:numPr>
              <w:spacing w:after="0" w:line="257" w:lineRule="auto"/>
              <w:ind w:left="460"/>
              <w:rPr>
                <w:rFonts w:ascii="Calibri" w:eastAsia="Calibri" w:hAnsi="Calibri" w:cs="Calibri"/>
                <w:color w:val="000000" w:themeColor="text1"/>
              </w:rPr>
            </w:pPr>
            <w:r w:rsidRPr="33CF23BE">
              <w:rPr>
                <w:rFonts w:ascii="Calibri" w:eastAsia="Calibri" w:hAnsi="Calibri" w:cs="Calibri"/>
                <w:color w:val="000000" w:themeColor="text1"/>
              </w:rPr>
              <w:t>Mentor and support vulnerable pupils or those who are struggling to access the full curriculum, in order to find alternative ways for pupils to engage with their learning. This may be in Tree House.</w:t>
            </w:r>
          </w:p>
          <w:p w14:paraId="164738A4" w14:textId="01F2D12A" w:rsidR="33CF23BE" w:rsidRDefault="33CF23BE" w:rsidP="33CF23BE">
            <w:pPr>
              <w:pStyle w:val="ListParagraph"/>
              <w:numPr>
                <w:ilvl w:val="0"/>
                <w:numId w:val="1"/>
              </w:numPr>
              <w:spacing w:after="0" w:line="257" w:lineRule="auto"/>
              <w:ind w:left="460"/>
              <w:rPr>
                <w:rFonts w:ascii="Calibri" w:eastAsia="Calibri" w:hAnsi="Calibri" w:cs="Calibri"/>
                <w:color w:val="000000" w:themeColor="text1"/>
              </w:rPr>
            </w:pPr>
            <w:r w:rsidRPr="33CF23BE">
              <w:rPr>
                <w:rFonts w:ascii="Calibri" w:eastAsia="Calibri" w:hAnsi="Calibri" w:cs="Calibri"/>
                <w:color w:val="000000" w:themeColor="text1"/>
              </w:rPr>
              <w:t xml:space="preserve">Develop and implement targeted behaviour plans to support pupils in their learning and encourage positive attitudes and behaviours. </w:t>
            </w:r>
          </w:p>
          <w:p w14:paraId="014A8D7E" w14:textId="22FDEBCD" w:rsidR="33CF23BE" w:rsidRDefault="33CF23BE" w:rsidP="33CF23BE">
            <w:pPr>
              <w:pStyle w:val="ListParagraph"/>
              <w:numPr>
                <w:ilvl w:val="0"/>
                <w:numId w:val="1"/>
              </w:numPr>
              <w:spacing w:after="0" w:line="257" w:lineRule="auto"/>
              <w:ind w:left="460" w:right="41"/>
              <w:rPr>
                <w:rFonts w:ascii="Calibri" w:eastAsia="Calibri" w:hAnsi="Calibri" w:cs="Calibri"/>
                <w:color w:val="000000" w:themeColor="text1"/>
              </w:rPr>
            </w:pPr>
            <w:r w:rsidRPr="33CF23BE">
              <w:rPr>
                <w:rFonts w:ascii="Calibri" w:eastAsia="Calibri" w:hAnsi="Calibri" w:cs="Calibri"/>
                <w:color w:val="000000" w:themeColor="text1"/>
              </w:rPr>
              <w:t>Assist staff with the development and implementation of individual Education/ Behavioural/ Support/ Mentoring plans and behaviour management strategies.</w:t>
            </w:r>
          </w:p>
          <w:p w14:paraId="51ADF126" w14:textId="77FC5FC3" w:rsidR="33CF23BE" w:rsidRDefault="33CF23BE" w:rsidP="33CF23BE">
            <w:pPr>
              <w:pStyle w:val="ListParagraph"/>
              <w:numPr>
                <w:ilvl w:val="0"/>
                <w:numId w:val="1"/>
              </w:numPr>
              <w:spacing w:after="0" w:line="257" w:lineRule="auto"/>
              <w:ind w:left="460"/>
              <w:rPr>
                <w:rFonts w:ascii="Calibri" w:eastAsia="Calibri" w:hAnsi="Calibri" w:cs="Calibri"/>
                <w:color w:val="000000" w:themeColor="text1"/>
              </w:rPr>
            </w:pPr>
            <w:r w:rsidRPr="33CF23BE">
              <w:rPr>
                <w:rFonts w:ascii="Calibri" w:eastAsia="Calibri" w:hAnsi="Calibri" w:cs="Calibri"/>
                <w:color w:val="000000" w:themeColor="text1"/>
              </w:rPr>
              <w:t>Work with individuals, groups of children and parents where necessary, to implement actions or recommendations from the ‘team around the child’ process.</w:t>
            </w:r>
          </w:p>
          <w:p w14:paraId="547E6B35" w14:textId="5C97D3F2" w:rsidR="33CF23BE" w:rsidRDefault="33CF23BE" w:rsidP="33CF23BE">
            <w:pPr>
              <w:pStyle w:val="ListParagraph"/>
              <w:numPr>
                <w:ilvl w:val="0"/>
                <w:numId w:val="1"/>
              </w:numPr>
              <w:spacing w:after="0" w:line="257" w:lineRule="auto"/>
              <w:ind w:left="460"/>
              <w:rPr>
                <w:rFonts w:ascii="Calibri" w:eastAsia="Calibri" w:hAnsi="Calibri" w:cs="Calibri"/>
                <w:color w:val="000000" w:themeColor="text1"/>
              </w:rPr>
            </w:pPr>
            <w:r w:rsidRPr="33CF23BE">
              <w:rPr>
                <w:rFonts w:ascii="Calibri" w:eastAsia="Calibri" w:hAnsi="Calibri" w:cs="Calibri"/>
                <w:color w:val="000000" w:themeColor="text1"/>
              </w:rPr>
              <w:t>Support the Primary DSL, in maintaining an overview of the Primary phase child protection records (CPOMS), ensuring that all cases have been followed through and dealt with by the appropriate member of staff.</w:t>
            </w:r>
          </w:p>
          <w:p w14:paraId="3948DDDE" w14:textId="74BE7AB5" w:rsidR="33CF23BE" w:rsidRDefault="33CF23BE" w:rsidP="33CF23BE">
            <w:pPr>
              <w:pStyle w:val="ListParagraph"/>
              <w:numPr>
                <w:ilvl w:val="0"/>
                <w:numId w:val="1"/>
              </w:numPr>
              <w:spacing w:after="0" w:line="257" w:lineRule="auto"/>
              <w:ind w:left="460"/>
              <w:rPr>
                <w:rFonts w:ascii="Calibri" w:eastAsia="Calibri" w:hAnsi="Calibri" w:cs="Calibri"/>
                <w:color w:val="000000" w:themeColor="text1"/>
              </w:rPr>
            </w:pPr>
            <w:r w:rsidRPr="33CF23BE">
              <w:rPr>
                <w:rFonts w:ascii="Calibri" w:eastAsia="Calibri" w:hAnsi="Calibri" w:cs="Calibri"/>
                <w:color w:val="000000" w:themeColor="text1"/>
              </w:rPr>
              <w:t>Ensure all staff details are correct, staff are able to access the child protection recording system (CPOMS) and that records entered are appropriate and recorded correctly.</w:t>
            </w:r>
          </w:p>
          <w:p w14:paraId="6F7FE8DA" w14:textId="199AE8FD" w:rsidR="33CF23BE" w:rsidRDefault="33CF23BE" w:rsidP="33CF23BE">
            <w:pPr>
              <w:pStyle w:val="ListParagraph"/>
              <w:numPr>
                <w:ilvl w:val="0"/>
                <w:numId w:val="1"/>
              </w:numPr>
              <w:spacing w:after="0" w:line="257" w:lineRule="auto"/>
              <w:ind w:left="460"/>
              <w:rPr>
                <w:rFonts w:ascii="Calibri" w:eastAsia="Calibri" w:hAnsi="Calibri" w:cs="Calibri"/>
                <w:color w:val="000000" w:themeColor="text1"/>
              </w:rPr>
            </w:pPr>
            <w:r w:rsidRPr="33CF23BE">
              <w:rPr>
                <w:rFonts w:ascii="Calibri" w:eastAsia="Calibri" w:hAnsi="Calibri" w:cs="Calibri"/>
                <w:color w:val="000000" w:themeColor="text1"/>
              </w:rPr>
              <w:t>Support the Attendance Officer and Senior Leadership with improving the attendance of tier two pupils. This will involve directly analysis of data generated in the attendance tracker.</w:t>
            </w:r>
          </w:p>
          <w:p w14:paraId="2B8EB3F4" w14:textId="4B2CE812" w:rsidR="33CF23BE" w:rsidRDefault="33CF23BE" w:rsidP="33CF23BE">
            <w:pPr>
              <w:pStyle w:val="ListParagraph"/>
              <w:numPr>
                <w:ilvl w:val="0"/>
                <w:numId w:val="1"/>
              </w:numPr>
              <w:spacing w:after="0" w:line="257" w:lineRule="auto"/>
              <w:ind w:left="460"/>
              <w:rPr>
                <w:rFonts w:ascii="Calibri" w:eastAsia="Calibri" w:hAnsi="Calibri" w:cs="Calibri"/>
                <w:color w:val="000000" w:themeColor="text1"/>
              </w:rPr>
            </w:pPr>
            <w:r w:rsidRPr="33CF23BE">
              <w:rPr>
                <w:rFonts w:ascii="Calibri" w:eastAsia="Calibri" w:hAnsi="Calibri" w:cs="Calibri"/>
                <w:color w:val="000000" w:themeColor="text1"/>
              </w:rPr>
              <w:t xml:space="preserve">Provide first aid support to Primary pupils. </w:t>
            </w:r>
          </w:p>
          <w:p w14:paraId="254307FD" w14:textId="7E03CAB1" w:rsidR="33CF23BE" w:rsidRDefault="33CF23BE" w:rsidP="33CF23BE">
            <w:pPr>
              <w:pStyle w:val="ListParagraph"/>
              <w:numPr>
                <w:ilvl w:val="0"/>
                <w:numId w:val="1"/>
              </w:numPr>
              <w:spacing w:after="0" w:line="257" w:lineRule="auto"/>
              <w:ind w:left="460"/>
              <w:rPr>
                <w:rFonts w:ascii="Calibri" w:eastAsia="Calibri" w:hAnsi="Calibri" w:cs="Calibri"/>
                <w:color w:val="000000" w:themeColor="text1"/>
              </w:rPr>
            </w:pPr>
            <w:r w:rsidRPr="33CF23BE">
              <w:rPr>
                <w:rFonts w:ascii="Calibri" w:eastAsia="Calibri" w:hAnsi="Calibri" w:cs="Calibri"/>
                <w:color w:val="000000" w:themeColor="text1"/>
              </w:rPr>
              <w:t>Ensure the smooth transition for pupils into Key Stage 3 and embrace whole school strategies and cross phase working to help further develop our ‘All Through’ approach.</w:t>
            </w:r>
          </w:p>
        </w:tc>
      </w:tr>
    </w:tbl>
    <w:p w14:paraId="5509AB5A" w14:textId="72512D79" w:rsidR="00381D05" w:rsidRDefault="441D4799" w:rsidP="33CF23BE">
      <w:pPr>
        <w:spacing w:after="2" w:line="257" w:lineRule="auto"/>
      </w:pPr>
      <w:r w:rsidRPr="33CF23BE">
        <w:rPr>
          <w:rFonts w:ascii="Calibri" w:eastAsia="Calibri" w:hAnsi="Calibri" w:cs="Calibri"/>
          <w:b/>
          <w:bCs/>
          <w:color w:val="C00000"/>
          <w:sz w:val="18"/>
          <w:szCs w:val="18"/>
        </w:rPr>
        <w:t xml:space="preserve"> </w:t>
      </w:r>
    </w:p>
    <w:p w14:paraId="0A2C867F" w14:textId="13CB0859" w:rsidR="00381D05" w:rsidRDefault="441D4799" w:rsidP="33CF23BE">
      <w:pPr>
        <w:spacing w:after="2" w:line="257" w:lineRule="auto"/>
      </w:pPr>
      <w:r w:rsidRPr="33CF23BE">
        <w:rPr>
          <w:rFonts w:ascii="Calibri" w:eastAsia="Calibri" w:hAnsi="Calibri" w:cs="Calibri"/>
          <w:b/>
          <w:bCs/>
          <w:color w:val="C00000"/>
        </w:rPr>
        <w:t>Person Specification</w:t>
      </w:r>
    </w:p>
    <w:p w14:paraId="1F703526" w14:textId="62E6FE1D" w:rsidR="00381D05" w:rsidRDefault="441D4799" w:rsidP="33CF23BE">
      <w:pPr>
        <w:spacing w:after="0" w:line="257" w:lineRule="auto"/>
      </w:pPr>
      <w:r w:rsidRPr="33CF23BE">
        <w:rPr>
          <w:rFonts w:ascii="Calibri" w:eastAsia="Calibri" w:hAnsi="Calibri" w:cs="Calibri"/>
          <w:b/>
          <w:bCs/>
          <w:color w:val="000000" w:themeColor="text1"/>
          <w:sz w:val="20"/>
          <w:szCs w:val="20"/>
        </w:rPr>
        <w:t xml:space="preserve"> </w:t>
      </w:r>
      <w:r w:rsidRPr="33CF23BE">
        <w:rPr>
          <w:rFonts w:ascii="Calibri" w:eastAsia="Calibri" w:hAnsi="Calibri" w:cs="Calibri"/>
          <w:b/>
          <w:bCs/>
          <w:color w:val="000000" w:themeColor="text1"/>
          <w:sz w:val="22"/>
          <w:szCs w:val="22"/>
        </w:rPr>
        <w:t>Skills Required</w:t>
      </w:r>
      <w:r w:rsidRPr="33CF23BE">
        <w:rPr>
          <w:rFonts w:ascii="Calibri" w:eastAsia="Calibri" w:hAnsi="Calibri" w:cs="Calibri"/>
          <w:color w:val="000000" w:themeColor="text1"/>
          <w:sz w:val="22"/>
          <w:szCs w:val="22"/>
        </w:rPr>
        <w:t xml:space="preserve"> </w:t>
      </w:r>
    </w:p>
    <w:tbl>
      <w:tblPr>
        <w:tblW w:w="0" w:type="auto"/>
        <w:tblLayout w:type="fixed"/>
        <w:tblLook w:val="04A0" w:firstRow="1" w:lastRow="0" w:firstColumn="1" w:lastColumn="0" w:noHBand="0" w:noVBand="1"/>
      </w:tblPr>
      <w:tblGrid>
        <w:gridCol w:w="8735"/>
        <w:gridCol w:w="1401"/>
      </w:tblGrid>
      <w:tr w:rsidR="33CF23BE" w14:paraId="082010D1" w14:textId="77777777" w:rsidTr="33CF23BE">
        <w:trPr>
          <w:trHeight w:val="555"/>
        </w:trPr>
        <w:tc>
          <w:tcPr>
            <w:tcW w:w="8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6E9D2607" w14:textId="7F51AFAC" w:rsidR="33CF23BE" w:rsidRDefault="33CF23BE" w:rsidP="33CF23BE">
            <w:pPr>
              <w:spacing w:after="0" w:line="257" w:lineRule="auto"/>
            </w:pPr>
            <w:r w:rsidRPr="33CF23BE">
              <w:rPr>
                <w:rFonts w:ascii="Calibri" w:eastAsia="Calibri" w:hAnsi="Calibri" w:cs="Calibri"/>
                <w:color w:val="000000" w:themeColor="text1"/>
                <w:sz w:val="22"/>
                <w:szCs w:val="22"/>
              </w:rPr>
              <w:t>Excellent interpersonal skills including the ability to relate well to people on all levels, to resolve conflicts in a sensitive manner, to encourage and motivate</w:t>
            </w:r>
          </w:p>
        </w:tc>
        <w:tc>
          <w:tcPr>
            <w:tcW w:w="14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0591FBE8" w14:textId="21DDA961" w:rsidR="33CF23BE" w:rsidRDefault="33CF23BE" w:rsidP="33CF23BE">
            <w:pPr>
              <w:spacing w:after="0" w:line="257" w:lineRule="auto"/>
            </w:pPr>
            <w:r w:rsidRPr="33CF23BE">
              <w:rPr>
                <w:rFonts w:ascii="Calibri" w:eastAsia="Calibri" w:hAnsi="Calibri" w:cs="Calibri"/>
                <w:color w:val="000000" w:themeColor="text1"/>
                <w:sz w:val="22"/>
                <w:szCs w:val="22"/>
              </w:rPr>
              <w:t xml:space="preserve">Essential </w:t>
            </w:r>
          </w:p>
        </w:tc>
      </w:tr>
      <w:tr w:rsidR="33CF23BE" w14:paraId="595507EB" w14:textId="77777777" w:rsidTr="33CF23BE">
        <w:trPr>
          <w:trHeight w:val="540"/>
        </w:trPr>
        <w:tc>
          <w:tcPr>
            <w:tcW w:w="8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7C0727CA" w14:textId="308AFCBF" w:rsidR="33CF23BE" w:rsidRDefault="33CF23BE" w:rsidP="33CF23BE">
            <w:pPr>
              <w:spacing w:after="0" w:line="257" w:lineRule="auto"/>
            </w:pPr>
            <w:r w:rsidRPr="33CF23BE">
              <w:rPr>
                <w:rFonts w:ascii="Calibri" w:eastAsia="Calibri" w:hAnsi="Calibri" w:cs="Calibri"/>
                <w:color w:val="000000" w:themeColor="text1"/>
                <w:sz w:val="22"/>
                <w:szCs w:val="22"/>
              </w:rPr>
              <w:t>Ability to relate well to children and young people, remaining calm in situations that may be challenging, seeking appropriate solution for all</w:t>
            </w:r>
          </w:p>
        </w:tc>
        <w:tc>
          <w:tcPr>
            <w:tcW w:w="14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6A6DEF63" w14:textId="6C9C99EC" w:rsidR="33CF23BE" w:rsidRDefault="33CF23BE" w:rsidP="33CF23BE">
            <w:pPr>
              <w:spacing w:after="0" w:line="257" w:lineRule="auto"/>
            </w:pPr>
            <w:r w:rsidRPr="33CF23BE">
              <w:rPr>
                <w:rFonts w:ascii="Calibri" w:eastAsia="Calibri" w:hAnsi="Calibri" w:cs="Calibri"/>
                <w:color w:val="000000" w:themeColor="text1"/>
                <w:sz w:val="22"/>
                <w:szCs w:val="22"/>
              </w:rPr>
              <w:t xml:space="preserve">Essential </w:t>
            </w:r>
          </w:p>
        </w:tc>
      </w:tr>
      <w:tr w:rsidR="33CF23BE" w14:paraId="337618C4" w14:textId="77777777" w:rsidTr="33CF23BE">
        <w:trPr>
          <w:trHeight w:val="555"/>
        </w:trPr>
        <w:tc>
          <w:tcPr>
            <w:tcW w:w="8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42250670" w14:textId="3F107FA3" w:rsidR="33CF23BE" w:rsidRDefault="33CF23BE" w:rsidP="33CF23BE">
            <w:pPr>
              <w:spacing w:after="0" w:line="257" w:lineRule="auto"/>
            </w:pPr>
            <w:r w:rsidRPr="33CF23BE">
              <w:rPr>
                <w:rFonts w:ascii="Calibri" w:eastAsia="Calibri" w:hAnsi="Calibri" w:cs="Calibri"/>
                <w:color w:val="000000" w:themeColor="text1"/>
                <w:sz w:val="22"/>
                <w:szCs w:val="22"/>
              </w:rPr>
              <w:t>First class organisational and administrative skills, with the ability to remain calm under pressure and work to tight deadlines, managing competing priorities</w:t>
            </w:r>
          </w:p>
        </w:tc>
        <w:tc>
          <w:tcPr>
            <w:tcW w:w="14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67210FA3" w14:textId="794C26C7" w:rsidR="33CF23BE" w:rsidRDefault="33CF23BE" w:rsidP="33CF23BE">
            <w:pPr>
              <w:spacing w:after="0" w:line="257" w:lineRule="auto"/>
            </w:pPr>
            <w:r w:rsidRPr="33CF23BE">
              <w:rPr>
                <w:rFonts w:ascii="Calibri" w:eastAsia="Calibri" w:hAnsi="Calibri" w:cs="Calibri"/>
                <w:color w:val="000000" w:themeColor="text1"/>
                <w:sz w:val="22"/>
                <w:szCs w:val="22"/>
              </w:rPr>
              <w:t xml:space="preserve">Essential </w:t>
            </w:r>
          </w:p>
        </w:tc>
      </w:tr>
      <w:tr w:rsidR="33CF23BE" w14:paraId="379764BB" w14:textId="77777777" w:rsidTr="33CF23BE">
        <w:trPr>
          <w:trHeight w:val="270"/>
        </w:trPr>
        <w:tc>
          <w:tcPr>
            <w:tcW w:w="8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6A110B2A" w14:textId="6B118A83" w:rsidR="33CF23BE" w:rsidRDefault="33CF23BE" w:rsidP="33CF23BE">
            <w:pPr>
              <w:spacing w:after="0" w:line="257" w:lineRule="auto"/>
            </w:pPr>
            <w:r w:rsidRPr="33CF23BE">
              <w:rPr>
                <w:rFonts w:ascii="Calibri" w:eastAsia="Calibri" w:hAnsi="Calibri" w:cs="Calibri"/>
                <w:color w:val="000000" w:themeColor="text1"/>
                <w:sz w:val="22"/>
                <w:szCs w:val="22"/>
              </w:rPr>
              <w:t>Able to maintain a high work rate and to juggle a range of tasks and issues at the same time</w:t>
            </w:r>
          </w:p>
        </w:tc>
        <w:tc>
          <w:tcPr>
            <w:tcW w:w="14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389DB500" w14:textId="03DA9F0D" w:rsidR="33CF23BE" w:rsidRDefault="33CF23BE" w:rsidP="33CF23BE">
            <w:pPr>
              <w:spacing w:after="0" w:line="257" w:lineRule="auto"/>
            </w:pPr>
            <w:r w:rsidRPr="33CF23BE">
              <w:rPr>
                <w:rFonts w:ascii="Calibri" w:eastAsia="Calibri" w:hAnsi="Calibri" w:cs="Calibri"/>
                <w:color w:val="000000" w:themeColor="text1"/>
                <w:sz w:val="22"/>
                <w:szCs w:val="22"/>
              </w:rPr>
              <w:t xml:space="preserve">Essential </w:t>
            </w:r>
          </w:p>
        </w:tc>
      </w:tr>
      <w:tr w:rsidR="33CF23BE" w14:paraId="65E23BC2" w14:textId="77777777" w:rsidTr="33CF23BE">
        <w:trPr>
          <w:trHeight w:val="285"/>
        </w:trPr>
        <w:tc>
          <w:tcPr>
            <w:tcW w:w="8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42FF9F0D" w14:textId="41E51A5C" w:rsidR="33CF23BE" w:rsidRDefault="33CF23BE" w:rsidP="33CF23BE">
            <w:pPr>
              <w:spacing w:after="0" w:line="257" w:lineRule="auto"/>
            </w:pPr>
            <w:r w:rsidRPr="33CF23BE">
              <w:rPr>
                <w:rFonts w:ascii="Calibri" w:eastAsia="Calibri" w:hAnsi="Calibri" w:cs="Calibri"/>
                <w:color w:val="000000" w:themeColor="text1"/>
                <w:sz w:val="22"/>
                <w:szCs w:val="22"/>
              </w:rPr>
              <w:t>Excellent written and spoken English</w:t>
            </w:r>
          </w:p>
        </w:tc>
        <w:tc>
          <w:tcPr>
            <w:tcW w:w="14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4D963F06" w14:textId="266B0757" w:rsidR="33CF23BE" w:rsidRDefault="33CF23BE" w:rsidP="33CF23BE">
            <w:pPr>
              <w:spacing w:after="0" w:line="257" w:lineRule="auto"/>
            </w:pPr>
            <w:r w:rsidRPr="33CF23BE">
              <w:rPr>
                <w:rFonts w:ascii="Calibri" w:eastAsia="Calibri" w:hAnsi="Calibri" w:cs="Calibri"/>
                <w:color w:val="000000" w:themeColor="text1"/>
                <w:sz w:val="22"/>
                <w:szCs w:val="22"/>
              </w:rPr>
              <w:t xml:space="preserve">Essential </w:t>
            </w:r>
          </w:p>
        </w:tc>
      </w:tr>
    </w:tbl>
    <w:p w14:paraId="153DAE27" w14:textId="7247C164" w:rsidR="00381D05" w:rsidRDefault="441D4799" w:rsidP="33CF23BE">
      <w:pPr>
        <w:spacing w:after="0" w:line="257" w:lineRule="auto"/>
      </w:pPr>
      <w:r w:rsidRPr="33CF23BE">
        <w:rPr>
          <w:rFonts w:ascii="Calibri" w:eastAsia="Calibri" w:hAnsi="Calibri" w:cs="Calibri"/>
          <w:color w:val="000000" w:themeColor="text1"/>
          <w:sz w:val="22"/>
          <w:szCs w:val="22"/>
        </w:rPr>
        <w:t xml:space="preserve"> </w:t>
      </w:r>
    </w:p>
    <w:p w14:paraId="28811148" w14:textId="46E5F97F" w:rsidR="00381D05" w:rsidRDefault="441D4799" w:rsidP="33CF23BE">
      <w:pPr>
        <w:spacing w:after="0" w:line="257" w:lineRule="auto"/>
      </w:pPr>
      <w:r w:rsidRPr="33CF23BE">
        <w:rPr>
          <w:rFonts w:ascii="Calibri" w:eastAsia="Calibri" w:hAnsi="Calibri" w:cs="Calibri"/>
          <w:b/>
          <w:bCs/>
          <w:color w:val="000000" w:themeColor="text1"/>
          <w:sz w:val="22"/>
          <w:szCs w:val="22"/>
        </w:rPr>
        <w:t>Knowledge Base</w:t>
      </w:r>
      <w:r w:rsidRPr="33CF23BE">
        <w:rPr>
          <w:rFonts w:ascii="Calibri" w:eastAsia="Calibri" w:hAnsi="Calibri" w:cs="Calibri"/>
          <w:color w:val="000000" w:themeColor="text1"/>
          <w:sz w:val="22"/>
          <w:szCs w:val="22"/>
        </w:rPr>
        <w:t xml:space="preserve"> </w:t>
      </w:r>
    </w:p>
    <w:tbl>
      <w:tblPr>
        <w:tblW w:w="0" w:type="auto"/>
        <w:tblLayout w:type="fixed"/>
        <w:tblLook w:val="04A0" w:firstRow="1" w:lastRow="0" w:firstColumn="1" w:lastColumn="0" w:noHBand="0" w:noVBand="1"/>
      </w:tblPr>
      <w:tblGrid>
        <w:gridCol w:w="8733"/>
        <w:gridCol w:w="1403"/>
      </w:tblGrid>
      <w:tr w:rsidR="33CF23BE" w14:paraId="0E55A61B" w14:textId="77777777" w:rsidTr="33CF23BE">
        <w:trPr>
          <w:trHeight w:val="285"/>
        </w:trPr>
        <w:tc>
          <w:tcPr>
            <w:tcW w:w="8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78378579" w14:textId="690E92E4" w:rsidR="33CF23BE" w:rsidRDefault="33CF23BE" w:rsidP="33CF23BE">
            <w:pPr>
              <w:spacing w:after="0" w:line="257" w:lineRule="auto"/>
            </w:pPr>
            <w:r w:rsidRPr="33CF23BE">
              <w:rPr>
                <w:rFonts w:ascii="Calibri" w:eastAsia="Calibri" w:hAnsi="Calibri" w:cs="Calibri"/>
                <w:color w:val="000000" w:themeColor="text1"/>
                <w:sz w:val="22"/>
                <w:szCs w:val="22"/>
              </w:rPr>
              <w:lastRenderedPageBreak/>
              <w:t>An understanding of basic first aid and medical procedures, or willingness to engage in training before appointment</w:t>
            </w:r>
          </w:p>
        </w:tc>
        <w:tc>
          <w:tcPr>
            <w:tcW w:w="14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393034E8" w14:textId="4A2F854B" w:rsidR="33CF23BE" w:rsidRDefault="33CF23BE" w:rsidP="33CF23BE">
            <w:pPr>
              <w:spacing w:after="0" w:line="257" w:lineRule="auto"/>
            </w:pPr>
            <w:r w:rsidRPr="33CF23BE">
              <w:rPr>
                <w:rFonts w:ascii="Calibri" w:eastAsia="Calibri" w:hAnsi="Calibri" w:cs="Calibri"/>
                <w:color w:val="000000" w:themeColor="text1"/>
                <w:sz w:val="22"/>
                <w:szCs w:val="22"/>
              </w:rPr>
              <w:t>Essential</w:t>
            </w:r>
          </w:p>
        </w:tc>
      </w:tr>
      <w:tr w:rsidR="33CF23BE" w14:paraId="3135C62A" w14:textId="77777777" w:rsidTr="33CF23BE">
        <w:trPr>
          <w:trHeight w:val="555"/>
        </w:trPr>
        <w:tc>
          <w:tcPr>
            <w:tcW w:w="8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2551B6CD" w14:textId="19290471" w:rsidR="33CF23BE" w:rsidRDefault="33CF23BE" w:rsidP="33CF23BE">
            <w:pPr>
              <w:spacing w:after="0" w:line="257" w:lineRule="auto"/>
            </w:pPr>
            <w:r w:rsidRPr="33CF23BE">
              <w:rPr>
                <w:rFonts w:ascii="Calibri" w:eastAsia="Calibri" w:hAnsi="Calibri" w:cs="Calibri"/>
                <w:color w:val="000000" w:themeColor="text1"/>
                <w:sz w:val="22"/>
                <w:szCs w:val="22"/>
              </w:rPr>
              <w:t>A clear understanding of behaviour management strategies and methods that can be used to engage pupils with a greater level of need</w:t>
            </w:r>
          </w:p>
        </w:tc>
        <w:tc>
          <w:tcPr>
            <w:tcW w:w="14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54F8B476" w14:textId="36196ACD" w:rsidR="33CF23BE" w:rsidRDefault="33CF23BE" w:rsidP="33CF23BE">
            <w:pPr>
              <w:spacing w:after="0" w:line="257" w:lineRule="auto"/>
            </w:pPr>
            <w:r w:rsidRPr="33CF23BE">
              <w:rPr>
                <w:rFonts w:ascii="Calibri" w:eastAsia="Calibri" w:hAnsi="Calibri" w:cs="Calibri"/>
                <w:color w:val="000000" w:themeColor="text1"/>
                <w:sz w:val="22"/>
                <w:szCs w:val="22"/>
              </w:rPr>
              <w:t xml:space="preserve">Essential </w:t>
            </w:r>
          </w:p>
        </w:tc>
      </w:tr>
      <w:tr w:rsidR="33CF23BE" w14:paraId="3ACAE00B" w14:textId="77777777" w:rsidTr="33CF23BE">
        <w:trPr>
          <w:trHeight w:val="270"/>
        </w:trPr>
        <w:tc>
          <w:tcPr>
            <w:tcW w:w="8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2C3B79F1" w14:textId="1D9BCC49" w:rsidR="33CF23BE" w:rsidRDefault="33CF23BE" w:rsidP="33CF23BE">
            <w:pPr>
              <w:spacing w:after="0" w:line="257" w:lineRule="auto"/>
            </w:pPr>
            <w:r w:rsidRPr="33CF23BE">
              <w:rPr>
                <w:rFonts w:ascii="Calibri" w:eastAsia="Calibri" w:hAnsi="Calibri" w:cs="Calibri"/>
                <w:color w:val="000000" w:themeColor="text1"/>
                <w:sz w:val="22"/>
                <w:szCs w:val="22"/>
              </w:rPr>
              <w:t>Good knowledge of CFS systems – SIMS, CPOMs and pastoral trackers - or willingness to engage in training before appointment</w:t>
            </w:r>
          </w:p>
        </w:tc>
        <w:tc>
          <w:tcPr>
            <w:tcW w:w="14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03E8B3E9" w14:textId="48F16334" w:rsidR="33CF23BE" w:rsidRDefault="33CF23BE" w:rsidP="33CF23BE">
            <w:pPr>
              <w:spacing w:after="0" w:line="257" w:lineRule="auto"/>
            </w:pPr>
            <w:r w:rsidRPr="33CF23BE">
              <w:rPr>
                <w:rFonts w:ascii="Calibri" w:eastAsia="Calibri" w:hAnsi="Calibri" w:cs="Calibri"/>
                <w:color w:val="000000" w:themeColor="text1"/>
                <w:sz w:val="22"/>
                <w:szCs w:val="22"/>
              </w:rPr>
              <w:t xml:space="preserve">Essential  </w:t>
            </w:r>
          </w:p>
        </w:tc>
      </w:tr>
    </w:tbl>
    <w:p w14:paraId="42937330" w14:textId="62AE2DFC" w:rsidR="00381D05" w:rsidRDefault="441D4799" w:rsidP="33CF23BE">
      <w:pPr>
        <w:spacing w:after="0" w:line="257" w:lineRule="auto"/>
      </w:pPr>
      <w:r w:rsidRPr="33CF23BE">
        <w:rPr>
          <w:rFonts w:ascii="Calibri" w:eastAsia="Calibri" w:hAnsi="Calibri" w:cs="Calibri"/>
          <w:b/>
          <w:bCs/>
          <w:color w:val="000000" w:themeColor="text1"/>
          <w:sz w:val="22"/>
          <w:szCs w:val="22"/>
        </w:rPr>
        <w:t xml:space="preserve"> </w:t>
      </w:r>
    </w:p>
    <w:p w14:paraId="597B8DA6" w14:textId="3BAA4F72" w:rsidR="00381D05" w:rsidRDefault="441D4799" w:rsidP="33CF23BE">
      <w:pPr>
        <w:spacing w:after="2" w:line="257" w:lineRule="auto"/>
        <w:ind w:left="-5" w:hanging="10"/>
      </w:pPr>
      <w:r w:rsidRPr="33CF23BE">
        <w:rPr>
          <w:rFonts w:ascii="Calibri" w:eastAsia="Calibri" w:hAnsi="Calibri" w:cs="Calibri"/>
          <w:b/>
          <w:bCs/>
          <w:color w:val="000000" w:themeColor="text1"/>
          <w:sz w:val="22"/>
          <w:szCs w:val="22"/>
        </w:rPr>
        <w:t>Qualifications/Attainment</w:t>
      </w:r>
      <w:r w:rsidRPr="33CF23BE">
        <w:rPr>
          <w:rFonts w:ascii="Calibri" w:eastAsia="Calibri" w:hAnsi="Calibri" w:cs="Calibri"/>
          <w:color w:val="000000" w:themeColor="text1"/>
          <w:sz w:val="22"/>
          <w:szCs w:val="22"/>
        </w:rPr>
        <w:t xml:space="preserve"> </w:t>
      </w:r>
    </w:p>
    <w:tbl>
      <w:tblPr>
        <w:tblW w:w="0" w:type="auto"/>
        <w:tblLayout w:type="fixed"/>
        <w:tblLook w:val="04A0" w:firstRow="1" w:lastRow="0" w:firstColumn="1" w:lastColumn="0" w:noHBand="0" w:noVBand="1"/>
      </w:tblPr>
      <w:tblGrid>
        <w:gridCol w:w="8936"/>
        <w:gridCol w:w="1421"/>
      </w:tblGrid>
      <w:tr w:rsidR="33CF23BE" w14:paraId="2076720F" w14:textId="77777777" w:rsidTr="33CF23BE">
        <w:trPr>
          <w:trHeight w:val="270"/>
        </w:trPr>
        <w:tc>
          <w:tcPr>
            <w:tcW w:w="89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right w:w="115" w:type="dxa"/>
            </w:tcMar>
          </w:tcPr>
          <w:p w14:paraId="3A431845" w14:textId="4D1152BA" w:rsidR="33CF23BE" w:rsidRDefault="33CF23BE" w:rsidP="33CF23BE">
            <w:pPr>
              <w:spacing w:after="0" w:line="257" w:lineRule="auto"/>
              <w:ind w:left="111"/>
            </w:pPr>
            <w:r w:rsidRPr="33CF23BE">
              <w:rPr>
                <w:rFonts w:ascii="Calibri" w:eastAsia="Calibri" w:hAnsi="Calibri" w:cs="Calibri"/>
                <w:color w:val="000000" w:themeColor="text1"/>
                <w:sz w:val="22"/>
                <w:szCs w:val="22"/>
              </w:rPr>
              <w:t xml:space="preserve">GCSE maths and English (or equivalent) </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right w:w="115" w:type="dxa"/>
            </w:tcMar>
          </w:tcPr>
          <w:p w14:paraId="1203C883" w14:textId="7F8D0AA9" w:rsidR="33CF23BE" w:rsidRDefault="33CF23BE" w:rsidP="33CF23BE">
            <w:pPr>
              <w:spacing w:after="0" w:line="257" w:lineRule="auto"/>
              <w:ind w:left="110"/>
            </w:pPr>
            <w:r w:rsidRPr="33CF23BE">
              <w:rPr>
                <w:rFonts w:ascii="Calibri" w:eastAsia="Calibri" w:hAnsi="Calibri" w:cs="Calibri"/>
                <w:color w:val="000000" w:themeColor="text1"/>
                <w:sz w:val="22"/>
                <w:szCs w:val="22"/>
              </w:rPr>
              <w:t xml:space="preserve">Essential </w:t>
            </w:r>
          </w:p>
        </w:tc>
      </w:tr>
      <w:tr w:rsidR="33CF23BE" w14:paraId="4E89E18A" w14:textId="77777777" w:rsidTr="33CF23BE">
        <w:trPr>
          <w:trHeight w:val="285"/>
        </w:trPr>
        <w:tc>
          <w:tcPr>
            <w:tcW w:w="89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right w:w="115" w:type="dxa"/>
            </w:tcMar>
          </w:tcPr>
          <w:p w14:paraId="71A948E1" w14:textId="2F9FA99A" w:rsidR="33CF23BE" w:rsidRDefault="33CF23BE" w:rsidP="33CF23BE">
            <w:pPr>
              <w:spacing w:after="0" w:line="257" w:lineRule="auto"/>
              <w:ind w:left="111"/>
            </w:pPr>
            <w:proofErr w:type="spellStart"/>
            <w:r w:rsidRPr="33CF23BE">
              <w:rPr>
                <w:rFonts w:ascii="Calibri" w:eastAsia="Calibri" w:hAnsi="Calibri" w:cs="Calibri"/>
                <w:color w:val="000000" w:themeColor="text1"/>
                <w:sz w:val="22"/>
                <w:szCs w:val="22"/>
              </w:rPr>
              <w:t>Uptodate</w:t>
            </w:r>
            <w:proofErr w:type="spellEnd"/>
            <w:r w:rsidRPr="33CF23BE">
              <w:rPr>
                <w:rFonts w:ascii="Calibri" w:eastAsia="Calibri" w:hAnsi="Calibri" w:cs="Calibri"/>
                <w:color w:val="000000" w:themeColor="text1"/>
                <w:sz w:val="22"/>
                <w:szCs w:val="22"/>
              </w:rPr>
              <w:t xml:space="preserve"> first aid training, or willingness to complete before appointment</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right w:w="115" w:type="dxa"/>
            </w:tcMar>
          </w:tcPr>
          <w:p w14:paraId="7834725C" w14:textId="2B2619D8" w:rsidR="33CF23BE" w:rsidRDefault="33CF23BE" w:rsidP="33CF23BE">
            <w:pPr>
              <w:spacing w:after="0" w:line="257" w:lineRule="auto"/>
              <w:ind w:left="110"/>
            </w:pPr>
            <w:r w:rsidRPr="33CF23BE">
              <w:rPr>
                <w:rFonts w:ascii="Calibri" w:eastAsia="Calibri" w:hAnsi="Calibri" w:cs="Calibri"/>
                <w:color w:val="000000" w:themeColor="text1"/>
                <w:sz w:val="22"/>
                <w:szCs w:val="22"/>
              </w:rPr>
              <w:t>Essential</w:t>
            </w:r>
          </w:p>
        </w:tc>
      </w:tr>
      <w:tr w:rsidR="33CF23BE" w14:paraId="2373619B" w14:textId="77777777" w:rsidTr="33CF23BE">
        <w:trPr>
          <w:trHeight w:val="540"/>
        </w:trPr>
        <w:tc>
          <w:tcPr>
            <w:tcW w:w="8936" w:type="dxa"/>
            <w:tcBorders>
              <w:top w:val="single" w:sz="8" w:space="0" w:color="000000" w:themeColor="text1"/>
              <w:left w:val="nil"/>
              <w:bottom w:val="single" w:sz="8" w:space="0" w:color="000000" w:themeColor="text1"/>
              <w:right w:val="nil"/>
            </w:tcBorders>
            <w:tcMar>
              <w:top w:w="45" w:type="dxa"/>
              <w:right w:w="115" w:type="dxa"/>
            </w:tcMar>
          </w:tcPr>
          <w:p w14:paraId="20378D33" w14:textId="080ED7BF" w:rsidR="33CF23BE" w:rsidRDefault="33CF23BE" w:rsidP="33CF23BE">
            <w:pPr>
              <w:spacing w:after="0" w:line="257" w:lineRule="auto"/>
              <w:ind w:left="-4"/>
            </w:pPr>
            <w:r w:rsidRPr="33CF23BE">
              <w:rPr>
                <w:rFonts w:ascii="Calibri" w:eastAsia="Calibri" w:hAnsi="Calibri" w:cs="Calibri"/>
                <w:color w:val="000000" w:themeColor="text1"/>
                <w:sz w:val="22"/>
                <w:szCs w:val="22"/>
              </w:rPr>
              <w:t xml:space="preserve"> </w:t>
            </w:r>
          </w:p>
          <w:p w14:paraId="0551E5EF" w14:textId="795B6B7B" w:rsidR="33CF23BE" w:rsidRDefault="33CF23BE" w:rsidP="33CF23BE">
            <w:pPr>
              <w:spacing w:after="0" w:line="257" w:lineRule="auto"/>
            </w:pPr>
            <w:r w:rsidRPr="33CF23BE">
              <w:rPr>
                <w:rFonts w:ascii="Calibri" w:eastAsia="Calibri" w:hAnsi="Calibri" w:cs="Calibri"/>
                <w:b/>
                <w:bCs/>
                <w:color w:val="000000" w:themeColor="text1"/>
                <w:sz w:val="22"/>
                <w:szCs w:val="22"/>
              </w:rPr>
              <w:t>Experience</w:t>
            </w:r>
            <w:r w:rsidRPr="33CF23BE">
              <w:rPr>
                <w:rFonts w:ascii="Calibri" w:eastAsia="Calibri" w:hAnsi="Calibri" w:cs="Calibri"/>
                <w:color w:val="000000" w:themeColor="text1"/>
                <w:sz w:val="22"/>
                <w:szCs w:val="22"/>
              </w:rPr>
              <w:t xml:space="preserve"> </w:t>
            </w:r>
          </w:p>
        </w:tc>
        <w:tc>
          <w:tcPr>
            <w:tcW w:w="1421" w:type="dxa"/>
            <w:tcBorders>
              <w:top w:val="single" w:sz="8" w:space="0" w:color="000000" w:themeColor="text1"/>
              <w:left w:val="nil"/>
              <w:bottom w:val="single" w:sz="8" w:space="0" w:color="000000" w:themeColor="text1"/>
              <w:right w:val="nil"/>
            </w:tcBorders>
            <w:tcMar>
              <w:top w:w="45" w:type="dxa"/>
              <w:right w:w="115" w:type="dxa"/>
            </w:tcMar>
          </w:tcPr>
          <w:p w14:paraId="1E197BDB" w14:textId="26FD3355" w:rsidR="33CF23BE" w:rsidRDefault="33CF23BE" w:rsidP="33CF23BE">
            <w:pPr>
              <w:spacing w:line="257" w:lineRule="auto"/>
            </w:pPr>
            <w:r w:rsidRPr="33CF23BE">
              <w:rPr>
                <w:rFonts w:ascii="Calibri" w:eastAsia="Calibri" w:hAnsi="Calibri" w:cs="Calibri"/>
                <w:color w:val="000000" w:themeColor="text1"/>
                <w:sz w:val="22"/>
                <w:szCs w:val="22"/>
              </w:rPr>
              <w:t xml:space="preserve"> </w:t>
            </w:r>
          </w:p>
        </w:tc>
      </w:tr>
      <w:tr w:rsidR="33CF23BE" w14:paraId="58AFB36A" w14:textId="77777777" w:rsidTr="33CF23BE">
        <w:trPr>
          <w:trHeight w:val="285"/>
        </w:trPr>
        <w:tc>
          <w:tcPr>
            <w:tcW w:w="89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right w:w="115" w:type="dxa"/>
            </w:tcMar>
          </w:tcPr>
          <w:p w14:paraId="12A3E26D" w14:textId="1661EBAC" w:rsidR="33CF23BE" w:rsidRDefault="33CF23BE" w:rsidP="33CF23BE">
            <w:pPr>
              <w:spacing w:after="0" w:line="257" w:lineRule="auto"/>
              <w:ind w:left="111"/>
            </w:pPr>
            <w:r w:rsidRPr="33CF23BE">
              <w:rPr>
                <w:rFonts w:ascii="Calibri" w:eastAsia="Calibri" w:hAnsi="Calibri" w:cs="Calibri"/>
                <w:color w:val="000000" w:themeColor="text1"/>
                <w:sz w:val="22"/>
                <w:szCs w:val="22"/>
              </w:rPr>
              <w:t xml:space="preserve">Experience of working in a school environment </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right w:w="115" w:type="dxa"/>
            </w:tcMar>
          </w:tcPr>
          <w:p w14:paraId="221B6CB4" w14:textId="28D20B51" w:rsidR="33CF23BE" w:rsidRDefault="33CF23BE" w:rsidP="33CF23BE">
            <w:pPr>
              <w:spacing w:after="0" w:line="257" w:lineRule="auto"/>
              <w:ind w:left="110"/>
            </w:pPr>
            <w:r w:rsidRPr="33CF23BE">
              <w:rPr>
                <w:rFonts w:ascii="Calibri" w:eastAsia="Calibri" w:hAnsi="Calibri" w:cs="Calibri"/>
                <w:color w:val="000000" w:themeColor="text1"/>
                <w:sz w:val="22"/>
                <w:szCs w:val="22"/>
              </w:rPr>
              <w:t xml:space="preserve">Essential </w:t>
            </w:r>
          </w:p>
        </w:tc>
      </w:tr>
      <w:tr w:rsidR="33CF23BE" w14:paraId="0AF3DBE3" w14:textId="77777777" w:rsidTr="33CF23BE">
        <w:trPr>
          <w:trHeight w:val="285"/>
        </w:trPr>
        <w:tc>
          <w:tcPr>
            <w:tcW w:w="89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right w:w="115" w:type="dxa"/>
            </w:tcMar>
          </w:tcPr>
          <w:p w14:paraId="124E0D71" w14:textId="0FC05E34" w:rsidR="33CF23BE" w:rsidRDefault="33CF23BE" w:rsidP="33CF23BE">
            <w:pPr>
              <w:spacing w:after="0" w:line="257" w:lineRule="auto"/>
              <w:ind w:left="111"/>
            </w:pPr>
            <w:r w:rsidRPr="33CF23BE">
              <w:rPr>
                <w:rFonts w:ascii="Calibri" w:eastAsia="Calibri" w:hAnsi="Calibri" w:cs="Calibri"/>
                <w:color w:val="000000" w:themeColor="text1"/>
                <w:sz w:val="22"/>
                <w:szCs w:val="22"/>
              </w:rPr>
              <w:t xml:space="preserve">Experience of pastoral care and pupil management </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right w:w="115" w:type="dxa"/>
            </w:tcMar>
          </w:tcPr>
          <w:p w14:paraId="484690ED" w14:textId="479D55BF" w:rsidR="33CF23BE" w:rsidRDefault="33CF23BE" w:rsidP="33CF23BE">
            <w:pPr>
              <w:spacing w:after="0" w:line="257" w:lineRule="auto"/>
              <w:ind w:left="110"/>
            </w:pPr>
            <w:r w:rsidRPr="33CF23BE">
              <w:rPr>
                <w:rFonts w:ascii="Calibri" w:eastAsia="Calibri" w:hAnsi="Calibri" w:cs="Calibri"/>
                <w:color w:val="000000" w:themeColor="text1"/>
                <w:sz w:val="22"/>
                <w:szCs w:val="22"/>
              </w:rPr>
              <w:t xml:space="preserve">Essential </w:t>
            </w:r>
          </w:p>
        </w:tc>
      </w:tr>
    </w:tbl>
    <w:p w14:paraId="6B72FAB7" w14:textId="2440CB2B" w:rsidR="00381D05" w:rsidRDefault="441D4799" w:rsidP="33CF23BE">
      <w:pPr>
        <w:spacing w:after="0" w:line="257" w:lineRule="auto"/>
      </w:pPr>
      <w:r w:rsidRPr="33CF23BE">
        <w:rPr>
          <w:rFonts w:ascii="Calibri" w:eastAsia="Calibri" w:hAnsi="Calibri" w:cs="Calibri"/>
          <w:color w:val="000000" w:themeColor="text1"/>
          <w:sz w:val="22"/>
          <w:szCs w:val="22"/>
        </w:rPr>
        <w:t xml:space="preserve"> </w:t>
      </w:r>
    </w:p>
    <w:p w14:paraId="179696DD" w14:textId="59304E67" w:rsidR="00381D05" w:rsidRDefault="441D4799" w:rsidP="33CF23BE">
      <w:pPr>
        <w:spacing w:after="2" w:line="257" w:lineRule="auto"/>
        <w:ind w:left="-5" w:hanging="10"/>
      </w:pPr>
      <w:r w:rsidRPr="33CF23BE">
        <w:rPr>
          <w:rFonts w:ascii="Calibri" w:eastAsia="Calibri" w:hAnsi="Calibri" w:cs="Calibri"/>
          <w:b/>
          <w:bCs/>
          <w:color w:val="000000" w:themeColor="text1"/>
          <w:sz w:val="22"/>
          <w:szCs w:val="22"/>
        </w:rPr>
        <w:t xml:space="preserve">Attitude/approach </w:t>
      </w:r>
    </w:p>
    <w:tbl>
      <w:tblPr>
        <w:tblW w:w="0" w:type="auto"/>
        <w:tblLayout w:type="fixed"/>
        <w:tblLook w:val="04A0" w:firstRow="1" w:lastRow="0" w:firstColumn="1" w:lastColumn="0" w:noHBand="0" w:noVBand="1"/>
      </w:tblPr>
      <w:tblGrid>
        <w:gridCol w:w="8735"/>
        <w:gridCol w:w="1401"/>
      </w:tblGrid>
      <w:tr w:rsidR="33CF23BE" w14:paraId="4E8DA910" w14:textId="77777777" w:rsidTr="33CF23BE">
        <w:trPr>
          <w:trHeight w:val="285"/>
        </w:trPr>
        <w:tc>
          <w:tcPr>
            <w:tcW w:w="8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31B2C878" w14:textId="7DD9D526" w:rsidR="33CF23BE" w:rsidRDefault="33CF23BE" w:rsidP="33CF23BE">
            <w:pPr>
              <w:spacing w:after="0" w:line="257" w:lineRule="auto"/>
            </w:pPr>
            <w:r w:rsidRPr="33CF23BE">
              <w:rPr>
                <w:rFonts w:ascii="Calibri" w:eastAsia="Calibri" w:hAnsi="Calibri" w:cs="Calibri"/>
                <w:color w:val="000000" w:themeColor="text1"/>
                <w:sz w:val="22"/>
                <w:szCs w:val="22"/>
              </w:rPr>
              <w:t>A sensitivity to the needs of young people</w:t>
            </w:r>
          </w:p>
        </w:tc>
        <w:tc>
          <w:tcPr>
            <w:tcW w:w="14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7AE99D5C" w14:textId="05DA7622" w:rsidR="33CF23BE" w:rsidRDefault="33CF23BE" w:rsidP="33CF23BE">
            <w:pPr>
              <w:spacing w:after="0" w:line="257" w:lineRule="auto"/>
            </w:pPr>
            <w:r w:rsidRPr="33CF23BE">
              <w:rPr>
                <w:rFonts w:ascii="Calibri" w:eastAsia="Calibri" w:hAnsi="Calibri" w:cs="Calibri"/>
                <w:color w:val="000000" w:themeColor="text1"/>
                <w:sz w:val="22"/>
                <w:szCs w:val="22"/>
              </w:rPr>
              <w:t xml:space="preserve">Essential </w:t>
            </w:r>
          </w:p>
        </w:tc>
      </w:tr>
      <w:tr w:rsidR="33CF23BE" w14:paraId="473E3D2D" w14:textId="77777777" w:rsidTr="33CF23BE">
        <w:trPr>
          <w:trHeight w:val="285"/>
        </w:trPr>
        <w:tc>
          <w:tcPr>
            <w:tcW w:w="8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704CF7C4" w14:textId="62072670" w:rsidR="33CF23BE" w:rsidRDefault="33CF23BE" w:rsidP="33CF23BE">
            <w:pPr>
              <w:spacing w:after="0" w:line="257" w:lineRule="auto"/>
            </w:pPr>
            <w:r w:rsidRPr="33CF23BE">
              <w:rPr>
                <w:rFonts w:ascii="Calibri" w:eastAsia="Calibri" w:hAnsi="Calibri" w:cs="Calibri"/>
                <w:color w:val="000000" w:themeColor="text1"/>
                <w:sz w:val="22"/>
                <w:szCs w:val="22"/>
              </w:rPr>
              <w:t xml:space="preserve">Adaptable and patient </w:t>
            </w:r>
          </w:p>
        </w:tc>
        <w:tc>
          <w:tcPr>
            <w:tcW w:w="14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261022CF" w14:textId="58569EC0" w:rsidR="33CF23BE" w:rsidRDefault="33CF23BE" w:rsidP="33CF23BE">
            <w:pPr>
              <w:spacing w:after="0" w:line="257" w:lineRule="auto"/>
            </w:pPr>
            <w:r w:rsidRPr="33CF23BE">
              <w:rPr>
                <w:rFonts w:ascii="Calibri" w:eastAsia="Calibri" w:hAnsi="Calibri" w:cs="Calibri"/>
                <w:color w:val="000000" w:themeColor="text1"/>
                <w:sz w:val="22"/>
                <w:szCs w:val="22"/>
              </w:rPr>
              <w:t>Essential</w:t>
            </w:r>
          </w:p>
        </w:tc>
      </w:tr>
      <w:tr w:rsidR="33CF23BE" w14:paraId="2734205D" w14:textId="77777777" w:rsidTr="33CF23BE">
        <w:trPr>
          <w:trHeight w:val="285"/>
        </w:trPr>
        <w:tc>
          <w:tcPr>
            <w:tcW w:w="8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0E0322F9" w14:textId="4CECDCB2" w:rsidR="33CF23BE" w:rsidRDefault="33CF23BE" w:rsidP="33CF23BE">
            <w:pPr>
              <w:spacing w:after="0" w:line="257" w:lineRule="auto"/>
            </w:pPr>
            <w:r w:rsidRPr="33CF23BE">
              <w:rPr>
                <w:rFonts w:ascii="Calibri" w:eastAsia="Calibri" w:hAnsi="Calibri" w:cs="Calibri"/>
                <w:color w:val="000000" w:themeColor="text1"/>
                <w:sz w:val="22"/>
                <w:szCs w:val="22"/>
              </w:rPr>
              <w:t>Personal integrity, honesty, energy, stamina, enthusiasm, resilience and creativity</w:t>
            </w:r>
          </w:p>
        </w:tc>
        <w:tc>
          <w:tcPr>
            <w:tcW w:w="14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6DF661BB" w14:textId="23AFAB1B" w:rsidR="33CF23BE" w:rsidRDefault="33CF23BE" w:rsidP="33CF23BE">
            <w:pPr>
              <w:spacing w:after="0" w:line="257" w:lineRule="auto"/>
            </w:pPr>
            <w:r w:rsidRPr="33CF23BE">
              <w:rPr>
                <w:rFonts w:ascii="Calibri" w:eastAsia="Calibri" w:hAnsi="Calibri" w:cs="Calibri"/>
                <w:color w:val="000000" w:themeColor="text1"/>
                <w:sz w:val="22"/>
                <w:szCs w:val="22"/>
              </w:rPr>
              <w:t xml:space="preserve">Essential </w:t>
            </w:r>
          </w:p>
        </w:tc>
      </w:tr>
      <w:tr w:rsidR="33CF23BE" w14:paraId="30F201A2" w14:textId="77777777" w:rsidTr="33CF23BE">
        <w:trPr>
          <w:trHeight w:val="270"/>
        </w:trPr>
        <w:tc>
          <w:tcPr>
            <w:tcW w:w="8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668072F3" w14:textId="379F0060" w:rsidR="33CF23BE" w:rsidRDefault="33CF23BE" w:rsidP="33CF23BE">
            <w:pPr>
              <w:spacing w:after="0" w:line="257" w:lineRule="auto"/>
            </w:pPr>
            <w:r w:rsidRPr="33CF23BE">
              <w:rPr>
                <w:rFonts w:ascii="Calibri" w:eastAsia="Calibri" w:hAnsi="Calibri" w:cs="Calibri"/>
                <w:color w:val="000000" w:themeColor="text1"/>
                <w:sz w:val="22"/>
                <w:szCs w:val="22"/>
              </w:rPr>
              <w:t>A willingness to give generously of own time to support school events and activities</w:t>
            </w:r>
          </w:p>
        </w:tc>
        <w:tc>
          <w:tcPr>
            <w:tcW w:w="14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5FD560FE" w14:textId="40F77477" w:rsidR="33CF23BE" w:rsidRDefault="33CF23BE" w:rsidP="33CF23BE">
            <w:pPr>
              <w:spacing w:after="0" w:line="257" w:lineRule="auto"/>
            </w:pPr>
            <w:r w:rsidRPr="33CF23BE">
              <w:rPr>
                <w:rFonts w:ascii="Calibri" w:eastAsia="Calibri" w:hAnsi="Calibri" w:cs="Calibri"/>
                <w:color w:val="000000" w:themeColor="text1"/>
                <w:sz w:val="22"/>
                <w:szCs w:val="22"/>
              </w:rPr>
              <w:t xml:space="preserve">Essential </w:t>
            </w:r>
          </w:p>
        </w:tc>
      </w:tr>
      <w:tr w:rsidR="33CF23BE" w14:paraId="4B84D2B8" w14:textId="77777777" w:rsidTr="33CF23BE">
        <w:trPr>
          <w:trHeight w:val="285"/>
        </w:trPr>
        <w:tc>
          <w:tcPr>
            <w:tcW w:w="8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7381423D" w14:textId="24A6DD27" w:rsidR="33CF23BE" w:rsidRDefault="33CF23BE" w:rsidP="33CF23BE">
            <w:pPr>
              <w:spacing w:after="0" w:line="257" w:lineRule="auto"/>
            </w:pPr>
            <w:r w:rsidRPr="33CF23BE">
              <w:rPr>
                <w:rFonts w:ascii="Calibri" w:eastAsia="Calibri" w:hAnsi="Calibri" w:cs="Calibri"/>
                <w:color w:val="000000" w:themeColor="text1"/>
                <w:sz w:val="22"/>
                <w:szCs w:val="22"/>
              </w:rPr>
              <w:t xml:space="preserve">Commitment to personal development and </w:t>
            </w:r>
            <w:proofErr w:type="spellStart"/>
            <w:r w:rsidRPr="33CF23BE">
              <w:rPr>
                <w:rFonts w:ascii="Calibri" w:eastAsia="Calibri" w:hAnsi="Calibri" w:cs="Calibri"/>
                <w:color w:val="000000" w:themeColor="text1"/>
                <w:sz w:val="22"/>
                <w:szCs w:val="22"/>
              </w:rPr>
              <w:t>life long</w:t>
            </w:r>
            <w:proofErr w:type="spellEnd"/>
            <w:r w:rsidRPr="33CF23BE">
              <w:rPr>
                <w:rFonts w:ascii="Calibri" w:eastAsia="Calibri" w:hAnsi="Calibri" w:cs="Calibri"/>
                <w:color w:val="000000" w:themeColor="text1"/>
                <w:sz w:val="22"/>
                <w:szCs w:val="22"/>
              </w:rPr>
              <w:t xml:space="preserve"> learning</w:t>
            </w:r>
          </w:p>
        </w:tc>
        <w:tc>
          <w:tcPr>
            <w:tcW w:w="14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7DF4DD0C" w14:textId="03B22D99" w:rsidR="33CF23BE" w:rsidRDefault="33CF23BE" w:rsidP="33CF23BE">
            <w:pPr>
              <w:spacing w:after="0" w:line="257" w:lineRule="auto"/>
            </w:pPr>
            <w:r w:rsidRPr="33CF23BE">
              <w:rPr>
                <w:rFonts w:ascii="Calibri" w:eastAsia="Calibri" w:hAnsi="Calibri" w:cs="Calibri"/>
                <w:color w:val="000000" w:themeColor="text1"/>
                <w:sz w:val="22"/>
                <w:szCs w:val="22"/>
              </w:rPr>
              <w:t xml:space="preserve">Essential </w:t>
            </w:r>
          </w:p>
        </w:tc>
      </w:tr>
      <w:tr w:rsidR="33CF23BE" w14:paraId="2F296CA9" w14:textId="77777777" w:rsidTr="33CF23BE">
        <w:trPr>
          <w:trHeight w:val="285"/>
        </w:trPr>
        <w:tc>
          <w:tcPr>
            <w:tcW w:w="8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120135A6" w14:textId="26D212BD" w:rsidR="33CF23BE" w:rsidRDefault="33CF23BE" w:rsidP="33CF23BE">
            <w:pPr>
              <w:spacing w:after="0" w:line="257" w:lineRule="auto"/>
            </w:pPr>
            <w:r w:rsidRPr="33CF23BE">
              <w:rPr>
                <w:rFonts w:ascii="Calibri" w:eastAsia="Calibri" w:hAnsi="Calibri" w:cs="Calibri"/>
                <w:color w:val="000000" w:themeColor="text1"/>
                <w:sz w:val="22"/>
                <w:szCs w:val="22"/>
              </w:rPr>
              <w:t>Ability to enthuse young people</w:t>
            </w:r>
          </w:p>
        </w:tc>
        <w:tc>
          <w:tcPr>
            <w:tcW w:w="14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1D9FFB76" w14:textId="3BBE2406" w:rsidR="33CF23BE" w:rsidRDefault="33CF23BE" w:rsidP="33CF23BE">
            <w:pPr>
              <w:spacing w:after="0" w:line="257" w:lineRule="auto"/>
            </w:pPr>
            <w:r w:rsidRPr="33CF23BE">
              <w:rPr>
                <w:rFonts w:ascii="Calibri" w:eastAsia="Calibri" w:hAnsi="Calibri" w:cs="Calibri"/>
                <w:color w:val="000000" w:themeColor="text1"/>
                <w:sz w:val="22"/>
                <w:szCs w:val="22"/>
              </w:rPr>
              <w:t xml:space="preserve">Essential </w:t>
            </w:r>
          </w:p>
        </w:tc>
      </w:tr>
      <w:tr w:rsidR="33CF23BE" w14:paraId="77EBE826" w14:textId="77777777" w:rsidTr="33CF23BE">
        <w:trPr>
          <w:trHeight w:val="285"/>
        </w:trPr>
        <w:tc>
          <w:tcPr>
            <w:tcW w:w="8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149C9C31" w14:textId="40FA293C" w:rsidR="33CF23BE" w:rsidRDefault="33CF23BE" w:rsidP="33CF23BE">
            <w:pPr>
              <w:spacing w:after="0" w:line="257" w:lineRule="auto"/>
            </w:pPr>
            <w:r w:rsidRPr="33CF23BE">
              <w:rPr>
                <w:rFonts w:ascii="Calibri" w:eastAsia="Calibri" w:hAnsi="Calibri" w:cs="Calibri"/>
                <w:color w:val="000000" w:themeColor="text1"/>
                <w:sz w:val="22"/>
                <w:szCs w:val="22"/>
              </w:rPr>
              <w:t>Enthusiasm for promotion of the School</w:t>
            </w:r>
          </w:p>
        </w:tc>
        <w:tc>
          <w:tcPr>
            <w:tcW w:w="14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12CA3879" w14:textId="3DBDBC52" w:rsidR="33CF23BE" w:rsidRDefault="33CF23BE" w:rsidP="33CF23BE">
            <w:pPr>
              <w:spacing w:after="0" w:line="257" w:lineRule="auto"/>
            </w:pPr>
            <w:r w:rsidRPr="33CF23BE">
              <w:rPr>
                <w:rFonts w:ascii="Calibri" w:eastAsia="Calibri" w:hAnsi="Calibri" w:cs="Calibri"/>
                <w:color w:val="000000" w:themeColor="text1"/>
                <w:sz w:val="22"/>
                <w:szCs w:val="22"/>
              </w:rPr>
              <w:t xml:space="preserve">Essential </w:t>
            </w:r>
          </w:p>
        </w:tc>
      </w:tr>
      <w:tr w:rsidR="33CF23BE" w14:paraId="49BE6F23" w14:textId="77777777" w:rsidTr="33CF23BE">
        <w:trPr>
          <w:trHeight w:val="270"/>
        </w:trPr>
        <w:tc>
          <w:tcPr>
            <w:tcW w:w="8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3808D0C2" w14:textId="6A6DFD25" w:rsidR="33CF23BE" w:rsidRDefault="33CF23BE" w:rsidP="33CF23BE">
            <w:pPr>
              <w:spacing w:after="0" w:line="257" w:lineRule="auto"/>
            </w:pPr>
            <w:r w:rsidRPr="33CF23BE">
              <w:rPr>
                <w:rFonts w:ascii="Calibri" w:eastAsia="Calibri" w:hAnsi="Calibri" w:cs="Calibri"/>
                <w:color w:val="000000" w:themeColor="text1"/>
                <w:sz w:val="22"/>
                <w:szCs w:val="22"/>
              </w:rPr>
              <w:t>Tact and diplomacy</w:t>
            </w:r>
          </w:p>
        </w:tc>
        <w:tc>
          <w:tcPr>
            <w:tcW w:w="14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4FB40689" w14:textId="504645DE" w:rsidR="33CF23BE" w:rsidRDefault="33CF23BE" w:rsidP="33CF23BE">
            <w:pPr>
              <w:spacing w:after="0" w:line="257" w:lineRule="auto"/>
            </w:pPr>
            <w:r w:rsidRPr="33CF23BE">
              <w:rPr>
                <w:rFonts w:ascii="Calibri" w:eastAsia="Calibri" w:hAnsi="Calibri" w:cs="Calibri"/>
                <w:color w:val="000000" w:themeColor="text1"/>
                <w:sz w:val="22"/>
                <w:szCs w:val="22"/>
              </w:rPr>
              <w:t xml:space="preserve">Essential </w:t>
            </w:r>
          </w:p>
        </w:tc>
      </w:tr>
      <w:tr w:rsidR="33CF23BE" w14:paraId="15267957" w14:textId="77777777" w:rsidTr="33CF23BE">
        <w:trPr>
          <w:trHeight w:val="285"/>
        </w:trPr>
        <w:tc>
          <w:tcPr>
            <w:tcW w:w="8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0AFBF39C" w14:textId="1B860B34" w:rsidR="33CF23BE" w:rsidRDefault="33CF23BE" w:rsidP="33CF23BE">
            <w:pPr>
              <w:spacing w:after="0" w:line="257" w:lineRule="auto"/>
            </w:pPr>
            <w:r w:rsidRPr="33CF23BE">
              <w:rPr>
                <w:rFonts w:ascii="Calibri" w:eastAsia="Calibri" w:hAnsi="Calibri" w:cs="Calibri"/>
                <w:color w:val="000000" w:themeColor="text1"/>
                <w:sz w:val="22"/>
                <w:szCs w:val="22"/>
              </w:rPr>
              <w:t>Approachable and helpful attitude towards colleagues</w:t>
            </w:r>
          </w:p>
        </w:tc>
        <w:tc>
          <w:tcPr>
            <w:tcW w:w="14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64F88AF6" w14:textId="6007298D" w:rsidR="33CF23BE" w:rsidRDefault="33CF23BE" w:rsidP="33CF23BE">
            <w:pPr>
              <w:spacing w:after="0" w:line="257" w:lineRule="auto"/>
            </w:pPr>
            <w:r w:rsidRPr="33CF23BE">
              <w:rPr>
                <w:rFonts w:ascii="Calibri" w:eastAsia="Calibri" w:hAnsi="Calibri" w:cs="Calibri"/>
                <w:color w:val="000000" w:themeColor="text1"/>
                <w:sz w:val="22"/>
                <w:szCs w:val="22"/>
              </w:rPr>
              <w:t xml:space="preserve">Essential </w:t>
            </w:r>
          </w:p>
        </w:tc>
      </w:tr>
      <w:tr w:rsidR="33CF23BE" w14:paraId="2300FEFF" w14:textId="77777777" w:rsidTr="33CF23BE">
        <w:trPr>
          <w:trHeight w:val="285"/>
        </w:trPr>
        <w:tc>
          <w:tcPr>
            <w:tcW w:w="8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67A165F0" w14:textId="63F13652" w:rsidR="33CF23BE" w:rsidRDefault="33CF23BE" w:rsidP="33CF23BE">
            <w:pPr>
              <w:spacing w:after="0" w:line="257" w:lineRule="auto"/>
            </w:pPr>
            <w:r w:rsidRPr="33CF23BE">
              <w:rPr>
                <w:rFonts w:ascii="Calibri" w:eastAsia="Calibri" w:hAnsi="Calibri" w:cs="Calibri"/>
                <w:color w:val="000000" w:themeColor="text1"/>
                <w:sz w:val="22"/>
                <w:szCs w:val="22"/>
              </w:rPr>
              <w:t>A person who is able to command respect from students</w:t>
            </w:r>
          </w:p>
        </w:tc>
        <w:tc>
          <w:tcPr>
            <w:tcW w:w="14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01158192" w14:textId="0135F992" w:rsidR="33CF23BE" w:rsidRDefault="33CF23BE" w:rsidP="33CF23BE">
            <w:pPr>
              <w:spacing w:after="0" w:line="257" w:lineRule="auto"/>
            </w:pPr>
            <w:r w:rsidRPr="33CF23BE">
              <w:rPr>
                <w:rFonts w:ascii="Calibri" w:eastAsia="Calibri" w:hAnsi="Calibri" w:cs="Calibri"/>
                <w:color w:val="000000" w:themeColor="text1"/>
                <w:sz w:val="22"/>
                <w:szCs w:val="22"/>
              </w:rPr>
              <w:t xml:space="preserve">Essential </w:t>
            </w:r>
          </w:p>
        </w:tc>
      </w:tr>
      <w:tr w:rsidR="33CF23BE" w14:paraId="1FD90854" w14:textId="77777777" w:rsidTr="33CF23BE">
        <w:trPr>
          <w:trHeight w:val="270"/>
        </w:trPr>
        <w:tc>
          <w:tcPr>
            <w:tcW w:w="8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36C23C04" w14:textId="71802626" w:rsidR="33CF23BE" w:rsidRDefault="33CF23BE" w:rsidP="33CF23BE">
            <w:pPr>
              <w:spacing w:after="0" w:line="257" w:lineRule="auto"/>
            </w:pPr>
            <w:r w:rsidRPr="33CF23BE">
              <w:rPr>
                <w:rFonts w:ascii="Calibri" w:eastAsia="Calibri" w:hAnsi="Calibri" w:cs="Calibri"/>
                <w:color w:val="000000" w:themeColor="text1"/>
                <w:sz w:val="22"/>
                <w:szCs w:val="22"/>
              </w:rPr>
              <w:t>Commitment to an ‘all-through-school’ approach to learning</w:t>
            </w:r>
          </w:p>
        </w:tc>
        <w:tc>
          <w:tcPr>
            <w:tcW w:w="14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115" w:type="dxa"/>
            </w:tcMar>
          </w:tcPr>
          <w:p w14:paraId="0EFFF6F0" w14:textId="4DC1698A" w:rsidR="33CF23BE" w:rsidRDefault="33CF23BE" w:rsidP="33CF23BE">
            <w:pPr>
              <w:spacing w:after="0" w:line="257" w:lineRule="auto"/>
            </w:pPr>
            <w:r w:rsidRPr="33CF23BE">
              <w:rPr>
                <w:rFonts w:ascii="Calibri" w:eastAsia="Calibri" w:hAnsi="Calibri" w:cs="Calibri"/>
                <w:color w:val="000000" w:themeColor="text1"/>
                <w:sz w:val="22"/>
                <w:szCs w:val="22"/>
              </w:rPr>
              <w:t xml:space="preserve">Essential </w:t>
            </w:r>
          </w:p>
        </w:tc>
      </w:tr>
    </w:tbl>
    <w:p w14:paraId="5AA0688E" w14:textId="3343CA4E" w:rsidR="00381D05" w:rsidRDefault="441D4799" w:rsidP="33CF23BE">
      <w:pPr>
        <w:spacing w:after="0" w:line="257" w:lineRule="auto"/>
      </w:pPr>
      <w:r w:rsidRPr="33CF23BE">
        <w:rPr>
          <w:rFonts w:ascii="Calibri" w:eastAsia="Calibri" w:hAnsi="Calibri" w:cs="Calibri"/>
          <w:b/>
          <w:bCs/>
          <w:color w:val="000000" w:themeColor="text1"/>
          <w:sz w:val="22"/>
          <w:szCs w:val="22"/>
        </w:rPr>
        <w:t xml:space="preserve"> </w:t>
      </w:r>
    </w:p>
    <w:p w14:paraId="745B25B3" w14:textId="15100755" w:rsidR="00381D05" w:rsidRDefault="441D4799" w:rsidP="33CF23BE">
      <w:pPr>
        <w:spacing w:before="466" w:after="0" w:line="276" w:lineRule="auto"/>
        <w:ind w:right="3486"/>
        <w:jc w:val="both"/>
      </w:pPr>
      <w:r w:rsidRPr="33CF23BE">
        <w:rPr>
          <w:rFonts w:ascii="Calibri" w:eastAsia="Calibri" w:hAnsi="Calibri" w:cs="Calibri"/>
          <w:b/>
          <w:bCs/>
          <w:color w:val="1CA48F"/>
          <w:sz w:val="22"/>
          <w:szCs w:val="22"/>
        </w:rPr>
        <w:t xml:space="preserve"> </w:t>
      </w:r>
    </w:p>
    <w:p w14:paraId="4F8E8A40" w14:textId="32AC115E" w:rsidR="00381D05" w:rsidRDefault="441D4799" w:rsidP="33CF23BE">
      <w:pPr>
        <w:spacing w:before="466" w:after="0" w:line="276" w:lineRule="auto"/>
        <w:ind w:right="3486"/>
        <w:jc w:val="both"/>
      </w:pPr>
      <w:r w:rsidRPr="33CF23BE">
        <w:rPr>
          <w:rFonts w:ascii="Calibri" w:eastAsia="Calibri" w:hAnsi="Calibri" w:cs="Calibri"/>
          <w:b/>
          <w:bCs/>
          <w:color w:val="1CA48F"/>
          <w:sz w:val="22"/>
          <w:szCs w:val="22"/>
        </w:rPr>
        <w:t xml:space="preserve"> </w:t>
      </w:r>
    </w:p>
    <w:p w14:paraId="53792ADD" w14:textId="0477DCB1" w:rsidR="00381D05" w:rsidRDefault="441D4799" w:rsidP="33CF23BE">
      <w:pPr>
        <w:spacing w:before="466" w:after="0" w:line="276" w:lineRule="auto"/>
        <w:ind w:right="3486"/>
        <w:jc w:val="both"/>
      </w:pPr>
      <w:r w:rsidRPr="33CF23BE">
        <w:rPr>
          <w:rFonts w:ascii="Calibri" w:eastAsia="Calibri" w:hAnsi="Calibri" w:cs="Calibri"/>
          <w:b/>
          <w:bCs/>
          <w:color w:val="1CA48F"/>
          <w:sz w:val="22"/>
          <w:szCs w:val="22"/>
        </w:rPr>
        <w:t xml:space="preserve"> </w:t>
      </w:r>
    </w:p>
    <w:p w14:paraId="68C50CA6" w14:textId="0FEBAF73" w:rsidR="00381D05" w:rsidRDefault="441D4799" w:rsidP="33CF23BE">
      <w:pPr>
        <w:spacing w:before="466" w:after="0" w:line="276" w:lineRule="auto"/>
        <w:ind w:right="3486"/>
        <w:jc w:val="both"/>
      </w:pPr>
      <w:r w:rsidRPr="33CF23BE">
        <w:rPr>
          <w:rFonts w:ascii="Calibri" w:eastAsia="Calibri" w:hAnsi="Calibri" w:cs="Calibri"/>
          <w:b/>
          <w:bCs/>
          <w:color w:val="1CA48F"/>
          <w:sz w:val="22"/>
          <w:szCs w:val="22"/>
        </w:rPr>
        <w:t xml:space="preserve"> </w:t>
      </w:r>
    </w:p>
    <w:p w14:paraId="26DDAC12" w14:textId="2012E0D1" w:rsidR="00381D05" w:rsidRDefault="441D4799" w:rsidP="33CF23BE">
      <w:pPr>
        <w:spacing w:before="466" w:after="0" w:line="276" w:lineRule="auto"/>
        <w:ind w:right="3486"/>
        <w:jc w:val="both"/>
      </w:pPr>
      <w:r w:rsidRPr="33CF23BE">
        <w:rPr>
          <w:rFonts w:ascii="Calibri" w:eastAsia="Calibri" w:hAnsi="Calibri" w:cs="Calibri"/>
          <w:b/>
          <w:bCs/>
          <w:color w:val="1CA48F"/>
          <w:sz w:val="22"/>
          <w:szCs w:val="22"/>
        </w:rPr>
        <w:t xml:space="preserve"> </w:t>
      </w:r>
    </w:p>
    <w:p w14:paraId="5D0AD5C5" w14:textId="17DD3975" w:rsidR="00381D05" w:rsidRDefault="441D4799" w:rsidP="33CF23BE">
      <w:pPr>
        <w:spacing w:before="466" w:after="0" w:line="276" w:lineRule="auto"/>
        <w:ind w:right="3486"/>
        <w:jc w:val="both"/>
      </w:pPr>
      <w:r w:rsidRPr="33CF23BE">
        <w:rPr>
          <w:rFonts w:ascii="Calibri" w:eastAsia="Calibri" w:hAnsi="Calibri" w:cs="Calibri"/>
          <w:b/>
          <w:bCs/>
          <w:color w:val="1CA48F"/>
          <w:sz w:val="22"/>
          <w:szCs w:val="22"/>
        </w:rPr>
        <w:lastRenderedPageBreak/>
        <w:t xml:space="preserve"> </w:t>
      </w:r>
    </w:p>
    <w:p w14:paraId="52D53489" w14:textId="05BBEF50" w:rsidR="00381D05" w:rsidRDefault="00381D05" w:rsidP="33CF23BE">
      <w:pPr>
        <w:spacing w:before="466" w:after="0" w:line="276" w:lineRule="auto"/>
        <w:ind w:right="3486"/>
        <w:jc w:val="both"/>
        <w:rPr>
          <w:rFonts w:ascii="Calibri" w:eastAsia="Calibri" w:hAnsi="Calibri" w:cs="Calibri"/>
          <w:b/>
          <w:bCs/>
          <w:color w:val="1CA48F"/>
          <w:sz w:val="22"/>
          <w:szCs w:val="22"/>
        </w:rPr>
      </w:pPr>
    </w:p>
    <w:p w14:paraId="5E5787A5" w14:textId="53974771" w:rsidR="00381D05" w:rsidRDefault="00381D05"/>
    <w:sectPr w:rsidR="00381D0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B4C4"/>
    <w:multiLevelType w:val="hybridMultilevel"/>
    <w:tmpl w:val="86D8AA2A"/>
    <w:lvl w:ilvl="0" w:tplc="A61881FE">
      <w:start w:val="1"/>
      <w:numFmt w:val="lowerLetter"/>
      <w:lvlText w:val="%1."/>
      <w:lvlJc w:val="left"/>
      <w:pPr>
        <w:ind w:left="720" w:hanging="360"/>
      </w:pPr>
    </w:lvl>
    <w:lvl w:ilvl="1" w:tplc="6CE038CC">
      <w:start w:val="1"/>
      <w:numFmt w:val="lowerLetter"/>
      <w:lvlText w:val="%2."/>
      <w:lvlJc w:val="left"/>
      <w:pPr>
        <w:ind w:left="1440" w:hanging="360"/>
      </w:pPr>
    </w:lvl>
    <w:lvl w:ilvl="2" w:tplc="59B4ACE0">
      <w:start w:val="1"/>
      <w:numFmt w:val="lowerRoman"/>
      <w:lvlText w:val="%3."/>
      <w:lvlJc w:val="right"/>
      <w:pPr>
        <w:ind w:left="2160" w:hanging="180"/>
      </w:pPr>
    </w:lvl>
    <w:lvl w:ilvl="3" w:tplc="AB685C6C">
      <w:start w:val="1"/>
      <w:numFmt w:val="decimal"/>
      <w:lvlText w:val="%4."/>
      <w:lvlJc w:val="left"/>
      <w:pPr>
        <w:ind w:left="2880" w:hanging="360"/>
      </w:pPr>
    </w:lvl>
    <w:lvl w:ilvl="4" w:tplc="29061E14">
      <w:start w:val="1"/>
      <w:numFmt w:val="lowerLetter"/>
      <w:lvlText w:val="%5."/>
      <w:lvlJc w:val="left"/>
      <w:pPr>
        <w:ind w:left="3600" w:hanging="360"/>
      </w:pPr>
    </w:lvl>
    <w:lvl w:ilvl="5" w:tplc="2662EB08">
      <w:start w:val="1"/>
      <w:numFmt w:val="lowerRoman"/>
      <w:lvlText w:val="%6."/>
      <w:lvlJc w:val="right"/>
      <w:pPr>
        <w:ind w:left="4320" w:hanging="180"/>
      </w:pPr>
    </w:lvl>
    <w:lvl w:ilvl="6" w:tplc="25327CEC">
      <w:start w:val="1"/>
      <w:numFmt w:val="decimal"/>
      <w:lvlText w:val="%7."/>
      <w:lvlJc w:val="left"/>
      <w:pPr>
        <w:ind w:left="5040" w:hanging="360"/>
      </w:pPr>
    </w:lvl>
    <w:lvl w:ilvl="7" w:tplc="FD5A15E6">
      <w:start w:val="1"/>
      <w:numFmt w:val="lowerLetter"/>
      <w:lvlText w:val="%8."/>
      <w:lvlJc w:val="left"/>
      <w:pPr>
        <w:ind w:left="5760" w:hanging="360"/>
      </w:pPr>
    </w:lvl>
    <w:lvl w:ilvl="8" w:tplc="A14AFDA4">
      <w:start w:val="1"/>
      <w:numFmt w:val="lowerRoman"/>
      <w:lvlText w:val="%9."/>
      <w:lvlJc w:val="right"/>
      <w:pPr>
        <w:ind w:left="6480" w:hanging="180"/>
      </w:pPr>
    </w:lvl>
  </w:abstractNum>
  <w:abstractNum w:abstractNumId="1" w15:restartNumberingAfterBreak="0">
    <w:nsid w:val="0A4F2242"/>
    <w:multiLevelType w:val="hybridMultilevel"/>
    <w:tmpl w:val="C8109C32"/>
    <w:lvl w:ilvl="0" w:tplc="C5B08D64">
      <w:start w:val="1"/>
      <w:numFmt w:val="lowerLetter"/>
      <w:lvlText w:val="%1."/>
      <w:lvlJc w:val="left"/>
      <w:pPr>
        <w:ind w:left="720" w:hanging="360"/>
      </w:pPr>
    </w:lvl>
    <w:lvl w:ilvl="1" w:tplc="A9E2E7EA">
      <w:start w:val="1"/>
      <w:numFmt w:val="lowerLetter"/>
      <w:lvlText w:val="%2."/>
      <w:lvlJc w:val="left"/>
      <w:pPr>
        <w:ind w:left="1440" w:hanging="360"/>
      </w:pPr>
    </w:lvl>
    <w:lvl w:ilvl="2" w:tplc="AFFA88EE">
      <w:start w:val="1"/>
      <w:numFmt w:val="lowerRoman"/>
      <w:lvlText w:val="%3."/>
      <w:lvlJc w:val="right"/>
      <w:pPr>
        <w:ind w:left="2160" w:hanging="180"/>
      </w:pPr>
    </w:lvl>
    <w:lvl w:ilvl="3" w:tplc="AEF8D9EC">
      <w:start w:val="1"/>
      <w:numFmt w:val="decimal"/>
      <w:lvlText w:val="%4."/>
      <w:lvlJc w:val="left"/>
      <w:pPr>
        <w:ind w:left="2880" w:hanging="360"/>
      </w:pPr>
    </w:lvl>
    <w:lvl w:ilvl="4" w:tplc="D1C0505C">
      <w:start w:val="1"/>
      <w:numFmt w:val="lowerLetter"/>
      <w:lvlText w:val="%5."/>
      <w:lvlJc w:val="left"/>
      <w:pPr>
        <w:ind w:left="3600" w:hanging="360"/>
      </w:pPr>
    </w:lvl>
    <w:lvl w:ilvl="5" w:tplc="70D06EAA">
      <w:start w:val="1"/>
      <w:numFmt w:val="lowerRoman"/>
      <w:lvlText w:val="%6."/>
      <w:lvlJc w:val="right"/>
      <w:pPr>
        <w:ind w:left="4320" w:hanging="180"/>
      </w:pPr>
    </w:lvl>
    <w:lvl w:ilvl="6" w:tplc="E53A7364">
      <w:start w:val="1"/>
      <w:numFmt w:val="decimal"/>
      <w:lvlText w:val="%7."/>
      <w:lvlJc w:val="left"/>
      <w:pPr>
        <w:ind w:left="5040" w:hanging="360"/>
      </w:pPr>
    </w:lvl>
    <w:lvl w:ilvl="7" w:tplc="3D8A28D4">
      <w:start w:val="1"/>
      <w:numFmt w:val="lowerLetter"/>
      <w:lvlText w:val="%8."/>
      <w:lvlJc w:val="left"/>
      <w:pPr>
        <w:ind w:left="5760" w:hanging="360"/>
      </w:pPr>
    </w:lvl>
    <w:lvl w:ilvl="8" w:tplc="97702B82">
      <w:start w:val="1"/>
      <w:numFmt w:val="lowerRoman"/>
      <w:lvlText w:val="%9."/>
      <w:lvlJc w:val="right"/>
      <w:pPr>
        <w:ind w:left="6480" w:hanging="180"/>
      </w:pPr>
    </w:lvl>
  </w:abstractNum>
  <w:abstractNum w:abstractNumId="2" w15:restartNumberingAfterBreak="0">
    <w:nsid w:val="0DF5D6A2"/>
    <w:multiLevelType w:val="hybridMultilevel"/>
    <w:tmpl w:val="413280FE"/>
    <w:lvl w:ilvl="0" w:tplc="1366AB2E">
      <w:start w:val="1"/>
      <w:numFmt w:val="lowerLetter"/>
      <w:lvlText w:val="%1."/>
      <w:lvlJc w:val="left"/>
      <w:pPr>
        <w:ind w:left="720" w:hanging="360"/>
      </w:pPr>
    </w:lvl>
    <w:lvl w:ilvl="1" w:tplc="7138F9BE">
      <w:start w:val="1"/>
      <w:numFmt w:val="lowerLetter"/>
      <w:lvlText w:val="%2."/>
      <w:lvlJc w:val="left"/>
      <w:pPr>
        <w:ind w:left="1440" w:hanging="360"/>
      </w:pPr>
    </w:lvl>
    <w:lvl w:ilvl="2" w:tplc="710C526A">
      <w:start w:val="1"/>
      <w:numFmt w:val="lowerRoman"/>
      <w:lvlText w:val="%3."/>
      <w:lvlJc w:val="right"/>
      <w:pPr>
        <w:ind w:left="2160" w:hanging="180"/>
      </w:pPr>
    </w:lvl>
    <w:lvl w:ilvl="3" w:tplc="18DADB7A">
      <w:start w:val="1"/>
      <w:numFmt w:val="decimal"/>
      <w:lvlText w:val="%4."/>
      <w:lvlJc w:val="left"/>
      <w:pPr>
        <w:ind w:left="2880" w:hanging="360"/>
      </w:pPr>
    </w:lvl>
    <w:lvl w:ilvl="4" w:tplc="79DC843A">
      <w:start w:val="1"/>
      <w:numFmt w:val="lowerLetter"/>
      <w:lvlText w:val="%5."/>
      <w:lvlJc w:val="left"/>
      <w:pPr>
        <w:ind w:left="3600" w:hanging="360"/>
      </w:pPr>
    </w:lvl>
    <w:lvl w:ilvl="5" w:tplc="3A0C6C48">
      <w:start w:val="1"/>
      <w:numFmt w:val="lowerRoman"/>
      <w:lvlText w:val="%6."/>
      <w:lvlJc w:val="right"/>
      <w:pPr>
        <w:ind w:left="4320" w:hanging="180"/>
      </w:pPr>
    </w:lvl>
    <w:lvl w:ilvl="6" w:tplc="9E14D4D2">
      <w:start w:val="1"/>
      <w:numFmt w:val="decimal"/>
      <w:lvlText w:val="%7."/>
      <w:lvlJc w:val="left"/>
      <w:pPr>
        <w:ind w:left="5040" w:hanging="360"/>
      </w:pPr>
    </w:lvl>
    <w:lvl w:ilvl="7" w:tplc="FFB6B146">
      <w:start w:val="1"/>
      <w:numFmt w:val="lowerLetter"/>
      <w:lvlText w:val="%8."/>
      <w:lvlJc w:val="left"/>
      <w:pPr>
        <w:ind w:left="5760" w:hanging="360"/>
      </w:pPr>
    </w:lvl>
    <w:lvl w:ilvl="8" w:tplc="3C1C5DBC">
      <w:start w:val="1"/>
      <w:numFmt w:val="lowerRoman"/>
      <w:lvlText w:val="%9."/>
      <w:lvlJc w:val="right"/>
      <w:pPr>
        <w:ind w:left="6480" w:hanging="180"/>
      </w:pPr>
    </w:lvl>
  </w:abstractNum>
  <w:abstractNum w:abstractNumId="3" w15:restartNumberingAfterBreak="0">
    <w:nsid w:val="14E0D51A"/>
    <w:multiLevelType w:val="hybridMultilevel"/>
    <w:tmpl w:val="677C71C4"/>
    <w:lvl w:ilvl="0" w:tplc="034E05EA">
      <w:start w:val="1"/>
      <w:numFmt w:val="lowerLetter"/>
      <w:lvlText w:val="%1."/>
      <w:lvlJc w:val="left"/>
      <w:pPr>
        <w:ind w:left="720" w:hanging="360"/>
      </w:pPr>
    </w:lvl>
    <w:lvl w:ilvl="1" w:tplc="587E597C">
      <w:start w:val="1"/>
      <w:numFmt w:val="lowerLetter"/>
      <w:lvlText w:val="%2."/>
      <w:lvlJc w:val="left"/>
      <w:pPr>
        <w:ind w:left="1440" w:hanging="360"/>
      </w:pPr>
    </w:lvl>
    <w:lvl w:ilvl="2" w:tplc="7C2AC21C">
      <w:start w:val="1"/>
      <w:numFmt w:val="lowerRoman"/>
      <w:lvlText w:val="%3."/>
      <w:lvlJc w:val="right"/>
      <w:pPr>
        <w:ind w:left="2160" w:hanging="180"/>
      </w:pPr>
    </w:lvl>
    <w:lvl w:ilvl="3" w:tplc="2C5E7EF2">
      <w:start w:val="1"/>
      <w:numFmt w:val="decimal"/>
      <w:lvlText w:val="%4."/>
      <w:lvlJc w:val="left"/>
      <w:pPr>
        <w:ind w:left="2880" w:hanging="360"/>
      </w:pPr>
    </w:lvl>
    <w:lvl w:ilvl="4" w:tplc="999A379A">
      <w:start w:val="1"/>
      <w:numFmt w:val="lowerLetter"/>
      <w:lvlText w:val="%5."/>
      <w:lvlJc w:val="left"/>
      <w:pPr>
        <w:ind w:left="3600" w:hanging="360"/>
      </w:pPr>
    </w:lvl>
    <w:lvl w:ilvl="5" w:tplc="6BFAB86C">
      <w:start w:val="1"/>
      <w:numFmt w:val="lowerRoman"/>
      <w:lvlText w:val="%6."/>
      <w:lvlJc w:val="right"/>
      <w:pPr>
        <w:ind w:left="4320" w:hanging="180"/>
      </w:pPr>
    </w:lvl>
    <w:lvl w:ilvl="6" w:tplc="B83C71D6">
      <w:start w:val="1"/>
      <w:numFmt w:val="decimal"/>
      <w:lvlText w:val="%7."/>
      <w:lvlJc w:val="left"/>
      <w:pPr>
        <w:ind w:left="5040" w:hanging="360"/>
      </w:pPr>
    </w:lvl>
    <w:lvl w:ilvl="7" w:tplc="A656D9DA">
      <w:start w:val="1"/>
      <w:numFmt w:val="lowerLetter"/>
      <w:lvlText w:val="%8."/>
      <w:lvlJc w:val="left"/>
      <w:pPr>
        <w:ind w:left="5760" w:hanging="360"/>
      </w:pPr>
    </w:lvl>
    <w:lvl w:ilvl="8" w:tplc="1A64D9F4">
      <w:start w:val="1"/>
      <w:numFmt w:val="lowerRoman"/>
      <w:lvlText w:val="%9."/>
      <w:lvlJc w:val="right"/>
      <w:pPr>
        <w:ind w:left="6480" w:hanging="180"/>
      </w:pPr>
    </w:lvl>
  </w:abstractNum>
  <w:abstractNum w:abstractNumId="4" w15:restartNumberingAfterBreak="0">
    <w:nsid w:val="32AFC949"/>
    <w:multiLevelType w:val="hybridMultilevel"/>
    <w:tmpl w:val="5A8C3FE2"/>
    <w:lvl w:ilvl="0" w:tplc="0B6A37D2">
      <w:start w:val="1"/>
      <w:numFmt w:val="lowerLetter"/>
      <w:lvlText w:val="%1."/>
      <w:lvlJc w:val="left"/>
      <w:pPr>
        <w:ind w:left="720" w:hanging="360"/>
      </w:pPr>
    </w:lvl>
    <w:lvl w:ilvl="1" w:tplc="D870D8A8">
      <w:start w:val="1"/>
      <w:numFmt w:val="lowerLetter"/>
      <w:lvlText w:val="%2."/>
      <w:lvlJc w:val="left"/>
      <w:pPr>
        <w:ind w:left="1440" w:hanging="360"/>
      </w:pPr>
    </w:lvl>
    <w:lvl w:ilvl="2" w:tplc="2EF02AFC">
      <w:start w:val="1"/>
      <w:numFmt w:val="lowerRoman"/>
      <w:lvlText w:val="%3."/>
      <w:lvlJc w:val="right"/>
      <w:pPr>
        <w:ind w:left="2160" w:hanging="180"/>
      </w:pPr>
    </w:lvl>
    <w:lvl w:ilvl="3" w:tplc="61E4EDFA">
      <w:start w:val="1"/>
      <w:numFmt w:val="decimal"/>
      <w:lvlText w:val="%4."/>
      <w:lvlJc w:val="left"/>
      <w:pPr>
        <w:ind w:left="2880" w:hanging="360"/>
      </w:pPr>
    </w:lvl>
    <w:lvl w:ilvl="4" w:tplc="34646942">
      <w:start w:val="1"/>
      <w:numFmt w:val="lowerLetter"/>
      <w:lvlText w:val="%5."/>
      <w:lvlJc w:val="left"/>
      <w:pPr>
        <w:ind w:left="3600" w:hanging="360"/>
      </w:pPr>
    </w:lvl>
    <w:lvl w:ilvl="5" w:tplc="A2E83D14">
      <w:start w:val="1"/>
      <w:numFmt w:val="lowerRoman"/>
      <w:lvlText w:val="%6."/>
      <w:lvlJc w:val="right"/>
      <w:pPr>
        <w:ind w:left="4320" w:hanging="180"/>
      </w:pPr>
    </w:lvl>
    <w:lvl w:ilvl="6" w:tplc="B3DC9E9C">
      <w:start w:val="1"/>
      <w:numFmt w:val="decimal"/>
      <w:lvlText w:val="%7."/>
      <w:lvlJc w:val="left"/>
      <w:pPr>
        <w:ind w:left="5040" w:hanging="360"/>
      </w:pPr>
    </w:lvl>
    <w:lvl w:ilvl="7" w:tplc="4D02A0BE">
      <w:start w:val="1"/>
      <w:numFmt w:val="lowerLetter"/>
      <w:lvlText w:val="%8."/>
      <w:lvlJc w:val="left"/>
      <w:pPr>
        <w:ind w:left="5760" w:hanging="360"/>
      </w:pPr>
    </w:lvl>
    <w:lvl w:ilvl="8" w:tplc="16E4A58C">
      <w:start w:val="1"/>
      <w:numFmt w:val="lowerRoman"/>
      <w:lvlText w:val="%9."/>
      <w:lvlJc w:val="right"/>
      <w:pPr>
        <w:ind w:left="6480" w:hanging="180"/>
      </w:pPr>
    </w:lvl>
  </w:abstractNum>
  <w:abstractNum w:abstractNumId="5" w15:restartNumberingAfterBreak="0">
    <w:nsid w:val="37938848"/>
    <w:multiLevelType w:val="hybridMultilevel"/>
    <w:tmpl w:val="50FAF92A"/>
    <w:lvl w:ilvl="0" w:tplc="53F685D2">
      <w:start w:val="1"/>
      <w:numFmt w:val="lowerLetter"/>
      <w:lvlText w:val="%1."/>
      <w:lvlJc w:val="left"/>
      <w:pPr>
        <w:ind w:left="720" w:hanging="360"/>
      </w:pPr>
    </w:lvl>
    <w:lvl w:ilvl="1" w:tplc="73DAF666">
      <w:start w:val="1"/>
      <w:numFmt w:val="lowerLetter"/>
      <w:lvlText w:val="%2."/>
      <w:lvlJc w:val="left"/>
      <w:pPr>
        <w:ind w:left="1440" w:hanging="360"/>
      </w:pPr>
    </w:lvl>
    <w:lvl w:ilvl="2" w:tplc="4252A4FE">
      <w:start w:val="1"/>
      <w:numFmt w:val="lowerRoman"/>
      <w:lvlText w:val="%3."/>
      <w:lvlJc w:val="right"/>
      <w:pPr>
        <w:ind w:left="2160" w:hanging="180"/>
      </w:pPr>
    </w:lvl>
    <w:lvl w:ilvl="3" w:tplc="425C1C9E">
      <w:start w:val="1"/>
      <w:numFmt w:val="decimal"/>
      <w:lvlText w:val="%4."/>
      <w:lvlJc w:val="left"/>
      <w:pPr>
        <w:ind w:left="2880" w:hanging="360"/>
      </w:pPr>
    </w:lvl>
    <w:lvl w:ilvl="4" w:tplc="586EFAB4">
      <w:start w:val="1"/>
      <w:numFmt w:val="lowerLetter"/>
      <w:lvlText w:val="%5."/>
      <w:lvlJc w:val="left"/>
      <w:pPr>
        <w:ind w:left="3600" w:hanging="360"/>
      </w:pPr>
    </w:lvl>
    <w:lvl w:ilvl="5" w:tplc="7522323E">
      <w:start w:val="1"/>
      <w:numFmt w:val="lowerRoman"/>
      <w:lvlText w:val="%6."/>
      <w:lvlJc w:val="right"/>
      <w:pPr>
        <w:ind w:left="4320" w:hanging="180"/>
      </w:pPr>
    </w:lvl>
    <w:lvl w:ilvl="6" w:tplc="EA8EEFFC">
      <w:start w:val="1"/>
      <w:numFmt w:val="decimal"/>
      <w:lvlText w:val="%7."/>
      <w:lvlJc w:val="left"/>
      <w:pPr>
        <w:ind w:left="5040" w:hanging="360"/>
      </w:pPr>
    </w:lvl>
    <w:lvl w:ilvl="7" w:tplc="376EFA1A">
      <w:start w:val="1"/>
      <w:numFmt w:val="lowerLetter"/>
      <w:lvlText w:val="%8."/>
      <w:lvlJc w:val="left"/>
      <w:pPr>
        <w:ind w:left="5760" w:hanging="360"/>
      </w:pPr>
    </w:lvl>
    <w:lvl w:ilvl="8" w:tplc="71F6613C">
      <w:start w:val="1"/>
      <w:numFmt w:val="lowerRoman"/>
      <w:lvlText w:val="%9."/>
      <w:lvlJc w:val="right"/>
      <w:pPr>
        <w:ind w:left="6480" w:hanging="180"/>
      </w:pPr>
    </w:lvl>
  </w:abstractNum>
  <w:abstractNum w:abstractNumId="6" w15:restartNumberingAfterBreak="0">
    <w:nsid w:val="64CA50CF"/>
    <w:multiLevelType w:val="hybridMultilevel"/>
    <w:tmpl w:val="28442144"/>
    <w:lvl w:ilvl="0" w:tplc="93CA2222">
      <w:start w:val="1"/>
      <w:numFmt w:val="lowerLetter"/>
      <w:lvlText w:val="%1."/>
      <w:lvlJc w:val="left"/>
      <w:pPr>
        <w:ind w:left="720" w:hanging="360"/>
      </w:pPr>
    </w:lvl>
    <w:lvl w:ilvl="1" w:tplc="BB145EAC">
      <w:start w:val="1"/>
      <w:numFmt w:val="lowerLetter"/>
      <w:lvlText w:val="%2."/>
      <w:lvlJc w:val="left"/>
      <w:pPr>
        <w:ind w:left="1440" w:hanging="360"/>
      </w:pPr>
    </w:lvl>
    <w:lvl w:ilvl="2" w:tplc="418872EC">
      <w:start w:val="1"/>
      <w:numFmt w:val="lowerRoman"/>
      <w:lvlText w:val="%3."/>
      <w:lvlJc w:val="right"/>
      <w:pPr>
        <w:ind w:left="2160" w:hanging="180"/>
      </w:pPr>
    </w:lvl>
    <w:lvl w:ilvl="3" w:tplc="5750EACE">
      <w:start w:val="1"/>
      <w:numFmt w:val="decimal"/>
      <w:lvlText w:val="%4."/>
      <w:lvlJc w:val="left"/>
      <w:pPr>
        <w:ind w:left="2880" w:hanging="360"/>
      </w:pPr>
    </w:lvl>
    <w:lvl w:ilvl="4" w:tplc="8B7A498E">
      <w:start w:val="1"/>
      <w:numFmt w:val="lowerLetter"/>
      <w:lvlText w:val="%5."/>
      <w:lvlJc w:val="left"/>
      <w:pPr>
        <w:ind w:left="3600" w:hanging="360"/>
      </w:pPr>
    </w:lvl>
    <w:lvl w:ilvl="5" w:tplc="1DD2450E">
      <w:start w:val="1"/>
      <w:numFmt w:val="lowerRoman"/>
      <w:lvlText w:val="%6."/>
      <w:lvlJc w:val="right"/>
      <w:pPr>
        <w:ind w:left="4320" w:hanging="180"/>
      </w:pPr>
    </w:lvl>
    <w:lvl w:ilvl="6" w:tplc="8A485420">
      <w:start w:val="1"/>
      <w:numFmt w:val="decimal"/>
      <w:lvlText w:val="%7."/>
      <w:lvlJc w:val="left"/>
      <w:pPr>
        <w:ind w:left="5040" w:hanging="360"/>
      </w:pPr>
    </w:lvl>
    <w:lvl w:ilvl="7" w:tplc="E208D05A">
      <w:start w:val="1"/>
      <w:numFmt w:val="lowerLetter"/>
      <w:lvlText w:val="%8."/>
      <w:lvlJc w:val="left"/>
      <w:pPr>
        <w:ind w:left="5760" w:hanging="360"/>
      </w:pPr>
    </w:lvl>
    <w:lvl w:ilvl="8" w:tplc="AB6010BC">
      <w:start w:val="1"/>
      <w:numFmt w:val="lowerRoman"/>
      <w:lvlText w:val="%9."/>
      <w:lvlJc w:val="right"/>
      <w:pPr>
        <w:ind w:left="6480" w:hanging="180"/>
      </w:pPr>
    </w:lvl>
  </w:abstractNum>
  <w:abstractNum w:abstractNumId="7" w15:restartNumberingAfterBreak="0">
    <w:nsid w:val="7C3DEC02"/>
    <w:multiLevelType w:val="hybridMultilevel"/>
    <w:tmpl w:val="2D4C01F0"/>
    <w:lvl w:ilvl="0" w:tplc="B27E0E18">
      <w:start w:val="1"/>
      <w:numFmt w:val="lowerLetter"/>
      <w:lvlText w:val="%1."/>
      <w:lvlJc w:val="left"/>
      <w:pPr>
        <w:ind w:left="720" w:hanging="360"/>
      </w:pPr>
    </w:lvl>
    <w:lvl w:ilvl="1" w:tplc="224C1756">
      <w:start w:val="1"/>
      <w:numFmt w:val="lowerLetter"/>
      <w:lvlText w:val="%2."/>
      <w:lvlJc w:val="left"/>
      <w:pPr>
        <w:ind w:left="1440" w:hanging="360"/>
      </w:pPr>
    </w:lvl>
    <w:lvl w:ilvl="2" w:tplc="9730AF1C">
      <w:start w:val="1"/>
      <w:numFmt w:val="lowerRoman"/>
      <w:lvlText w:val="%3."/>
      <w:lvlJc w:val="right"/>
      <w:pPr>
        <w:ind w:left="2160" w:hanging="180"/>
      </w:pPr>
    </w:lvl>
    <w:lvl w:ilvl="3" w:tplc="6CEABE86">
      <w:start w:val="1"/>
      <w:numFmt w:val="decimal"/>
      <w:lvlText w:val="%4."/>
      <w:lvlJc w:val="left"/>
      <w:pPr>
        <w:ind w:left="2880" w:hanging="360"/>
      </w:pPr>
    </w:lvl>
    <w:lvl w:ilvl="4" w:tplc="9988986E">
      <w:start w:val="1"/>
      <w:numFmt w:val="lowerLetter"/>
      <w:lvlText w:val="%5."/>
      <w:lvlJc w:val="left"/>
      <w:pPr>
        <w:ind w:left="3600" w:hanging="360"/>
      </w:pPr>
    </w:lvl>
    <w:lvl w:ilvl="5" w:tplc="5A9440A2">
      <w:start w:val="1"/>
      <w:numFmt w:val="lowerRoman"/>
      <w:lvlText w:val="%6."/>
      <w:lvlJc w:val="right"/>
      <w:pPr>
        <w:ind w:left="4320" w:hanging="180"/>
      </w:pPr>
    </w:lvl>
    <w:lvl w:ilvl="6" w:tplc="D90C24C0">
      <w:start w:val="1"/>
      <w:numFmt w:val="decimal"/>
      <w:lvlText w:val="%7."/>
      <w:lvlJc w:val="left"/>
      <w:pPr>
        <w:ind w:left="5040" w:hanging="360"/>
      </w:pPr>
    </w:lvl>
    <w:lvl w:ilvl="7" w:tplc="31FE35C2">
      <w:start w:val="1"/>
      <w:numFmt w:val="lowerLetter"/>
      <w:lvlText w:val="%8."/>
      <w:lvlJc w:val="left"/>
      <w:pPr>
        <w:ind w:left="5760" w:hanging="360"/>
      </w:pPr>
    </w:lvl>
    <w:lvl w:ilvl="8" w:tplc="9BFA330C">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50F614"/>
    <w:rsid w:val="00381D05"/>
    <w:rsid w:val="00C41F42"/>
    <w:rsid w:val="33CF23BE"/>
    <w:rsid w:val="3C50F614"/>
    <w:rsid w:val="441D4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F614"/>
  <w15:chartTrackingRefBased/>
  <w15:docId w15:val="{F5F0CED3-F021-4B7F-933F-54278D03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3CF23B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D4176DDC48243BE534F65525DDA11" ma:contentTypeVersion="16" ma:contentTypeDescription="Create a new document." ma:contentTypeScope="" ma:versionID="9140c3e4445c12bdde49ef718a73d431">
  <xsd:schema xmlns:xsd="http://www.w3.org/2001/XMLSchema" xmlns:xs="http://www.w3.org/2001/XMLSchema" xmlns:p="http://schemas.microsoft.com/office/2006/metadata/properties" xmlns:ns2="ffdbcce6-5a51-419d-be12-dde0da2166e6" xmlns:ns3="3ce657f0-e320-43bd-924b-3ee0c381e918" targetNamespace="http://schemas.microsoft.com/office/2006/metadata/properties" ma:root="true" ma:fieldsID="ff57d49f9ba76f2220517489f84af22b" ns2:_="" ns3:_="">
    <xsd:import namespace="ffdbcce6-5a51-419d-be12-dde0da2166e6"/>
    <xsd:import namespace="3ce657f0-e320-43bd-924b-3ee0c381e9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bcce6-5a51-419d-be12-dde0da216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14be42-39e6-4711-ac38-4699195d2b1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e657f0-e320-43bd-924b-3ee0c381e9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3bea3f-2a74-4228-a14b-7a18ef50ae6d}" ma:internalName="TaxCatchAll" ma:showField="CatchAllData" ma:web="3ce657f0-e320-43bd-924b-3ee0c381e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dbcce6-5a51-419d-be12-dde0da2166e6">
      <Terms xmlns="http://schemas.microsoft.com/office/infopath/2007/PartnerControls"/>
    </lcf76f155ced4ddcb4097134ff3c332f>
    <TaxCatchAll xmlns="3ce657f0-e320-43bd-924b-3ee0c381e9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8AF5F-E62B-4D80-B813-8010E95C5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bcce6-5a51-419d-be12-dde0da2166e6"/>
    <ds:schemaRef ds:uri="3ce657f0-e320-43bd-924b-3ee0c381e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CBCC4-360A-4BB6-8D36-1586275B8533}">
  <ds:schemaRefs>
    <ds:schemaRef ds:uri="3ce657f0-e320-43bd-924b-3ee0c381e918"/>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ffdbcce6-5a51-419d-be12-dde0da2166e6"/>
  </ds:schemaRefs>
</ds:datastoreItem>
</file>

<file path=customXml/itemProps3.xml><?xml version="1.0" encoding="utf-8"?>
<ds:datastoreItem xmlns:ds="http://schemas.openxmlformats.org/officeDocument/2006/customXml" ds:itemID="{B313B780-7487-4DBB-AC28-7D9BCD8567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Garner</dc:creator>
  <cp:keywords/>
  <dc:description/>
  <cp:lastModifiedBy>Verity Bayliffe</cp:lastModifiedBy>
  <cp:revision>2</cp:revision>
  <dcterms:created xsi:type="dcterms:W3CDTF">2025-08-18T13:14:00Z</dcterms:created>
  <dcterms:modified xsi:type="dcterms:W3CDTF">2025-08-18T13:14:00Z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0x0101000D4D4176DDC48243BE534F65525DDA11</vt:lpwstr>
  </property>
  <property fmtid="{D5CDD505-2E9C-101B-9397-08002B2CF9AE}" pid="3" name="MediaServiceImageTags">
    <vt:lpwstr/>
  </property>
</Properties>
</file>