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A38C52" w14:textId="68B42B5A" w:rsidR="00FF23D5" w:rsidRDefault="00FF23D5" w:rsidP="00220D88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</w:rPr>
      </w:pPr>
    </w:p>
    <w:p w14:paraId="3DAC2F86" w14:textId="067C8441" w:rsidR="00C4079B" w:rsidRPr="00881537" w:rsidRDefault="0008725D" w:rsidP="00881537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8725D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75648" behindDoc="0" locked="0" layoutInCell="1" allowOverlap="1" wp14:anchorId="2F40233D" wp14:editId="4A949ED2">
            <wp:simplePos x="0" y="0"/>
            <wp:positionH relativeFrom="column">
              <wp:posOffset>4398010</wp:posOffset>
            </wp:positionH>
            <wp:positionV relativeFrom="paragraph">
              <wp:posOffset>49530</wp:posOffset>
            </wp:positionV>
            <wp:extent cx="1712595" cy="606425"/>
            <wp:effectExtent l="0" t="0" r="1905" b="3175"/>
            <wp:wrapSquare wrapText="bothSides"/>
            <wp:docPr id="4" name="Picture 4" descr="Aspire Acade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spire Academ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60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725D">
        <w:t xml:space="preserve"> </w:t>
      </w:r>
      <w:r w:rsidR="00881537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1A8C6397" wp14:editId="4B3C89C9">
            <wp:extent cx="1516380" cy="924491"/>
            <wp:effectExtent l="0" t="0" r="762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utura-Logo-CCC-Feb-202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8927" cy="932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8725D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begin"/>
      </w:r>
      <w:r w:rsidR="00932152">
        <w:rPr>
          <w:rFonts w:ascii="Times New Roman" w:eastAsia="Times New Roman" w:hAnsi="Times New Roman" w:cs="Times New Roman"/>
          <w:sz w:val="24"/>
          <w:szCs w:val="24"/>
          <w:lang w:eastAsia="en-GB"/>
        </w:rPr>
        <w:instrText xml:space="preserve"> INCLUDEPICTURE "C:\\var\\folders\\2k\\n8s5dtcn2ql0scg_fb3pvq140000gq\\T\\com.microsoft.Word\\WebArchiveCopyPasteTempFiles\\logo.png?v=1" \* MERGEFORMAT </w:instrText>
      </w:r>
      <w:r w:rsidRPr="0008725D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</w:p>
    <w:p w14:paraId="75B3CF76" w14:textId="77777777" w:rsidR="00C4079B" w:rsidRDefault="00C4079B" w:rsidP="00220D88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</w:rPr>
      </w:pPr>
    </w:p>
    <w:tbl>
      <w:tblPr>
        <w:tblW w:w="96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87"/>
        <w:gridCol w:w="3142"/>
      </w:tblGrid>
      <w:tr w:rsidR="00831D29" w:rsidRPr="0071787F" w14:paraId="02FB3A8A" w14:textId="77777777" w:rsidTr="00691141">
        <w:trPr>
          <w:trHeight w:val="896"/>
        </w:trPr>
        <w:tc>
          <w:tcPr>
            <w:tcW w:w="6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9CE079" w14:textId="77777777" w:rsidR="00831D29" w:rsidRPr="0071787F" w:rsidRDefault="00831D29" w:rsidP="00831D29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val="en-US"/>
              </w:rPr>
            </w:pPr>
          </w:p>
          <w:p w14:paraId="475C598C" w14:textId="341F17D2" w:rsidR="006A4154" w:rsidRDefault="00831D29" w:rsidP="006A4154">
            <w:pPr>
              <w:spacing w:after="0" w:line="240" w:lineRule="auto"/>
              <w:rPr>
                <w:rFonts w:eastAsia="Times New Roman" w:cs="Arial"/>
                <w:bCs/>
                <w:sz w:val="24"/>
                <w:szCs w:val="24"/>
                <w:lang w:val="en-US"/>
              </w:rPr>
            </w:pPr>
            <w:r w:rsidRPr="0071787F">
              <w:rPr>
                <w:rFonts w:eastAsia="Times New Roman" w:cs="Arial"/>
                <w:b/>
                <w:bCs/>
                <w:sz w:val="24"/>
                <w:szCs w:val="24"/>
                <w:lang w:val="en-US"/>
              </w:rPr>
              <w:t>POST TITLE</w:t>
            </w:r>
            <w:r w:rsidRPr="0071787F">
              <w:rPr>
                <w:rFonts w:eastAsia="Times New Roman" w:cs="Arial"/>
                <w:bCs/>
                <w:sz w:val="24"/>
                <w:szCs w:val="24"/>
                <w:lang w:val="en-US"/>
              </w:rPr>
              <w:t xml:space="preserve">:    </w:t>
            </w:r>
            <w:r w:rsidR="009322A7">
              <w:rPr>
                <w:rFonts w:eastAsia="Times New Roman" w:cs="Arial"/>
                <w:bCs/>
                <w:sz w:val="24"/>
                <w:szCs w:val="24"/>
                <w:lang w:val="en-US"/>
              </w:rPr>
              <w:t>SEMH Specialist Primary Teacher</w:t>
            </w:r>
          </w:p>
          <w:p w14:paraId="3CE436A9" w14:textId="77777777" w:rsidR="00831D29" w:rsidRPr="0071787F" w:rsidRDefault="00831D29" w:rsidP="00831D29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en-US"/>
              </w:rPr>
            </w:pPr>
          </w:p>
        </w:tc>
        <w:tc>
          <w:tcPr>
            <w:tcW w:w="3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11D354" w14:textId="77777777" w:rsidR="00831D29" w:rsidRPr="0071787F" w:rsidRDefault="00831D29" w:rsidP="00831D29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val="en-US"/>
              </w:rPr>
            </w:pPr>
          </w:p>
          <w:p w14:paraId="38E50081" w14:textId="77777777" w:rsidR="006A29AE" w:rsidRDefault="00831D29" w:rsidP="008028F6">
            <w:pPr>
              <w:spacing w:after="0" w:line="240" w:lineRule="auto"/>
              <w:rPr>
                <w:rFonts w:eastAsia="Times New Roman" w:cs="Arial"/>
                <w:bCs/>
                <w:sz w:val="24"/>
                <w:szCs w:val="24"/>
                <w:lang w:val="en-US"/>
              </w:rPr>
            </w:pPr>
            <w:r w:rsidRPr="0071787F">
              <w:rPr>
                <w:rFonts w:eastAsia="Times New Roman" w:cs="Arial"/>
                <w:b/>
                <w:bCs/>
                <w:sz w:val="24"/>
                <w:szCs w:val="24"/>
                <w:lang w:val="en-US"/>
              </w:rPr>
              <w:t xml:space="preserve">GRADE  </w:t>
            </w:r>
            <w:r w:rsidR="00DA04E6">
              <w:rPr>
                <w:rFonts w:eastAsia="Times New Roman" w:cs="Arial"/>
                <w:bCs/>
                <w:sz w:val="24"/>
                <w:szCs w:val="24"/>
                <w:lang w:val="en-US"/>
              </w:rPr>
              <w:t>MPR1 – MPR6</w:t>
            </w:r>
          </w:p>
          <w:p w14:paraId="4451172D" w14:textId="77777777" w:rsidR="00DA04E6" w:rsidRPr="00FC6AD2" w:rsidRDefault="00DA04E6" w:rsidP="008028F6">
            <w:pPr>
              <w:spacing w:after="0" w:line="240" w:lineRule="auto"/>
              <w:rPr>
                <w:rFonts w:eastAsia="Times New Roman" w:cs="Arial"/>
                <w:bCs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bCs/>
                <w:sz w:val="24"/>
                <w:szCs w:val="24"/>
                <w:lang w:val="en-US"/>
              </w:rPr>
              <w:t>Plus SEN</w:t>
            </w:r>
            <w:r w:rsidR="004923D1">
              <w:rPr>
                <w:rFonts w:eastAsia="Times New Roman" w:cs="Arial"/>
                <w:bCs/>
                <w:sz w:val="24"/>
                <w:szCs w:val="24"/>
                <w:lang w:val="en-US"/>
              </w:rPr>
              <w:t>1</w:t>
            </w:r>
          </w:p>
          <w:p w14:paraId="75F2E9AB" w14:textId="77777777" w:rsidR="000E3D86" w:rsidRPr="0071787F" w:rsidRDefault="000E3D86" w:rsidP="000F288E">
            <w:pPr>
              <w:spacing w:after="0" w:line="240" w:lineRule="auto"/>
              <w:rPr>
                <w:rFonts w:eastAsia="Times New Roman" w:cs="Arial"/>
                <w:bCs/>
                <w:color w:val="FF0000"/>
                <w:sz w:val="24"/>
                <w:szCs w:val="24"/>
                <w:lang w:val="en-US"/>
              </w:rPr>
            </w:pPr>
            <w:r w:rsidRPr="000E3D86">
              <w:rPr>
                <w:rFonts w:eastAsia="Times New Roman" w:cs="Arial"/>
                <w:bCs/>
                <w:sz w:val="24"/>
                <w:szCs w:val="24"/>
                <w:lang w:val="en-US"/>
              </w:rPr>
              <w:t xml:space="preserve">               </w:t>
            </w:r>
          </w:p>
        </w:tc>
      </w:tr>
      <w:tr w:rsidR="00831D29" w:rsidRPr="0071787F" w14:paraId="1084CFC6" w14:textId="77777777" w:rsidTr="00C04C50">
        <w:trPr>
          <w:trHeight w:val="332"/>
        </w:trPr>
        <w:tc>
          <w:tcPr>
            <w:tcW w:w="9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016585" w14:textId="77777777" w:rsidR="00831D29" w:rsidRPr="0071787F" w:rsidRDefault="00831D29" w:rsidP="00831D29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val="en-US"/>
              </w:rPr>
            </w:pPr>
          </w:p>
          <w:p w14:paraId="7FA091A8" w14:textId="041161EB" w:rsidR="00831D29" w:rsidRDefault="00831D29" w:rsidP="00FC6AD2">
            <w:pPr>
              <w:spacing w:after="0" w:line="240" w:lineRule="auto"/>
              <w:rPr>
                <w:rFonts w:eastAsia="Times New Roman" w:cs="Arial"/>
                <w:bCs/>
                <w:sz w:val="24"/>
                <w:szCs w:val="24"/>
                <w:lang w:val="en-US"/>
              </w:rPr>
            </w:pPr>
            <w:r w:rsidRPr="0071787F">
              <w:rPr>
                <w:rFonts w:eastAsia="Times New Roman" w:cs="Arial"/>
                <w:b/>
                <w:bCs/>
                <w:sz w:val="24"/>
                <w:szCs w:val="24"/>
                <w:lang w:val="en-US"/>
              </w:rPr>
              <w:t>RESPONSIBLE TO</w:t>
            </w:r>
            <w:r w:rsidRPr="0071787F">
              <w:rPr>
                <w:rFonts w:eastAsia="Times New Roman" w:cs="Arial"/>
                <w:bCs/>
                <w:sz w:val="24"/>
                <w:szCs w:val="24"/>
                <w:lang w:val="en-US"/>
              </w:rPr>
              <w:t xml:space="preserve">:  </w:t>
            </w:r>
            <w:r w:rsidR="00AE5673">
              <w:rPr>
                <w:rFonts w:eastAsia="Times New Roman" w:cs="Arial"/>
                <w:bCs/>
                <w:sz w:val="24"/>
                <w:szCs w:val="24"/>
                <w:lang w:val="en-US"/>
              </w:rPr>
              <w:t>Principal</w:t>
            </w:r>
          </w:p>
          <w:p w14:paraId="4E00D1FE" w14:textId="77777777" w:rsidR="00FC6AD2" w:rsidRPr="0071787F" w:rsidRDefault="00FC6AD2" w:rsidP="00FC6AD2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val="en-US"/>
              </w:rPr>
            </w:pPr>
          </w:p>
        </w:tc>
      </w:tr>
      <w:tr w:rsidR="00831D29" w:rsidRPr="0071787F" w14:paraId="2FE22637" w14:textId="77777777" w:rsidTr="00C04C50">
        <w:trPr>
          <w:trHeight w:val="599"/>
        </w:trPr>
        <w:tc>
          <w:tcPr>
            <w:tcW w:w="9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2391E1" w14:textId="77777777" w:rsidR="00831D29" w:rsidRPr="0071787F" w:rsidRDefault="00831D29" w:rsidP="00831D29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val="en-US"/>
              </w:rPr>
            </w:pPr>
          </w:p>
          <w:p w14:paraId="39A0525C" w14:textId="1468C2F2" w:rsidR="00831D29" w:rsidRPr="00FC6AD2" w:rsidRDefault="00831D29" w:rsidP="00FC6AD2">
            <w:pPr>
              <w:spacing w:after="0" w:line="240" w:lineRule="auto"/>
              <w:rPr>
                <w:rFonts w:eastAsia="Times New Roman" w:cs="Arial"/>
                <w:bCs/>
                <w:sz w:val="24"/>
                <w:szCs w:val="24"/>
                <w:lang w:val="en-US"/>
              </w:rPr>
            </w:pPr>
            <w:r w:rsidRPr="0071787F">
              <w:rPr>
                <w:rFonts w:eastAsia="Times New Roman" w:cs="Arial"/>
                <w:b/>
                <w:bCs/>
                <w:sz w:val="24"/>
                <w:szCs w:val="24"/>
                <w:lang w:val="en-US"/>
              </w:rPr>
              <w:t>DATE</w:t>
            </w:r>
            <w:r w:rsidRPr="00FC6AD2">
              <w:rPr>
                <w:rFonts w:eastAsia="Times New Roman" w:cs="Arial"/>
                <w:b/>
                <w:bCs/>
                <w:sz w:val="24"/>
                <w:szCs w:val="24"/>
                <w:lang w:val="en-US"/>
              </w:rPr>
              <w:t xml:space="preserve">:  </w:t>
            </w:r>
            <w:r w:rsidR="00D605E0" w:rsidRPr="009D5D88">
              <w:rPr>
                <w:rFonts w:eastAsia="Times New Roman" w:cs="Arial"/>
                <w:sz w:val="24"/>
                <w:szCs w:val="24"/>
                <w:lang w:val="en-US"/>
              </w:rPr>
              <w:t>1</w:t>
            </w:r>
            <w:r w:rsidR="00D605E0" w:rsidRPr="009D5D88">
              <w:rPr>
                <w:rFonts w:eastAsia="Times New Roman" w:cs="Arial"/>
                <w:sz w:val="24"/>
                <w:szCs w:val="24"/>
                <w:vertAlign w:val="superscript"/>
                <w:lang w:val="en-US"/>
              </w:rPr>
              <w:t>st</w:t>
            </w:r>
            <w:r w:rsidR="00D605E0">
              <w:rPr>
                <w:rFonts w:eastAsia="Times New Roman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4923D1">
              <w:rPr>
                <w:rFonts w:eastAsia="Times New Roman" w:cs="Arial"/>
                <w:bCs/>
                <w:sz w:val="24"/>
                <w:szCs w:val="24"/>
                <w:lang w:val="en-US"/>
              </w:rPr>
              <w:t>September 2</w:t>
            </w:r>
            <w:r w:rsidR="0008725D">
              <w:rPr>
                <w:rFonts w:eastAsia="Times New Roman" w:cs="Arial"/>
                <w:bCs/>
                <w:sz w:val="24"/>
                <w:szCs w:val="24"/>
                <w:lang w:val="en-US"/>
              </w:rPr>
              <w:t>02</w:t>
            </w:r>
            <w:r w:rsidR="009322A7">
              <w:rPr>
                <w:rFonts w:eastAsia="Times New Roman" w:cs="Arial"/>
                <w:bCs/>
                <w:sz w:val="24"/>
                <w:szCs w:val="24"/>
                <w:lang w:val="en-US"/>
              </w:rPr>
              <w:t>3</w:t>
            </w:r>
          </w:p>
          <w:p w14:paraId="5684634B" w14:textId="77777777" w:rsidR="00FC6AD2" w:rsidRPr="0071787F" w:rsidRDefault="00FC6AD2" w:rsidP="00FC6AD2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11E0CA06" w14:textId="77777777" w:rsidR="00A301E7" w:rsidRDefault="00A301E7" w:rsidP="00A301E7">
      <w:pPr>
        <w:spacing w:after="0" w:line="240" w:lineRule="auto"/>
        <w:jc w:val="both"/>
        <w:rPr>
          <w:rFonts w:cs="Arial-BoldMT"/>
          <w:b/>
          <w:bCs/>
        </w:rPr>
      </w:pPr>
    </w:p>
    <w:p w14:paraId="77B30AF0" w14:textId="78F4A3D8" w:rsidR="00A301E7" w:rsidRPr="008028F6" w:rsidRDefault="00831D29" w:rsidP="00DA04E6">
      <w:pPr>
        <w:spacing w:after="0" w:line="240" w:lineRule="auto"/>
        <w:ind w:left="2160" w:hanging="2160"/>
        <w:jc w:val="both"/>
        <w:rPr>
          <w:rFonts w:eastAsia="Times New Roman" w:cs="Arial"/>
          <w:lang w:val="en-US"/>
        </w:rPr>
      </w:pPr>
      <w:r w:rsidRPr="00D049E4">
        <w:rPr>
          <w:rFonts w:eastAsia="Times New Roman" w:cs="Arial"/>
          <w:b/>
          <w:bCs/>
          <w:lang w:val="en-US"/>
        </w:rPr>
        <w:t xml:space="preserve">Responsible for </w:t>
      </w:r>
      <w:r w:rsidRPr="00D049E4">
        <w:rPr>
          <w:rFonts w:eastAsia="Times New Roman" w:cs="Arial"/>
          <w:b/>
          <w:bCs/>
          <w:lang w:val="en-US"/>
        </w:rPr>
        <w:tab/>
      </w:r>
      <w:r w:rsidR="00A301E7" w:rsidRPr="008028F6">
        <w:rPr>
          <w:rFonts w:eastAsia="Times New Roman" w:cs="Arial"/>
          <w:lang w:val="en-US"/>
        </w:rPr>
        <w:t xml:space="preserve">The </w:t>
      </w:r>
      <w:r w:rsidR="00DA04E6">
        <w:rPr>
          <w:rFonts w:eastAsia="Times New Roman" w:cs="Arial"/>
          <w:lang w:val="en-US"/>
        </w:rPr>
        <w:t xml:space="preserve">teaching of </w:t>
      </w:r>
      <w:r w:rsidR="00932152">
        <w:rPr>
          <w:rFonts w:eastAsia="Times New Roman" w:cs="Arial"/>
          <w:lang w:val="en-US"/>
        </w:rPr>
        <w:t>primary</w:t>
      </w:r>
      <w:r w:rsidR="0007541C">
        <w:rPr>
          <w:rFonts w:eastAsia="Times New Roman" w:cs="Arial"/>
          <w:lang w:val="en-US"/>
        </w:rPr>
        <w:t xml:space="preserve"> </w:t>
      </w:r>
      <w:r w:rsidR="00DA04E6" w:rsidRPr="00DA04E6">
        <w:rPr>
          <w:rFonts w:eastAsia="Times New Roman" w:cs="Arial"/>
          <w:lang w:val="en-US"/>
        </w:rPr>
        <w:t>students and the supervision of a TA/HLTA in the classroom.</w:t>
      </w:r>
    </w:p>
    <w:p w14:paraId="2AB79352" w14:textId="77777777" w:rsidR="00831D29" w:rsidRPr="004210A0" w:rsidRDefault="00831D29" w:rsidP="00831D29">
      <w:pPr>
        <w:spacing w:after="0" w:line="240" w:lineRule="auto"/>
        <w:jc w:val="both"/>
        <w:rPr>
          <w:rFonts w:eastAsia="Times New Roman" w:cs="Arial"/>
          <w:color w:val="FF0000"/>
          <w:lang w:val="en-US"/>
        </w:rPr>
      </w:pPr>
    </w:p>
    <w:p w14:paraId="5F9B8DA0" w14:textId="77777777" w:rsidR="00831D29" w:rsidRPr="008028F6" w:rsidRDefault="00831D29" w:rsidP="000E3D86">
      <w:pPr>
        <w:spacing w:after="0" w:line="240" w:lineRule="auto"/>
        <w:jc w:val="both"/>
        <w:rPr>
          <w:rFonts w:eastAsia="Times New Roman" w:cs="Arial"/>
          <w:lang w:val="en-US"/>
        </w:rPr>
      </w:pPr>
      <w:r w:rsidRPr="00D049E4">
        <w:rPr>
          <w:rFonts w:eastAsia="Times New Roman" w:cs="Arial"/>
          <w:b/>
          <w:lang w:val="en-US"/>
        </w:rPr>
        <w:t>Key liaisons</w:t>
      </w:r>
      <w:r w:rsidRPr="00D049E4">
        <w:rPr>
          <w:rFonts w:eastAsia="Times New Roman" w:cs="Arial"/>
          <w:b/>
          <w:lang w:val="en-US"/>
        </w:rPr>
        <w:tab/>
      </w:r>
      <w:r w:rsidRPr="00D049E4">
        <w:rPr>
          <w:rFonts w:eastAsia="Times New Roman" w:cs="Arial"/>
          <w:b/>
          <w:lang w:val="en-US"/>
        </w:rPr>
        <w:tab/>
      </w:r>
      <w:r w:rsidRPr="008028F6">
        <w:rPr>
          <w:rFonts w:eastAsia="Times New Roman" w:cs="Arial"/>
          <w:lang w:val="en-US"/>
        </w:rPr>
        <w:t>Multi</w:t>
      </w:r>
      <w:r w:rsidR="00E53741" w:rsidRPr="008028F6">
        <w:rPr>
          <w:rFonts w:eastAsia="Times New Roman" w:cs="Arial"/>
          <w:lang w:val="en-US"/>
        </w:rPr>
        <w:t xml:space="preserve"> </w:t>
      </w:r>
      <w:r w:rsidRPr="008028F6">
        <w:rPr>
          <w:rFonts w:eastAsia="Times New Roman" w:cs="Arial"/>
          <w:lang w:val="en-US"/>
        </w:rPr>
        <w:t>Academy Trust School staff and leadership teams</w:t>
      </w:r>
    </w:p>
    <w:p w14:paraId="6D950EFC" w14:textId="77777777" w:rsidR="00E53741" w:rsidRPr="008028F6" w:rsidRDefault="00831D29" w:rsidP="00831D29">
      <w:pPr>
        <w:spacing w:after="0" w:line="240" w:lineRule="auto"/>
        <w:jc w:val="both"/>
        <w:rPr>
          <w:rFonts w:eastAsia="Times New Roman" w:cs="Arial"/>
          <w:lang w:val="en-US"/>
        </w:rPr>
      </w:pPr>
      <w:r w:rsidRPr="008028F6">
        <w:rPr>
          <w:rFonts w:eastAsia="Times New Roman" w:cs="Arial"/>
          <w:lang w:val="en-US"/>
        </w:rPr>
        <w:tab/>
      </w:r>
      <w:r w:rsidRPr="008028F6">
        <w:rPr>
          <w:rFonts w:eastAsia="Times New Roman" w:cs="Arial"/>
          <w:lang w:val="en-US"/>
        </w:rPr>
        <w:tab/>
      </w:r>
      <w:r w:rsidRPr="008028F6">
        <w:rPr>
          <w:rFonts w:eastAsia="Times New Roman" w:cs="Arial"/>
          <w:lang w:val="en-US"/>
        </w:rPr>
        <w:tab/>
        <w:t>Parents and students</w:t>
      </w:r>
    </w:p>
    <w:p w14:paraId="0A6CCDEA" w14:textId="77777777" w:rsidR="00831D29" w:rsidRPr="008028F6" w:rsidRDefault="00E53741" w:rsidP="000E3D86">
      <w:pPr>
        <w:spacing w:after="0" w:line="240" w:lineRule="auto"/>
        <w:jc w:val="both"/>
        <w:rPr>
          <w:rFonts w:eastAsia="Times New Roman" w:cs="Arial"/>
          <w:lang w:val="en-US"/>
        </w:rPr>
      </w:pPr>
      <w:r w:rsidRPr="008028F6">
        <w:rPr>
          <w:rFonts w:eastAsia="Times New Roman" w:cs="Arial"/>
          <w:lang w:val="en-US"/>
        </w:rPr>
        <w:tab/>
      </w:r>
      <w:r w:rsidRPr="008028F6">
        <w:rPr>
          <w:rFonts w:eastAsia="Times New Roman" w:cs="Arial"/>
          <w:lang w:val="en-US"/>
        </w:rPr>
        <w:tab/>
      </w:r>
      <w:r w:rsidRPr="008028F6">
        <w:rPr>
          <w:rFonts w:eastAsia="Times New Roman" w:cs="Arial"/>
          <w:lang w:val="en-US"/>
        </w:rPr>
        <w:tab/>
      </w:r>
      <w:r w:rsidR="00831D29" w:rsidRPr="008028F6">
        <w:rPr>
          <w:rFonts w:eastAsia="Times New Roman" w:cs="Arial"/>
          <w:lang w:val="en-US"/>
        </w:rPr>
        <w:t xml:space="preserve">External agencies </w:t>
      </w:r>
    </w:p>
    <w:p w14:paraId="0B2440EF" w14:textId="77777777" w:rsidR="00831D29" w:rsidRPr="008028F6" w:rsidRDefault="00831D29" w:rsidP="00831D29">
      <w:pPr>
        <w:spacing w:after="0" w:line="240" w:lineRule="auto"/>
        <w:jc w:val="both"/>
        <w:rPr>
          <w:rFonts w:eastAsia="Times New Roman" w:cs="Arial"/>
          <w:lang w:val="en-US"/>
        </w:rPr>
      </w:pPr>
      <w:r w:rsidRPr="008028F6">
        <w:rPr>
          <w:rFonts w:eastAsia="Times New Roman" w:cs="Arial"/>
          <w:lang w:val="en-US"/>
        </w:rPr>
        <w:tab/>
        <w:t xml:space="preserve">                    </w:t>
      </w:r>
      <w:r w:rsidR="00D049E4" w:rsidRPr="008028F6">
        <w:rPr>
          <w:rFonts w:eastAsia="Times New Roman" w:cs="Arial"/>
          <w:lang w:val="en-US"/>
        </w:rPr>
        <w:t xml:space="preserve">  </w:t>
      </w:r>
      <w:r w:rsidRPr="008028F6">
        <w:rPr>
          <w:rFonts w:eastAsia="Times New Roman" w:cs="Arial"/>
          <w:lang w:val="en-US"/>
        </w:rPr>
        <w:t xml:space="preserve"> </w:t>
      </w:r>
      <w:r w:rsidR="00010D97" w:rsidRPr="008028F6">
        <w:rPr>
          <w:rFonts w:eastAsia="Times New Roman" w:cs="Arial"/>
          <w:lang w:val="en-US"/>
        </w:rPr>
        <w:tab/>
      </w:r>
      <w:r w:rsidRPr="008028F6">
        <w:rPr>
          <w:rFonts w:eastAsia="Times New Roman" w:cs="Arial"/>
          <w:lang w:val="en-US"/>
        </w:rPr>
        <w:t xml:space="preserve">Visitors </w:t>
      </w:r>
    </w:p>
    <w:p w14:paraId="08DBC9C6" w14:textId="77777777" w:rsidR="006A4154" w:rsidRPr="008028F6" w:rsidRDefault="006A4154" w:rsidP="006A4154">
      <w:pPr>
        <w:spacing w:after="0" w:line="240" w:lineRule="auto"/>
        <w:ind w:left="1440" w:firstLine="720"/>
        <w:jc w:val="both"/>
        <w:rPr>
          <w:rFonts w:eastAsia="Times New Roman" w:cs="Arial"/>
          <w:lang w:val="en-US"/>
        </w:rPr>
      </w:pPr>
      <w:r w:rsidRPr="008028F6">
        <w:rPr>
          <w:rFonts w:eastAsia="Times New Roman" w:cs="Arial"/>
          <w:lang w:val="en-US"/>
        </w:rPr>
        <w:t>Governors</w:t>
      </w:r>
    </w:p>
    <w:p w14:paraId="72D86633" w14:textId="77777777" w:rsidR="00831D29" w:rsidRPr="00D049E4" w:rsidRDefault="00831D29" w:rsidP="00831D29">
      <w:pPr>
        <w:spacing w:after="0" w:line="240" w:lineRule="auto"/>
        <w:jc w:val="both"/>
        <w:rPr>
          <w:rFonts w:eastAsia="Times New Roman" w:cs="Arial"/>
          <w:b/>
          <w:lang w:val="en-US"/>
        </w:rPr>
      </w:pPr>
    </w:p>
    <w:p w14:paraId="72D5B859" w14:textId="475B8172" w:rsidR="009310AF" w:rsidRPr="00FC6AD2" w:rsidRDefault="00831D29" w:rsidP="000E3D86">
      <w:pPr>
        <w:spacing w:after="0" w:line="240" w:lineRule="auto"/>
        <w:ind w:left="2160" w:hanging="2160"/>
        <w:jc w:val="both"/>
        <w:rPr>
          <w:rFonts w:eastAsia="Times New Roman" w:cs="Arial"/>
          <w:lang w:val="en-US"/>
        </w:rPr>
      </w:pPr>
      <w:r w:rsidRPr="00D049E4">
        <w:rPr>
          <w:rFonts w:eastAsia="Times New Roman" w:cs="Arial"/>
          <w:b/>
          <w:bCs/>
          <w:lang w:val="en-US"/>
        </w:rPr>
        <w:t xml:space="preserve">Hours of Work </w:t>
      </w:r>
      <w:r w:rsidRPr="00D049E4">
        <w:rPr>
          <w:rFonts w:eastAsia="Times New Roman" w:cs="Arial"/>
          <w:b/>
          <w:bCs/>
          <w:lang w:val="en-US"/>
        </w:rPr>
        <w:tab/>
      </w:r>
      <w:r w:rsidR="00033B4A">
        <w:rPr>
          <w:rFonts w:eastAsia="Times New Roman" w:cs="Arial"/>
          <w:bCs/>
          <w:lang w:val="en-US"/>
        </w:rPr>
        <w:t xml:space="preserve">Full time </w:t>
      </w:r>
    </w:p>
    <w:p w14:paraId="0C0E180F" w14:textId="77777777" w:rsidR="009310AF" w:rsidRDefault="009310AF" w:rsidP="00FB3B13">
      <w:pPr>
        <w:spacing w:after="0" w:line="240" w:lineRule="auto"/>
        <w:jc w:val="both"/>
        <w:rPr>
          <w:rFonts w:eastAsia="Times New Roman" w:cs="Arial"/>
          <w:lang w:val="en-US"/>
        </w:rPr>
      </w:pPr>
    </w:p>
    <w:p w14:paraId="13BDB651" w14:textId="77777777" w:rsidR="00FB3B13" w:rsidRPr="00D049E4" w:rsidRDefault="00FB3B13" w:rsidP="00FB3B13">
      <w:pPr>
        <w:spacing w:after="0" w:line="240" w:lineRule="auto"/>
        <w:jc w:val="both"/>
        <w:rPr>
          <w:rFonts w:eastAsia="Times New Roman" w:cs="Arial"/>
          <w:lang w:val="en-US"/>
        </w:rPr>
      </w:pPr>
    </w:p>
    <w:p w14:paraId="7008041C" w14:textId="77777777" w:rsidR="000D346F" w:rsidRDefault="004835F8" w:rsidP="00A92DE4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b/>
          <w:spacing w:val="-3"/>
        </w:rPr>
      </w:pPr>
      <w:r>
        <w:rPr>
          <w:rFonts w:eastAsia="Times New Roman" w:cs="Arial"/>
          <w:b/>
          <w:spacing w:val="-3"/>
        </w:rPr>
        <w:t>Core purpose of the post</w:t>
      </w:r>
    </w:p>
    <w:p w14:paraId="10D9C935" w14:textId="65D9D05E" w:rsidR="00EC0BA9" w:rsidRPr="00EC0BA9" w:rsidRDefault="00EC0BA9" w:rsidP="00EC0BA9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right="425"/>
        <w:jc w:val="both"/>
        <w:rPr>
          <w:rFonts w:cstheme="minorHAnsi"/>
        </w:rPr>
      </w:pPr>
      <w:r w:rsidRPr="00EC0BA9">
        <w:rPr>
          <w:rFonts w:cstheme="minorHAnsi"/>
        </w:rPr>
        <w:t>To take responsibility for</w:t>
      </w:r>
      <w:r>
        <w:rPr>
          <w:rFonts w:cstheme="minorHAnsi"/>
        </w:rPr>
        <w:t xml:space="preserve"> one of the </w:t>
      </w:r>
      <w:r w:rsidR="009322A7">
        <w:rPr>
          <w:rFonts w:cstheme="minorHAnsi"/>
        </w:rPr>
        <w:t>Primary</w:t>
      </w:r>
      <w:r>
        <w:rPr>
          <w:rFonts w:cstheme="minorHAnsi"/>
        </w:rPr>
        <w:t xml:space="preserve"> groups at Aspire and deliver the</w:t>
      </w:r>
      <w:r w:rsidR="009322A7">
        <w:rPr>
          <w:rFonts w:cstheme="minorHAnsi"/>
        </w:rPr>
        <w:t xml:space="preserve"> school </w:t>
      </w:r>
      <w:r>
        <w:rPr>
          <w:rFonts w:cstheme="minorHAnsi"/>
        </w:rPr>
        <w:t>curriculum subjects.</w:t>
      </w:r>
    </w:p>
    <w:p w14:paraId="7E929955" w14:textId="14D0A8EA" w:rsidR="004835F8" w:rsidRPr="00D21196" w:rsidRDefault="004835F8" w:rsidP="004835F8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right="425"/>
        <w:jc w:val="both"/>
        <w:rPr>
          <w:rFonts w:ascii="Symbol" w:hAnsi="Symbol" w:cs="Symbol"/>
        </w:rPr>
      </w:pPr>
      <w:r w:rsidRPr="00D21196">
        <w:rPr>
          <w:rFonts w:ascii="Calibri" w:hAnsi="Calibri" w:cs="Calibri"/>
        </w:rPr>
        <w:t>To have responsibility for the planning, delivery and assessment for allocated/identified groups of students</w:t>
      </w:r>
      <w:proofErr w:type="gramStart"/>
      <w:r w:rsidRPr="00D21196">
        <w:rPr>
          <w:rFonts w:ascii="Calibri" w:hAnsi="Calibri" w:cs="Calibri"/>
        </w:rPr>
        <w:t>;</w:t>
      </w:r>
      <w:proofErr w:type="gramEnd"/>
      <w:r w:rsidRPr="00D21196">
        <w:rPr>
          <w:rFonts w:ascii="Calibri" w:hAnsi="Calibri" w:cs="Calibri"/>
        </w:rPr>
        <w:t xml:space="preserve"> to ensure they achieve their individual potential. Having due regard to the requirements of the curriculum, the school's aims, objectives and schemes of work and any policies of the </w:t>
      </w:r>
      <w:r w:rsidR="000471AB">
        <w:rPr>
          <w:rFonts w:ascii="Calibri" w:hAnsi="Calibri" w:cs="Calibri"/>
        </w:rPr>
        <w:t>Futura Learning Partnership</w:t>
      </w:r>
      <w:r>
        <w:rPr>
          <w:rFonts w:ascii="Calibri" w:hAnsi="Calibri" w:cs="Calibri"/>
        </w:rPr>
        <w:t xml:space="preserve"> or Academy </w:t>
      </w:r>
      <w:r w:rsidRPr="00D21196">
        <w:rPr>
          <w:rFonts w:ascii="Calibri" w:hAnsi="Calibri" w:cs="Calibri"/>
        </w:rPr>
        <w:t>Govern</w:t>
      </w:r>
      <w:r>
        <w:rPr>
          <w:rFonts w:ascii="Calibri" w:hAnsi="Calibri" w:cs="Calibri"/>
        </w:rPr>
        <w:t>ance</w:t>
      </w:r>
      <w:r w:rsidRPr="00D2119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Committee</w:t>
      </w:r>
      <w:r w:rsidRPr="00D21196">
        <w:rPr>
          <w:rFonts w:ascii="Calibri" w:hAnsi="Calibri" w:cs="Calibri"/>
        </w:rPr>
        <w:t xml:space="preserve">.   </w:t>
      </w:r>
    </w:p>
    <w:p w14:paraId="59115920" w14:textId="77777777" w:rsidR="004835F8" w:rsidRPr="00D21196" w:rsidRDefault="004835F8" w:rsidP="004835F8">
      <w:pPr>
        <w:widowControl w:val="0"/>
        <w:autoSpaceDE w:val="0"/>
        <w:autoSpaceDN w:val="0"/>
        <w:adjustRightInd w:val="0"/>
        <w:spacing w:after="0" w:line="3" w:lineRule="exact"/>
        <w:ind w:right="425"/>
        <w:rPr>
          <w:rFonts w:ascii="Symbol" w:hAnsi="Symbol" w:cs="Symbol"/>
        </w:rPr>
      </w:pPr>
    </w:p>
    <w:p w14:paraId="0994F539" w14:textId="77777777" w:rsidR="004835F8" w:rsidRPr="00D21196" w:rsidRDefault="004835F8" w:rsidP="004835F8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35" w:lineRule="auto"/>
        <w:ind w:right="425"/>
        <w:jc w:val="both"/>
        <w:rPr>
          <w:rFonts w:ascii="Symbol" w:hAnsi="Symbol" w:cs="Symbol"/>
        </w:rPr>
      </w:pPr>
      <w:r w:rsidRPr="00D21196">
        <w:rPr>
          <w:rFonts w:ascii="Calibri" w:hAnsi="Calibri" w:cs="Calibri"/>
        </w:rPr>
        <w:t xml:space="preserve">To share in the corporate responsibility for the education, wellbeing and discipline of all students.  </w:t>
      </w:r>
    </w:p>
    <w:p w14:paraId="329041F5" w14:textId="77777777" w:rsidR="004835F8" w:rsidRPr="00D21196" w:rsidRDefault="004835F8" w:rsidP="004835F8">
      <w:pPr>
        <w:widowControl w:val="0"/>
        <w:autoSpaceDE w:val="0"/>
        <w:autoSpaceDN w:val="0"/>
        <w:adjustRightInd w:val="0"/>
        <w:spacing w:after="0" w:line="3" w:lineRule="exact"/>
        <w:ind w:right="425"/>
        <w:rPr>
          <w:rFonts w:ascii="Symbol" w:hAnsi="Symbol" w:cs="Symbol"/>
        </w:rPr>
      </w:pPr>
    </w:p>
    <w:p w14:paraId="633F1AF6" w14:textId="1C81D0E7" w:rsidR="004835F8" w:rsidRPr="00D21196" w:rsidRDefault="004835F8" w:rsidP="004835F8">
      <w:pPr>
        <w:pStyle w:val="ListParagraph"/>
        <w:widowControl w:val="0"/>
        <w:numPr>
          <w:ilvl w:val="0"/>
          <w:numId w:val="13"/>
        </w:num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right="425"/>
        <w:textAlignment w:val="baseline"/>
        <w:rPr>
          <w:b/>
          <w:spacing w:val="-3"/>
          <w:sz w:val="22"/>
          <w:szCs w:val="22"/>
        </w:rPr>
      </w:pPr>
      <w:r w:rsidRPr="00D21196">
        <w:rPr>
          <w:rFonts w:ascii="Calibri" w:hAnsi="Calibri" w:cs="Calibri"/>
          <w:sz w:val="22"/>
          <w:szCs w:val="22"/>
        </w:rPr>
        <w:t xml:space="preserve">Supporting the development of all students in a </w:t>
      </w:r>
      <w:r>
        <w:rPr>
          <w:rFonts w:ascii="Calibri" w:hAnsi="Calibri" w:cs="Calibri"/>
          <w:sz w:val="22"/>
          <w:szCs w:val="22"/>
        </w:rPr>
        <w:t>specialist provision.</w:t>
      </w:r>
    </w:p>
    <w:p w14:paraId="06FA29BC" w14:textId="77777777" w:rsidR="004835F8" w:rsidRDefault="004835F8" w:rsidP="00A92DE4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b/>
          <w:spacing w:val="-3"/>
        </w:rPr>
      </w:pPr>
    </w:p>
    <w:p w14:paraId="461FC705" w14:textId="77777777" w:rsidR="004835F8" w:rsidRPr="009B5035" w:rsidRDefault="004835F8" w:rsidP="004835F8">
      <w:pPr>
        <w:widowControl w:val="0"/>
        <w:autoSpaceDE w:val="0"/>
        <w:autoSpaceDN w:val="0"/>
        <w:adjustRightInd w:val="0"/>
        <w:spacing w:after="0" w:line="240" w:lineRule="auto"/>
        <w:ind w:left="10" w:right="425"/>
        <w:rPr>
          <w:rFonts w:cs="Times New Roman"/>
        </w:rPr>
      </w:pPr>
      <w:r w:rsidRPr="009B5035">
        <w:rPr>
          <w:rFonts w:cs="Calibri"/>
          <w:b/>
          <w:bCs/>
        </w:rPr>
        <w:t xml:space="preserve">Duties and responsibilities attached to this post are as follows: </w:t>
      </w:r>
    </w:p>
    <w:p w14:paraId="4C22EDB9" w14:textId="77777777" w:rsidR="004835F8" w:rsidRPr="009B5035" w:rsidRDefault="004835F8" w:rsidP="004835F8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right="425"/>
        <w:jc w:val="both"/>
        <w:rPr>
          <w:rFonts w:cs="Calibri"/>
        </w:rPr>
      </w:pPr>
      <w:r w:rsidRPr="009B5035">
        <w:rPr>
          <w:rFonts w:cs="Calibri"/>
        </w:rPr>
        <w:t>To have responsibility for the planning, delivery and assessment f</w:t>
      </w:r>
      <w:r>
        <w:rPr>
          <w:rFonts w:cs="Calibri"/>
        </w:rPr>
        <w:t xml:space="preserve">or allocated/identified groups </w:t>
      </w:r>
      <w:r w:rsidRPr="009B5035">
        <w:rPr>
          <w:rFonts w:cs="Calibri"/>
        </w:rPr>
        <w:t xml:space="preserve">of students;  </w:t>
      </w:r>
    </w:p>
    <w:p w14:paraId="7306A30D" w14:textId="77777777" w:rsidR="004835F8" w:rsidRPr="009B5035" w:rsidRDefault="004835F8" w:rsidP="004835F8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right="425"/>
        <w:jc w:val="both"/>
        <w:rPr>
          <w:rFonts w:cs="Calibri"/>
        </w:rPr>
      </w:pPr>
      <w:r w:rsidRPr="009B5035">
        <w:rPr>
          <w:rFonts w:cs="Calibri"/>
        </w:rPr>
        <w:t xml:space="preserve">To facilitate and encourage a learning experience which </w:t>
      </w:r>
      <w:r>
        <w:rPr>
          <w:rFonts w:cs="Calibri"/>
        </w:rPr>
        <w:t xml:space="preserve">provides all students with the </w:t>
      </w:r>
      <w:r w:rsidRPr="009B5035">
        <w:rPr>
          <w:rFonts w:cs="Calibri"/>
        </w:rPr>
        <w:t xml:space="preserve">opportunity to achieve their individual potential;  </w:t>
      </w:r>
    </w:p>
    <w:p w14:paraId="60AA298C" w14:textId="77777777" w:rsidR="004835F8" w:rsidRPr="009B5035" w:rsidRDefault="004835F8" w:rsidP="004835F8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right="425"/>
        <w:jc w:val="both"/>
        <w:rPr>
          <w:rFonts w:cs="Calibri"/>
        </w:rPr>
      </w:pPr>
      <w:r w:rsidRPr="009B5035">
        <w:rPr>
          <w:rFonts w:cs="Calibri"/>
        </w:rPr>
        <w:t>To monitor and support the overall progress and development o</w:t>
      </w:r>
      <w:r>
        <w:rPr>
          <w:rFonts w:cs="Calibri"/>
        </w:rPr>
        <w:t xml:space="preserve">f students as a teacher and to </w:t>
      </w:r>
      <w:r w:rsidRPr="009B5035">
        <w:rPr>
          <w:rFonts w:cs="Calibri"/>
        </w:rPr>
        <w:t xml:space="preserve">ensure student achievement within allocated groups is at least in line with expectations;  </w:t>
      </w:r>
    </w:p>
    <w:p w14:paraId="7B08DB90" w14:textId="77777777" w:rsidR="004835F8" w:rsidRPr="009B5035" w:rsidRDefault="004835F8" w:rsidP="004835F8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right="425"/>
        <w:jc w:val="both"/>
        <w:rPr>
          <w:rFonts w:cs="Calibri"/>
        </w:rPr>
      </w:pPr>
      <w:r w:rsidRPr="009B5035">
        <w:rPr>
          <w:rFonts w:cs="Calibri"/>
        </w:rPr>
        <w:t xml:space="preserve">To be accountable for progress and achievement of students within these groups;  </w:t>
      </w:r>
    </w:p>
    <w:p w14:paraId="1DDC1F3F" w14:textId="77777777" w:rsidR="004835F8" w:rsidRPr="009B5035" w:rsidRDefault="004835F8" w:rsidP="004835F8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right="425"/>
        <w:jc w:val="both"/>
        <w:rPr>
          <w:rFonts w:cs="Calibri"/>
        </w:rPr>
      </w:pPr>
      <w:r w:rsidRPr="009B5035">
        <w:rPr>
          <w:rFonts w:cs="Calibri"/>
        </w:rPr>
        <w:t xml:space="preserve">To contribute to raising standards of student attainment;  </w:t>
      </w:r>
    </w:p>
    <w:p w14:paraId="20A77826" w14:textId="77777777" w:rsidR="004835F8" w:rsidRPr="009B5035" w:rsidRDefault="004835F8" w:rsidP="004835F8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right="425"/>
        <w:jc w:val="both"/>
        <w:rPr>
          <w:rFonts w:cs="Calibri"/>
        </w:rPr>
      </w:pPr>
      <w:r w:rsidRPr="009B5035">
        <w:rPr>
          <w:rFonts w:cs="Calibri"/>
        </w:rPr>
        <w:t xml:space="preserve">To establish and maintain a purposeful working atmosphere in lessons;  </w:t>
      </w:r>
    </w:p>
    <w:p w14:paraId="53B90F7D" w14:textId="77777777" w:rsidR="004835F8" w:rsidRPr="009B5035" w:rsidRDefault="004835F8" w:rsidP="004835F8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right="425"/>
        <w:jc w:val="both"/>
        <w:rPr>
          <w:rFonts w:cs="Calibri"/>
        </w:rPr>
      </w:pPr>
      <w:r w:rsidRPr="009B5035">
        <w:rPr>
          <w:rFonts w:cs="Calibri"/>
        </w:rPr>
        <w:t xml:space="preserve">To encourage high expectations;  </w:t>
      </w:r>
    </w:p>
    <w:p w14:paraId="7D940566" w14:textId="77777777" w:rsidR="004835F8" w:rsidRPr="009B5035" w:rsidRDefault="004835F8" w:rsidP="004835F8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right="425"/>
        <w:jc w:val="both"/>
        <w:rPr>
          <w:rFonts w:cs="Calibri"/>
        </w:rPr>
      </w:pPr>
      <w:r w:rsidRPr="009B5035">
        <w:rPr>
          <w:rFonts w:cs="Calibri"/>
        </w:rPr>
        <w:t xml:space="preserve">To review and contribute to schemes of </w:t>
      </w:r>
      <w:r>
        <w:rPr>
          <w:rFonts w:cs="Calibri"/>
        </w:rPr>
        <w:t>learning</w:t>
      </w:r>
      <w:r w:rsidRPr="009B5035">
        <w:rPr>
          <w:rFonts w:cs="Calibri"/>
        </w:rPr>
        <w:t xml:space="preserve">;  </w:t>
      </w:r>
    </w:p>
    <w:p w14:paraId="32A015D6" w14:textId="77777777" w:rsidR="004835F8" w:rsidRPr="009B5035" w:rsidRDefault="004835F8" w:rsidP="004835F8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right="425"/>
        <w:jc w:val="both"/>
        <w:rPr>
          <w:rFonts w:cs="Calibri"/>
        </w:rPr>
      </w:pPr>
      <w:r w:rsidRPr="009B5035">
        <w:rPr>
          <w:rFonts w:cs="Calibri"/>
        </w:rPr>
        <w:lastRenderedPageBreak/>
        <w:t xml:space="preserve">To produce </w:t>
      </w:r>
      <w:r>
        <w:rPr>
          <w:rFonts w:cs="Calibri"/>
        </w:rPr>
        <w:t xml:space="preserve">motivational and engaging </w:t>
      </w:r>
      <w:r w:rsidRPr="009B5035">
        <w:rPr>
          <w:rFonts w:cs="Calibri"/>
        </w:rPr>
        <w:t>wall displays including</w:t>
      </w:r>
      <w:r>
        <w:rPr>
          <w:rFonts w:cs="Calibri"/>
        </w:rPr>
        <w:t xml:space="preserve"> key subject terminology and </w:t>
      </w:r>
      <w:r w:rsidRPr="009B5035">
        <w:rPr>
          <w:rFonts w:cs="Calibri"/>
        </w:rPr>
        <w:t>the d</w:t>
      </w:r>
      <w:r>
        <w:rPr>
          <w:rFonts w:cs="Calibri"/>
        </w:rPr>
        <w:t xml:space="preserve">isplay of students’ work </w:t>
      </w:r>
      <w:proofErr w:type="gramStart"/>
      <w:r>
        <w:rPr>
          <w:rFonts w:cs="Calibri"/>
        </w:rPr>
        <w:t xml:space="preserve">so as </w:t>
      </w:r>
      <w:r w:rsidRPr="009B5035">
        <w:rPr>
          <w:rFonts w:cs="Calibri"/>
        </w:rPr>
        <w:t>to</w:t>
      </w:r>
      <w:proofErr w:type="gramEnd"/>
      <w:r w:rsidRPr="009B5035">
        <w:rPr>
          <w:rFonts w:cs="Calibri"/>
        </w:rPr>
        <w:t xml:space="preserve"> provide a safe and positive learning environment.  </w:t>
      </w:r>
    </w:p>
    <w:p w14:paraId="42728F47" w14:textId="77777777" w:rsidR="004835F8" w:rsidRPr="009B5035" w:rsidRDefault="004835F8" w:rsidP="004835F8">
      <w:pPr>
        <w:widowControl w:val="0"/>
        <w:autoSpaceDE w:val="0"/>
        <w:autoSpaceDN w:val="0"/>
        <w:adjustRightInd w:val="0"/>
        <w:spacing w:after="0" w:line="240" w:lineRule="auto"/>
        <w:ind w:left="10" w:right="425"/>
        <w:rPr>
          <w:rFonts w:cs="Times New Roman"/>
        </w:rPr>
      </w:pPr>
      <w:r w:rsidRPr="009B5035">
        <w:rPr>
          <w:rFonts w:cs="Calibri"/>
          <w:b/>
          <w:bCs/>
        </w:rPr>
        <w:t xml:space="preserve">Teaching </w:t>
      </w:r>
    </w:p>
    <w:p w14:paraId="3FEF7D25" w14:textId="11534B74" w:rsidR="004835F8" w:rsidRPr="004835F8" w:rsidRDefault="004835F8" w:rsidP="004835F8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right="425"/>
        <w:jc w:val="both"/>
        <w:rPr>
          <w:rFonts w:cs="Calibri"/>
        </w:rPr>
      </w:pPr>
      <w:r w:rsidRPr="00E570FB">
        <w:rPr>
          <w:rFonts w:eastAsia="Times New Roman" w:cs="Arial"/>
          <w:spacing w:val="-3"/>
        </w:rPr>
        <w:t xml:space="preserve">To educate learners with SEMH </w:t>
      </w:r>
      <w:r w:rsidR="00033B4A">
        <w:rPr>
          <w:rFonts w:eastAsia="Times New Roman" w:cs="Arial"/>
          <w:spacing w:val="-3"/>
        </w:rPr>
        <w:t xml:space="preserve">and more complex needs </w:t>
      </w:r>
      <w:r w:rsidRPr="00E570FB">
        <w:rPr>
          <w:rFonts w:eastAsia="Times New Roman" w:cs="Arial"/>
          <w:spacing w:val="-3"/>
        </w:rPr>
        <w:t>in a variety of settings so they can achieve success as a learner.</w:t>
      </w:r>
    </w:p>
    <w:p w14:paraId="61A0D2ED" w14:textId="77777777" w:rsidR="004835F8" w:rsidRPr="004835F8" w:rsidRDefault="004835F8" w:rsidP="004835F8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right="425"/>
        <w:jc w:val="both"/>
        <w:rPr>
          <w:rFonts w:cs="Calibri"/>
        </w:rPr>
      </w:pPr>
      <w:r w:rsidRPr="009B5035">
        <w:rPr>
          <w:rFonts w:cs="Calibri"/>
        </w:rPr>
        <w:t xml:space="preserve">Plan appropriate </w:t>
      </w:r>
      <w:r w:rsidR="00690C47" w:rsidRPr="009B5035">
        <w:rPr>
          <w:rFonts w:cs="Calibri"/>
        </w:rPr>
        <w:t>high-quality</w:t>
      </w:r>
      <w:r w:rsidRPr="009B5035">
        <w:rPr>
          <w:rFonts w:cs="Calibri"/>
        </w:rPr>
        <w:t xml:space="preserve"> learning experiences for all students; which meets internal and external quality standards;</w:t>
      </w:r>
    </w:p>
    <w:p w14:paraId="71C8A9CF" w14:textId="77777777" w:rsidR="004835F8" w:rsidRPr="009B5035" w:rsidRDefault="004835F8" w:rsidP="004835F8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right="425"/>
        <w:jc w:val="both"/>
        <w:rPr>
          <w:rFonts w:cs="Calibri"/>
        </w:rPr>
      </w:pPr>
      <w:r w:rsidRPr="009B5035">
        <w:rPr>
          <w:rFonts w:cs="Calibri"/>
        </w:rPr>
        <w:t xml:space="preserve">Use knowledge of prior attainment and ongoing assessment data to ensure planned learning activities are appropriate for all students, </w:t>
      </w:r>
      <w:r w:rsidR="00690C47">
        <w:rPr>
          <w:rFonts w:cs="Calibri"/>
        </w:rPr>
        <w:t>providing support and challenge;</w:t>
      </w:r>
    </w:p>
    <w:p w14:paraId="3A2750A0" w14:textId="77777777" w:rsidR="004835F8" w:rsidRPr="009B5035" w:rsidRDefault="004835F8" w:rsidP="004835F8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right="425"/>
        <w:jc w:val="both"/>
        <w:rPr>
          <w:rFonts w:cs="Calibri"/>
        </w:rPr>
      </w:pPr>
      <w:r w:rsidRPr="009B5035">
        <w:rPr>
          <w:rFonts w:cs="Calibri"/>
        </w:rPr>
        <w:t xml:space="preserve">Mark, assess, grade, record, provide diagnostic feedback and report on students’ work regularly  in accordance with published school and subject feedback policies;  </w:t>
      </w:r>
    </w:p>
    <w:p w14:paraId="114CEFA8" w14:textId="77777777" w:rsidR="004835F8" w:rsidRPr="004835F8" w:rsidRDefault="004835F8" w:rsidP="004835F8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right="425"/>
        <w:rPr>
          <w:rFonts w:cs="Times New Roman"/>
        </w:rPr>
      </w:pPr>
      <w:r w:rsidRPr="009B5035">
        <w:rPr>
          <w:rFonts w:cs="Calibri"/>
        </w:rPr>
        <w:t>Provide, or contribute to, oral and written assessments</w:t>
      </w:r>
      <w:r>
        <w:rPr>
          <w:rFonts w:cs="Calibri"/>
        </w:rPr>
        <w:t xml:space="preserve"> for</w:t>
      </w:r>
      <w:r w:rsidRPr="009B5035">
        <w:rPr>
          <w:rFonts w:cs="Calibri"/>
        </w:rPr>
        <w:t xml:space="preserve"> individual students or groups of students; </w:t>
      </w:r>
    </w:p>
    <w:p w14:paraId="4F92B83A" w14:textId="77777777" w:rsidR="004835F8" w:rsidRPr="009B5035" w:rsidRDefault="004835F8" w:rsidP="004835F8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right="425"/>
        <w:rPr>
          <w:rFonts w:cs="Times New Roman"/>
        </w:rPr>
      </w:pPr>
      <w:r w:rsidRPr="0000726A">
        <w:rPr>
          <w:spacing w:val="-3"/>
        </w:rPr>
        <w:t>Develop intervention plans to enable learners to make progress based on support packages to address individual needs.</w:t>
      </w:r>
    </w:p>
    <w:p w14:paraId="4AB26BC0" w14:textId="77777777" w:rsidR="004835F8" w:rsidRPr="009B5035" w:rsidRDefault="004835F8" w:rsidP="004835F8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right="425"/>
        <w:jc w:val="both"/>
        <w:rPr>
          <w:rFonts w:cs="Calibri"/>
        </w:rPr>
      </w:pPr>
      <w:r w:rsidRPr="009B5035">
        <w:rPr>
          <w:rFonts w:cs="Calibri"/>
        </w:rPr>
        <w:t xml:space="preserve">Undertake regular assessments of students’ progress, in accordance with published school, subject and examination board assessment requirements; report the outcomes of such assessments to the </w:t>
      </w:r>
      <w:r w:rsidR="00690C47">
        <w:rPr>
          <w:rFonts w:cs="Calibri"/>
        </w:rPr>
        <w:t>leadership team</w:t>
      </w:r>
      <w:r w:rsidRPr="009B5035">
        <w:rPr>
          <w:rFonts w:cs="Calibri"/>
        </w:rPr>
        <w:t xml:space="preserve">, students and parents as appropriate; ensuring all set deadlines are met;  </w:t>
      </w:r>
    </w:p>
    <w:p w14:paraId="39DC870E" w14:textId="77777777" w:rsidR="004835F8" w:rsidRPr="009B5035" w:rsidRDefault="004835F8" w:rsidP="004835F8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right="425"/>
        <w:jc w:val="both"/>
        <w:rPr>
          <w:rFonts w:cs="Calibri"/>
        </w:rPr>
      </w:pPr>
      <w:r w:rsidRPr="009B5035">
        <w:rPr>
          <w:rFonts w:cs="Calibri"/>
        </w:rPr>
        <w:t xml:space="preserve">Attend parental consultation </w:t>
      </w:r>
      <w:r>
        <w:rPr>
          <w:rFonts w:cs="Calibri"/>
        </w:rPr>
        <w:t>events</w:t>
      </w:r>
      <w:r w:rsidRPr="009B5035">
        <w:rPr>
          <w:rFonts w:cs="Calibri"/>
        </w:rPr>
        <w:t xml:space="preserve"> for a</w:t>
      </w:r>
      <w:r>
        <w:rPr>
          <w:rFonts w:cs="Calibri"/>
        </w:rPr>
        <w:t>ll groups of allocated students;</w:t>
      </w:r>
      <w:r w:rsidRPr="009B5035">
        <w:rPr>
          <w:rFonts w:cs="Calibri"/>
        </w:rPr>
        <w:t xml:space="preserve">  </w:t>
      </w:r>
    </w:p>
    <w:p w14:paraId="5C3609E9" w14:textId="77777777" w:rsidR="004835F8" w:rsidRPr="009B5035" w:rsidRDefault="004835F8" w:rsidP="004835F8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right="425"/>
        <w:jc w:val="both"/>
        <w:rPr>
          <w:rFonts w:cs="Calibri"/>
        </w:rPr>
      </w:pPr>
      <w:r w:rsidRPr="009B5035">
        <w:rPr>
          <w:rFonts w:cs="Calibri"/>
        </w:rPr>
        <w:t xml:space="preserve">Consistently teach </w:t>
      </w:r>
      <w:r>
        <w:rPr>
          <w:rFonts w:cs="Calibri"/>
        </w:rPr>
        <w:t>lessons so that students make progress, with the aim of delivering outstanding learning across the year</w:t>
      </w:r>
      <w:r w:rsidRPr="009B5035">
        <w:rPr>
          <w:rFonts w:cs="Calibri"/>
        </w:rPr>
        <w:t xml:space="preserve">;  </w:t>
      </w:r>
    </w:p>
    <w:p w14:paraId="20272A14" w14:textId="77777777" w:rsidR="004835F8" w:rsidRPr="009B5035" w:rsidRDefault="004835F8" w:rsidP="004835F8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right="425"/>
        <w:jc w:val="both"/>
        <w:rPr>
          <w:rFonts w:cs="Calibri"/>
        </w:rPr>
      </w:pPr>
      <w:r w:rsidRPr="009B5035">
        <w:rPr>
          <w:rFonts w:cs="Calibri"/>
        </w:rPr>
        <w:t xml:space="preserve">Manage the classroom behaviour of allocated groups of students using the school’s published procedures for rewards and sanctions to encourage high standards of punctuality, behaviour, standards of work and homework;  </w:t>
      </w:r>
    </w:p>
    <w:p w14:paraId="19861377" w14:textId="77777777" w:rsidR="004835F8" w:rsidRPr="009B5035" w:rsidRDefault="004835F8" w:rsidP="004835F8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35" w:lineRule="auto"/>
        <w:ind w:right="425"/>
        <w:jc w:val="both"/>
        <w:rPr>
          <w:rFonts w:cs="Calibri"/>
        </w:rPr>
      </w:pPr>
      <w:r w:rsidRPr="009B5035">
        <w:rPr>
          <w:rFonts w:cs="Calibri"/>
        </w:rPr>
        <w:t xml:space="preserve">Attend all team meetings as per staff calendar;  </w:t>
      </w:r>
    </w:p>
    <w:p w14:paraId="47A579AC" w14:textId="77777777" w:rsidR="004835F8" w:rsidRPr="009B5035" w:rsidRDefault="004835F8" w:rsidP="004835F8">
      <w:pPr>
        <w:widowControl w:val="0"/>
        <w:autoSpaceDE w:val="0"/>
        <w:autoSpaceDN w:val="0"/>
        <w:adjustRightInd w:val="0"/>
        <w:spacing w:after="0" w:line="1" w:lineRule="exact"/>
        <w:ind w:left="10" w:right="425"/>
        <w:rPr>
          <w:rFonts w:cs="Calibri"/>
        </w:rPr>
      </w:pPr>
    </w:p>
    <w:p w14:paraId="3239933A" w14:textId="77777777" w:rsidR="004835F8" w:rsidRPr="00623A96" w:rsidRDefault="004835F8" w:rsidP="004835F8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right="425"/>
        <w:jc w:val="both"/>
        <w:rPr>
          <w:rFonts w:cs="Calibri"/>
        </w:rPr>
      </w:pPr>
      <w:r w:rsidRPr="009B5035">
        <w:rPr>
          <w:rFonts w:cs="Calibri"/>
        </w:rPr>
        <w:t>Contribute to developments within the te</w:t>
      </w:r>
      <w:r>
        <w:rPr>
          <w:rFonts w:cs="Calibri"/>
        </w:rPr>
        <w:t>am, as agreed with the senior leadership team</w:t>
      </w:r>
      <w:r w:rsidRPr="00623A96">
        <w:rPr>
          <w:rFonts w:cs="Calibri"/>
        </w:rPr>
        <w:t xml:space="preserve">  </w:t>
      </w:r>
    </w:p>
    <w:p w14:paraId="65D1E671" w14:textId="77777777" w:rsidR="004835F8" w:rsidRDefault="004835F8" w:rsidP="004835F8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right="425"/>
        <w:jc w:val="both"/>
        <w:rPr>
          <w:rFonts w:cs="Calibri"/>
        </w:rPr>
      </w:pPr>
      <w:r w:rsidRPr="009B5035">
        <w:rPr>
          <w:rFonts w:cs="Calibri"/>
        </w:rPr>
        <w:t>Contribute to the delivery</w:t>
      </w:r>
      <w:r>
        <w:rPr>
          <w:rFonts w:cs="Calibri"/>
        </w:rPr>
        <w:t xml:space="preserve"> of </w:t>
      </w:r>
      <w:r w:rsidR="00690C47">
        <w:rPr>
          <w:rFonts w:cs="Calibri"/>
        </w:rPr>
        <w:t>catch up, intervention</w:t>
      </w:r>
      <w:r w:rsidRPr="009B5035">
        <w:rPr>
          <w:rFonts w:cs="Calibri"/>
        </w:rPr>
        <w:t xml:space="preserve"> and enrichment programmes, as</w:t>
      </w:r>
      <w:r>
        <w:rPr>
          <w:rFonts w:cs="Calibri"/>
        </w:rPr>
        <w:t xml:space="preserve"> agreed with the senior leadership team.</w:t>
      </w:r>
    </w:p>
    <w:p w14:paraId="40827D1B" w14:textId="77777777" w:rsidR="004835F8" w:rsidRDefault="004835F8" w:rsidP="004835F8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right="425"/>
        <w:jc w:val="both"/>
        <w:rPr>
          <w:rFonts w:cs="Calibri"/>
        </w:rPr>
      </w:pPr>
      <w:r>
        <w:rPr>
          <w:rFonts w:cs="Calibri"/>
        </w:rPr>
        <w:t>To take responsibility for personal professional development and keep up to date with changes to exam board specifications, research and development in pedagogy</w:t>
      </w:r>
      <w:r w:rsidR="00DB4117">
        <w:rPr>
          <w:rFonts w:cs="Calibri"/>
        </w:rPr>
        <w:t>, individual needs</w:t>
      </w:r>
      <w:r>
        <w:rPr>
          <w:rFonts w:cs="Calibri"/>
        </w:rPr>
        <w:t xml:space="preserve"> and subject teaching;</w:t>
      </w:r>
    </w:p>
    <w:p w14:paraId="6906388B" w14:textId="77777777" w:rsidR="004835F8" w:rsidRPr="009B5035" w:rsidRDefault="004835F8" w:rsidP="004835F8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right="425"/>
        <w:jc w:val="both"/>
        <w:rPr>
          <w:rFonts w:cs="Calibri"/>
        </w:rPr>
      </w:pPr>
      <w:r>
        <w:rPr>
          <w:rFonts w:cs="Calibri"/>
        </w:rPr>
        <w:t>Except in emergencies, ensure appropriate cover work is set when unable to fulfil teaching responsibilities.</w:t>
      </w:r>
      <w:r w:rsidRPr="009B5035">
        <w:rPr>
          <w:rFonts w:cs="Calibri"/>
        </w:rPr>
        <w:t xml:space="preserve"> </w:t>
      </w:r>
    </w:p>
    <w:p w14:paraId="2EB40E21" w14:textId="77777777" w:rsidR="004835F8" w:rsidRDefault="004835F8" w:rsidP="00A92DE4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b/>
          <w:spacing w:val="-3"/>
        </w:rPr>
      </w:pPr>
    </w:p>
    <w:p w14:paraId="4C8ED577" w14:textId="77777777" w:rsidR="004835F8" w:rsidRPr="00DB4117" w:rsidRDefault="004835F8" w:rsidP="004835F8">
      <w:pPr>
        <w:widowControl w:val="0"/>
        <w:autoSpaceDE w:val="0"/>
        <w:autoSpaceDN w:val="0"/>
        <w:adjustRightInd w:val="0"/>
        <w:spacing w:after="0" w:line="240" w:lineRule="auto"/>
        <w:ind w:left="10" w:right="425"/>
        <w:rPr>
          <w:rFonts w:cs="Times New Roman"/>
        </w:rPr>
      </w:pPr>
      <w:r w:rsidRPr="00DB4117">
        <w:rPr>
          <w:rFonts w:cs="Calibri"/>
          <w:b/>
          <w:bCs/>
        </w:rPr>
        <w:t xml:space="preserve">Pastoral </w:t>
      </w:r>
    </w:p>
    <w:p w14:paraId="1EA00907" w14:textId="77777777" w:rsidR="004835F8" w:rsidRPr="00DB4117" w:rsidRDefault="004835F8" w:rsidP="004835F8">
      <w:pPr>
        <w:pStyle w:val="ListParagraph"/>
        <w:widowControl w:val="0"/>
        <w:numPr>
          <w:ilvl w:val="0"/>
          <w:numId w:val="16"/>
        </w:numPr>
        <w:tabs>
          <w:tab w:val="left" w:pos="-720"/>
          <w:tab w:val="left" w:pos="0"/>
          <w:tab w:val="left" w:pos="7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pacing w:val="-3"/>
          <w:sz w:val="22"/>
          <w:szCs w:val="22"/>
        </w:rPr>
      </w:pPr>
      <w:r w:rsidRPr="00DB4117">
        <w:rPr>
          <w:rFonts w:asciiTheme="minorHAnsi" w:hAnsiTheme="minorHAnsi"/>
          <w:spacing w:val="-3"/>
          <w:sz w:val="22"/>
          <w:szCs w:val="22"/>
        </w:rPr>
        <w:t>Support pupils with social, emotional and mental health difficulties within the spirit and practice of the SEN Code of Practice as well as disaffected pupils</w:t>
      </w:r>
    </w:p>
    <w:p w14:paraId="7C87205D" w14:textId="77777777" w:rsidR="004835F8" w:rsidRPr="00DB4117" w:rsidRDefault="004835F8" w:rsidP="004835F8">
      <w:pPr>
        <w:pStyle w:val="ListParagraph"/>
        <w:widowControl w:val="0"/>
        <w:numPr>
          <w:ilvl w:val="0"/>
          <w:numId w:val="16"/>
        </w:numPr>
        <w:tabs>
          <w:tab w:val="left" w:pos="-720"/>
          <w:tab w:val="left" w:pos="0"/>
          <w:tab w:val="left" w:pos="7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pacing w:val="-3"/>
          <w:sz w:val="22"/>
          <w:szCs w:val="22"/>
        </w:rPr>
      </w:pPr>
      <w:r w:rsidRPr="00DB4117">
        <w:rPr>
          <w:rFonts w:asciiTheme="minorHAnsi" w:hAnsiTheme="minorHAnsi"/>
          <w:spacing w:val="-3"/>
          <w:sz w:val="22"/>
          <w:szCs w:val="22"/>
        </w:rPr>
        <w:t>Teach pupils through a range of methodologies including group work, individual counselling, social skills work and behavioural strategies</w:t>
      </w:r>
    </w:p>
    <w:p w14:paraId="66F19348" w14:textId="77777777" w:rsidR="00DB4117" w:rsidRPr="00DB4117" w:rsidRDefault="00DB4117" w:rsidP="004835F8">
      <w:pPr>
        <w:pStyle w:val="ListParagraph"/>
        <w:widowControl w:val="0"/>
        <w:numPr>
          <w:ilvl w:val="0"/>
          <w:numId w:val="16"/>
        </w:numPr>
        <w:tabs>
          <w:tab w:val="left" w:pos="-720"/>
          <w:tab w:val="left" w:pos="0"/>
          <w:tab w:val="left" w:pos="7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pacing w:val="-3"/>
          <w:sz w:val="22"/>
          <w:szCs w:val="22"/>
        </w:rPr>
      </w:pPr>
      <w:r>
        <w:rPr>
          <w:rFonts w:asciiTheme="minorHAnsi" w:hAnsiTheme="minorHAnsi"/>
          <w:spacing w:val="-3"/>
          <w:sz w:val="22"/>
          <w:szCs w:val="22"/>
        </w:rPr>
        <w:t>Contribute to the development of individual student plans and EHCP reviews where appropriate</w:t>
      </w:r>
    </w:p>
    <w:p w14:paraId="5CAC28F7" w14:textId="77777777" w:rsidR="00DB4117" w:rsidRDefault="00DB4117" w:rsidP="00DB4117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right="425"/>
        <w:jc w:val="both"/>
        <w:rPr>
          <w:rFonts w:cs="Calibri"/>
        </w:rPr>
      </w:pPr>
      <w:r w:rsidRPr="009B5035">
        <w:rPr>
          <w:rFonts w:cs="Calibri"/>
        </w:rPr>
        <w:t xml:space="preserve">To be aware of all the specific needs of their groups i.e. Pupil Premium, Service Children, vulnerable, CP etc.  </w:t>
      </w:r>
    </w:p>
    <w:p w14:paraId="53AC7694" w14:textId="77777777" w:rsidR="00DB4117" w:rsidRPr="00DB4117" w:rsidRDefault="00DB4117" w:rsidP="00DB4117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35" w:lineRule="auto"/>
        <w:ind w:right="425"/>
        <w:jc w:val="both"/>
        <w:rPr>
          <w:rFonts w:cs="Calibri"/>
        </w:rPr>
      </w:pPr>
      <w:r w:rsidRPr="009B5035">
        <w:rPr>
          <w:rFonts w:cs="Calibri"/>
        </w:rPr>
        <w:t>Where required</w:t>
      </w:r>
      <w:r>
        <w:rPr>
          <w:rFonts w:cs="Calibri"/>
        </w:rPr>
        <w:t>,</w:t>
      </w:r>
      <w:r w:rsidRPr="009B5035">
        <w:rPr>
          <w:rFonts w:cs="Calibri"/>
        </w:rPr>
        <w:t xml:space="preserve"> to act as a Form Tutor</w:t>
      </w:r>
      <w:r>
        <w:rPr>
          <w:rFonts w:cs="Calibri"/>
        </w:rPr>
        <w:t>/key worker</w:t>
      </w:r>
      <w:r w:rsidRPr="009B5035">
        <w:rPr>
          <w:rFonts w:cs="Calibri"/>
        </w:rPr>
        <w:t xml:space="preserve"> and carry out the duties associated with the role;  </w:t>
      </w:r>
    </w:p>
    <w:p w14:paraId="1A4DE65B" w14:textId="77777777" w:rsidR="004835F8" w:rsidRPr="00DB4117" w:rsidRDefault="004835F8" w:rsidP="004835F8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right="425"/>
        <w:jc w:val="both"/>
        <w:rPr>
          <w:rFonts w:cs="Calibri"/>
        </w:rPr>
      </w:pPr>
      <w:r w:rsidRPr="00DB4117">
        <w:rPr>
          <w:rFonts w:cs="Calibri"/>
        </w:rPr>
        <w:t xml:space="preserve">Be responsible for the accurate completion of the register and recognise its importance as a legal document;  </w:t>
      </w:r>
    </w:p>
    <w:p w14:paraId="398AFBB0" w14:textId="77777777" w:rsidR="004835F8" w:rsidRPr="00D955A0" w:rsidRDefault="004835F8" w:rsidP="004835F8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right="425"/>
        <w:jc w:val="both"/>
        <w:rPr>
          <w:rFonts w:cs="Calibri"/>
        </w:rPr>
      </w:pPr>
      <w:r w:rsidRPr="009B5035">
        <w:rPr>
          <w:rFonts w:cs="Calibri"/>
        </w:rPr>
        <w:t xml:space="preserve">To monitor student attendance together with students’ progress and performance in relation </w:t>
      </w:r>
      <w:r w:rsidR="00DB4117" w:rsidRPr="009B5035">
        <w:rPr>
          <w:rFonts w:cs="Calibri"/>
        </w:rPr>
        <w:t>to targets</w:t>
      </w:r>
      <w:r>
        <w:rPr>
          <w:rFonts w:cs="Calibri"/>
        </w:rPr>
        <w:t xml:space="preserve"> set for each individual, </w:t>
      </w:r>
      <w:r w:rsidRPr="009B5035">
        <w:rPr>
          <w:rFonts w:cs="Calibri"/>
        </w:rPr>
        <w:t xml:space="preserve">ensuring that </w:t>
      </w:r>
      <w:r>
        <w:rPr>
          <w:rFonts w:cs="Calibri"/>
        </w:rPr>
        <w:t xml:space="preserve">follow </w:t>
      </w:r>
      <w:r w:rsidRPr="009B5035">
        <w:rPr>
          <w:rFonts w:cs="Calibri"/>
        </w:rPr>
        <w:t>up proc</w:t>
      </w:r>
      <w:r>
        <w:rPr>
          <w:rFonts w:cs="Calibri"/>
        </w:rPr>
        <w:t xml:space="preserve">edures are adhered to and that </w:t>
      </w:r>
      <w:r w:rsidRPr="00D955A0">
        <w:rPr>
          <w:rFonts w:cs="Calibri"/>
        </w:rPr>
        <w:t xml:space="preserve">appropriate action is taken where necessary;  </w:t>
      </w:r>
    </w:p>
    <w:p w14:paraId="23E6657B" w14:textId="77777777" w:rsidR="004835F8" w:rsidRPr="009B5035" w:rsidRDefault="004835F8" w:rsidP="004835F8">
      <w:pPr>
        <w:widowControl w:val="0"/>
        <w:autoSpaceDE w:val="0"/>
        <w:autoSpaceDN w:val="0"/>
        <w:adjustRightInd w:val="0"/>
        <w:spacing w:after="0" w:line="1" w:lineRule="exact"/>
        <w:ind w:left="10" w:right="425"/>
        <w:rPr>
          <w:rFonts w:cs="Calibri"/>
        </w:rPr>
      </w:pPr>
    </w:p>
    <w:p w14:paraId="58CFF1A7" w14:textId="77777777" w:rsidR="004835F8" w:rsidRPr="004835F8" w:rsidRDefault="004835F8" w:rsidP="004835F8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right="425"/>
        <w:jc w:val="both"/>
        <w:rPr>
          <w:rFonts w:cs="Calibri"/>
        </w:rPr>
      </w:pPr>
      <w:r w:rsidRPr="009B5035">
        <w:rPr>
          <w:rFonts w:cs="Calibri"/>
        </w:rPr>
        <w:t xml:space="preserve">To contribute to PSHE, citizenship and enterprise education.  </w:t>
      </w:r>
    </w:p>
    <w:p w14:paraId="3C7688EE" w14:textId="71EA76C5" w:rsidR="00FB3B13" w:rsidRDefault="00FB3B13" w:rsidP="00A92DE4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b/>
          <w:spacing w:val="-3"/>
        </w:rPr>
      </w:pPr>
    </w:p>
    <w:p w14:paraId="4ADB5682" w14:textId="77777777" w:rsidR="00881537" w:rsidRDefault="00881537" w:rsidP="00A92DE4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b/>
          <w:spacing w:val="-3"/>
        </w:rPr>
      </w:pPr>
    </w:p>
    <w:p w14:paraId="2A6FF691" w14:textId="77777777" w:rsidR="004835F8" w:rsidRPr="009B5035" w:rsidRDefault="004835F8" w:rsidP="004835F8">
      <w:pPr>
        <w:widowControl w:val="0"/>
        <w:autoSpaceDE w:val="0"/>
        <w:autoSpaceDN w:val="0"/>
        <w:adjustRightInd w:val="0"/>
        <w:spacing w:after="0" w:line="240" w:lineRule="auto"/>
        <w:ind w:left="10" w:right="425"/>
        <w:jc w:val="both"/>
        <w:rPr>
          <w:rFonts w:cs="Times New Roman"/>
        </w:rPr>
      </w:pPr>
      <w:r>
        <w:rPr>
          <w:rFonts w:cs="Calibri"/>
          <w:b/>
          <w:bCs/>
        </w:rPr>
        <w:t>S</w:t>
      </w:r>
      <w:r w:rsidRPr="009B5035">
        <w:rPr>
          <w:rFonts w:cs="Calibri"/>
          <w:b/>
          <w:bCs/>
        </w:rPr>
        <w:t xml:space="preserve">pecial Notes and Conditions </w:t>
      </w:r>
    </w:p>
    <w:p w14:paraId="2452E5EE" w14:textId="77777777" w:rsidR="004835F8" w:rsidRPr="009B5035" w:rsidRDefault="004835F8" w:rsidP="004835F8">
      <w:pPr>
        <w:widowControl w:val="0"/>
        <w:autoSpaceDE w:val="0"/>
        <w:autoSpaceDN w:val="0"/>
        <w:adjustRightInd w:val="0"/>
        <w:spacing w:after="0" w:line="240" w:lineRule="auto"/>
        <w:ind w:left="10" w:right="425"/>
        <w:jc w:val="both"/>
        <w:rPr>
          <w:rFonts w:cs="Times New Roman"/>
        </w:rPr>
      </w:pPr>
      <w:r w:rsidRPr="009B5035">
        <w:rPr>
          <w:rFonts w:cs="Calibri"/>
        </w:rPr>
        <w:t xml:space="preserve">The nature of the work necessitates strict confidentiality, no information obtained during or after </w:t>
      </w:r>
      <w:r w:rsidRPr="009B5035">
        <w:rPr>
          <w:rFonts w:cs="Calibri"/>
        </w:rPr>
        <w:lastRenderedPageBreak/>
        <w:t xml:space="preserve">working hours should be discussed other than with relevant staff. </w:t>
      </w:r>
    </w:p>
    <w:p w14:paraId="1B4B995B" w14:textId="77777777" w:rsidR="004835F8" w:rsidRDefault="004835F8" w:rsidP="00A92DE4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b/>
          <w:spacing w:val="-3"/>
        </w:rPr>
      </w:pPr>
    </w:p>
    <w:p w14:paraId="3E46ECE2" w14:textId="77777777" w:rsidR="004835F8" w:rsidRPr="00813D53" w:rsidRDefault="004835F8" w:rsidP="004835F8">
      <w:pPr>
        <w:autoSpaceDE w:val="0"/>
        <w:autoSpaceDN w:val="0"/>
        <w:adjustRightInd w:val="0"/>
        <w:spacing w:after="0" w:line="240" w:lineRule="auto"/>
        <w:ind w:right="425"/>
        <w:contextualSpacing/>
        <w:jc w:val="both"/>
        <w:rPr>
          <w:rFonts w:cs="Arial-BoldMT"/>
          <w:b/>
          <w:bCs/>
        </w:rPr>
      </w:pPr>
      <w:r w:rsidRPr="00813D53">
        <w:rPr>
          <w:rFonts w:cs="Arial-BoldMT"/>
          <w:b/>
          <w:bCs/>
        </w:rPr>
        <w:t xml:space="preserve">Data Protection and Safeguarding </w:t>
      </w:r>
    </w:p>
    <w:p w14:paraId="41FA761D" w14:textId="77777777" w:rsidR="004835F8" w:rsidRPr="00813D53" w:rsidRDefault="004835F8" w:rsidP="004835F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right="425"/>
        <w:contextualSpacing/>
        <w:jc w:val="both"/>
        <w:rPr>
          <w:rFonts w:asciiTheme="minorHAnsi" w:hAnsiTheme="minorHAnsi" w:cs="Arial-BoldMT"/>
          <w:b/>
          <w:bCs/>
          <w:sz w:val="22"/>
          <w:szCs w:val="22"/>
        </w:rPr>
      </w:pPr>
      <w:r w:rsidRPr="00813D53">
        <w:rPr>
          <w:rFonts w:asciiTheme="minorHAnsi" w:hAnsiTheme="minorHAnsi" w:cs="ArialMT"/>
          <w:sz w:val="22"/>
          <w:szCs w:val="22"/>
        </w:rPr>
        <w:t>Work within the requirements of Data Protection at all times</w:t>
      </w:r>
      <w:r>
        <w:rPr>
          <w:rFonts w:asciiTheme="minorHAnsi" w:hAnsiTheme="minorHAnsi" w:cs="ArialMT"/>
          <w:sz w:val="22"/>
          <w:szCs w:val="22"/>
        </w:rPr>
        <w:t>;</w:t>
      </w:r>
    </w:p>
    <w:p w14:paraId="40921279" w14:textId="77777777" w:rsidR="004835F8" w:rsidRPr="00B435FB" w:rsidRDefault="004835F8" w:rsidP="004835F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right="425"/>
        <w:contextualSpacing/>
        <w:jc w:val="both"/>
        <w:rPr>
          <w:rFonts w:asciiTheme="minorHAnsi" w:hAnsiTheme="minorHAnsi" w:cs="Arial-BoldMT"/>
          <w:b/>
          <w:bCs/>
          <w:sz w:val="22"/>
          <w:szCs w:val="22"/>
        </w:rPr>
      </w:pPr>
      <w:r w:rsidRPr="00B435FB">
        <w:rPr>
          <w:rFonts w:asciiTheme="minorHAnsi" w:hAnsiTheme="minorHAnsi" w:cs="ArialMT"/>
          <w:sz w:val="22"/>
          <w:szCs w:val="22"/>
        </w:rPr>
        <w:t>Understand your responsibilities in relation promote and safeguard the welfare of children you come into contact with and to uphold the school's Safeguarding Children and Child Protection</w:t>
      </w:r>
      <w:r>
        <w:rPr>
          <w:rFonts w:asciiTheme="minorHAnsi" w:hAnsiTheme="minorHAnsi" w:cs="ArialMT"/>
          <w:sz w:val="22"/>
          <w:szCs w:val="22"/>
        </w:rPr>
        <w:t>;</w:t>
      </w:r>
    </w:p>
    <w:p w14:paraId="3EDB80ED" w14:textId="77777777" w:rsidR="004835F8" w:rsidRPr="00B435FB" w:rsidRDefault="004835F8" w:rsidP="004835F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right="425"/>
        <w:contextualSpacing/>
        <w:jc w:val="both"/>
        <w:rPr>
          <w:rFonts w:asciiTheme="minorHAnsi" w:hAnsiTheme="minorHAnsi" w:cs="Arial-BoldMT"/>
          <w:b/>
          <w:bCs/>
          <w:sz w:val="22"/>
          <w:szCs w:val="22"/>
        </w:rPr>
      </w:pPr>
      <w:r w:rsidRPr="00B435FB">
        <w:rPr>
          <w:rFonts w:asciiTheme="minorHAnsi" w:hAnsiTheme="minorHAnsi" w:cs="ArialMT"/>
          <w:sz w:val="22"/>
          <w:szCs w:val="22"/>
        </w:rPr>
        <w:t xml:space="preserve">Remain vigilant to ensure all students </w:t>
      </w:r>
      <w:proofErr w:type="gramStart"/>
      <w:r w:rsidRPr="00B435FB">
        <w:rPr>
          <w:rFonts w:asciiTheme="minorHAnsi" w:hAnsiTheme="minorHAnsi" w:cs="ArialMT"/>
          <w:sz w:val="22"/>
          <w:szCs w:val="22"/>
        </w:rPr>
        <w:t>are protected</w:t>
      </w:r>
      <w:proofErr w:type="gramEnd"/>
      <w:r w:rsidRPr="00B435FB">
        <w:rPr>
          <w:rFonts w:asciiTheme="minorHAnsi" w:hAnsiTheme="minorHAnsi" w:cs="ArialMT"/>
          <w:sz w:val="22"/>
          <w:szCs w:val="22"/>
        </w:rPr>
        <w:t xml:space="preserve"> from potential harm.</w:t>
      </w:r>
    </w:p>
    <w:p w14:paraId="05EDDD31" w14:textId="77777777" w:rsidR="004835F8" w:rsidRDefault="004835F8" w:rsidP="00A92DE4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b/>
          <w:spacing w:val="-3"/>
        </w:rPr>
      </w:pPr>
    </w:p>
    <w:p w14:paraId="114B5328" w14:textId="77777777" w:rsidR="004835F8" w:rsidRPr="00813D53" w:rsidRDefault="004835F8" w:rsidP="004835F8">
      <w:pPr>
        <w:spacing w:after="0" w:line="240" w:lineRule="auto"/>
        <w:ind w:right="425"/>
        <w:jc w:val="both"/>
        <w:rPr>
          <w:rFonts w:eastAsia="Times New Roman" w:cs="Arial"/>
          <w:b/>
          <w:lang w:val="en-US"/>
        </w:rPr>
      </w:pPr>
      <w:r w:rsidRPr="00813D53">
        <w:rPr>
          <w:rFonts w:eastAsia="Times New Roman" w:cs="Arial"/>
          <w:b/>
          <w:lang w:val="en-US"/>
        </w:rPr>
        <w:t>General</w:t>
      </w:r>
    </w:p>
    <w:p w14:paraId="11C1DB68" w14:textId="77777777" w:rsidR="004835F8" w:rsidRPr="00813D53" w:rsidRDefault="004835F8" w:rsidP="004835F8">
      <w:pPr>
        <w:pStyle w:val="ListParagraph"/>
        <w:numPr>
          <w:ilvl w:val="0"/>
          <w:numId w:val="17"/>
        </w:numPr>
        <w:spacing w:after="0" w:line="240" w:lineRule="auto"/>
        <w:ind w:right="425"/>
        <w:jc w:val="both"/>
        <w:rPr>
          <w:rFonts w:asciiTheme="minorHAnsi" w:hAnsiTheme="minorHAnsi"/>
          <w:sz w:val="22"/>
          <w:szCs w:val="22"/>
          <w:lang w:val="en-US"/>
        </w:rPr>
      </w:pPr>
      <w:r w:rsidRPr="00813D53">
        <w:rPr>
          <w:rFonts w:asciiTheme="minorHAnsi" w:hAnsiTheme="minorHAnsi"/>
          <w:sz w:val="22"/>
          <w:szCs w:val="22"/>
          <w:lang w:val="en-US"/>
        </w:rPr>
        <w:t>The post-holder will be expected to undertake any appropriate training provided by the Trust to assist them in carry</w:t>
      </w:r>
      <w:r>
        <w:rPr>
          <w:rFonts w:asciiTheme="minorHAnsi" w:hAnsiTheme="minorHAnsi"/>
          <w:sz w:val="22"/>
          <w:szCs w:val="22"/>
          <w:lang w:val="en-US"/>
        </w:rPr>
        <w:t>ing out any of the above duties;</w:t>
      </w:r>
    </w:p>
    <w:p w14:paraId="550AEF42" w14:textId="77777777" w:rsidR="004835F8" w:rsidRPr="00813D53" w:rsidRDefault="004835F8" w:rsidP="004835F8">
      <w:pPr>
        <w:pStyle w:val="NoSpacing"/>
        <w:numPr>
          <w:ilvl w:val="0"/>
          <w:numId w:val="3"/>
        </w:numPr>
        <w:ind w:left="360" w:right="425"/>
        <w:jc w:val="both"/>
        <w:rPr>
          <w:lang w:val="en-US"/>
        </w:rPr>
      </w:pPr>
      <w:r w:rsidRPr="00813D53">
        <w:rPr>
          <w:lang w:val="en-US"/>
        </w:rPr>
        <w:t xml:space="preserve">The post-holder will be expected to contribute to the protection of children and young people, as appropriate, in accordance with any agreed policies and/or guidelines, reporting any issues or concerns </w:t>
      </w:r>
      <w:r>
        <w:rPr>
          <w:lang w:val="en-US"/>
        </w:rPr>
        <w:t>to their immediate line manager;</w:t>
      </w:r>
    </w:p>
    <w:p w14:paraId="1F89A5F3" w14:textId="77777777" w:rsidR="004835F8" w:rsidRPr="00813D53" w:rsidRDefault="004835F8" w:rsidP="004835F8">
      <w:pPr>
        <w:pStyle w:val="NoSpacing"/>
        <w:numPr>
          <w:ilvl w:val="0"/>
          <w:numId w:val="3"/>
        </w:numPr>
        <w:ind w:left="360" w:right="425"/>
        <w:jc w:val="both"/>
        <w:rPr>
          <w:lang w:val="en-US"/>
        </w:rPr>
      </w:pPr>
      <w:r w:rsidRPr="00813D53">
        <w:rPr>
          <w:lang w:val="en-US"/>
        </w:rPr>
        <w:t>The post-holder will be required to promote, monitor and maintain health, safety and security in the work place.  To include ensuring that the requirements of the Health &amp; Safety at Work Act, COSHH, and all other mandatory regulations are adhered to</w:t>
      </w:r>
      <w:r>
        <w:rPr>
          <w:lang w:val="en-US"/>
        </w:rPr>
        <w:t>;</w:t>
      </w:r>
    </w:p>
    <w:p w14:paraId="7EB00F20" w14:textId="77777777" w:rsidR="004835F8" w:rsidRPr="00813D53" w:rsidRDefault="004835F8" w:rsidP="004835F8">
      <w:pPr>
        <w:pStyle w:val="NoSpacing"/>
        <w:numPr>
          <w:ilvl w:val="0"/>
          <w:numId w:val="3"/>
        </w:numPr>
        <w:ind w:left="360" w:right="425"/>
        <w:jc w:val="both"/>
        <w:rPr>
          <w:lang w:val="en-US"/>
        </w:rPr>
      </w:pPr>
      <w:r w:rsidRPr="00813D53">
        <w:rPr>
          <w:lang w:val="en-US"/>
        </w:rPr>
        <w:t xml:space="preserve">An Enhanced Disclosure with the Disclosure and Barring Service (DBS) will be undertaken before an appointment </w:t>
      </w:r>
      <w:proofErr w:type="gramStart"/>
      <w:r w:rsidRPr="00813D53">
        <w:rPr>
          <w:lang w:val="en-US"/>
        </w:rPr>
        <w:t>can be confirmed</w:t>
      </w:r>
      <w:proofErr w:type="gramEnd"/>
      <w:r w:rsidRPr="00813D53">
        <w:rPr>
          <w:lang w:val="en-US"/>
        </w:rPr>
        <w:t>.</w:t>
      </w:r>
      <w:r w:rsidRPr="00813D53">
        <w:rPr>
          <w:color w:val="000000"/>
          <w:lang w:val="en-US"/>
        </w:rPr>
        <w:t xml:space="preserve">  </w:t>
      </w:r>
      <w:r w:rsidRPr="00813D53">
        <w:t>The successful candidate will be required to disclose all convictions and cautions, including those that are spent; the exception being certain, minor cautions and convictions which are ‘protected’ for the pur</w:t>
      </w:r>
      <w:r>
        <w:t>poses of the ‘Exceptions’ order;</w:t>
      </w:r>
    </w:p>
    <w:p w14:paraId="43413323" w14:textId="77777777" w:rsidR="004835F8" w:rsidRDefault="00881537" w:rsidP="004835F8">
      <w:pPr>
        <w:pStyle w:val="NoSpacing"/>
        <w:ind w:left="360" w:right="425"/>
        <w:jc w:val="both"/>
        <w:rPr>
          <w:rStyle w:val="Hyperlink"/>
          <w:rFonts w:cs="Arial"/>
        </w:rPr>
      </w:pPr>
      <w:hyperlink r:id="rId10" w:history="1">
        <w:r w:rsidR="004835F8" w:rsidRPr="00813D53">
          <w:rPr>
            <w:rStyle w:val="Hyperlink"/>
            <w:rFonts w:cs="Arial"/>
          </w:rPr>
          <w:t>https://www.gov.uk/government/collections/dbs-filtering-guidance</w:t>
        </w:r>
      </w:hyperlink>
      <w:r w:rsidR="004835F8" w:rsidRPr="00813D53">
        <w:rPr>
          <w:rStyle w:val="Hyperlink"/>
          <w:rFonts w:cs="Arial"/>
        </w:rPr>
        <w:t xml:space="preserve"> ‘</w:t>
      </w:r>
      <w:r w:rsidR="004835F8">
        <w:rPr>
          <w:rStyle w:val="Hyperlink"/>
          <w:rFonts w:cs="Arial"/>
        </w:rPr>
        <w:t xml:space="preserve"> </w:t>
      </w:r>
    </w:p>
    <w:p w14:paraId="3753B0F0" w14:textId="77777777" w:rsidR="004835F8" w:rsidRPr="00D955A0" w:rsidRDefault="004835F8" w:rsidP="004835F8">
      <w:pPr>
        <w:pStyle w:val="NoSpacing"/>
        <w:numPr>
          <w:ilvl w:val="0"/>
          <w:numId w:val="18"/>
        </w:numPr>
        <w:ind w:left="426" w:hanging="426"/>
      </w:pPr>
      <w:r w:rsidRPr="00D955A0">
        <w:t xml:space="preserve">To actively support the vision, ethos and policies of the school;  </w:t>
      </w:r>
    </w:p>
    <w:p w14:paraId="20B7BE42" w14:textId="77777777" w:rsidR="004835F8" w:rsidRPr="00D955A0" w:rsidRDefault="004835F8" w:rsidP="004835F8">
      <w:pPr>
        <w:pStyle w:val="NoSpacing"/>
        <w:numPr>
          <w:ilvl w:val="0"/>
          <w:numId w:val="18"/>
        </w:numPr>
        <w:ind w:left="426" w:hanging="426"/>
      </w:pPr>
      <w:r w:rsidRPr="00D955A0">
        <w:t xml:space="preserve">Undertake any other responsibilities or tasks as reasonably requested by the </w:t>
      </w:r>
      <w:r>
        <w:t>Principal</w:t>
      </w:r>
      <w:r w:rsidRPr="00D955A0">
        <w:t xml:space="preserve">;  </w:t>
      </w:r>
    </w:p>
    <w:p w14:paraId="440AA000" w14:textId="77777777" w:rsidR="004835F8" w:rsidRPr="00D955A0" w:rsidRDefault="004835F8" w:rsidP="004835F8">
      <w:pPr>
        <w:pStyle w:val="NoSpacing"/>
        <w:numPr>
          <w:ilvl w:val="0"/>
          <w:numId w:val="18"/>
        </w:numPr>
        <w:ind w:left="426" w:hanging="426"/>
      </w:pPr>
      <w:r w:rsidRPr="00D955A0">
        <w:t>This job description only contains the main duties relating to this post and does not describe in detail all the ta</w:t>
      </w:r>
      <w:r>
        <w:t xml:space="preserve">sks required to carry them </w:t>
      </w:r>
      <w:proofErr w:type="gramStart"/>
      <w:r>
        <w:t>out</w:t>
      </w:r>
      <w:proofErr w:type="gramEnd"/>
      <w:r>
        <w:t>.</w:t>
      </w:r>
      <w:r w:rsidRPr="00D955A0">
        <w:t xml:space="preserve"> </w:t>
      </w:r>
    </w:p>
    <w:p w14:paraId="66A8F86A" w14:textId="77777777" w:rsidR="004835F8" w:rsidRDefault="004835F8" w:rsidP="00A92DE4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b/>
          <w:spacing w:val="-3"/>
        </w:rPr>
      </w:pPr>
    </w:p>
    <w:p w14:paraId="7B4EE13B" w14:textId="77777777" w:rsidR="004835F8" w:rsidRPr="00813D53" w:rsidRDefault="004835F8" w:rsidP="004835F8">
      <w:pPr>
        <w:spacing w:after="0" w:line="240" w:lineRule="auto"/>
        <w:ind w:right="425"/>
        <w:jc w:val="both"/>
        <w:rPr>
          <w:rFonts w:eastAsia="Times New Roman" w:cs="Arial"/>
          <w:lang w:val="en-US"/>
        </w:rPr>
      </w:pPr>
      <w:r w:rsidRPr="00813D53">
        <w:rPr>
          <w:rFonts w:eastAsia="Times New Roman" w:cs="Arial"/>
          <w:lang w:val="en-US"/>
        </w:rPr>
        <w:t xml:space="preserve">This job description only contains the main accountabilities relating to the posts and does not describe in detail all of the duties required to carry them </w:t>
      </w:r>
      <w:proofErr w:type="gramStart"/>
      <w:r w:rsidRPr="00813D53">
        <w:rPr>
          <w:rFonts w:eastAsia="Times New Roman" w:cs="Arial"/>
          <w:lang w:val="en-US"/>
        </w:rPr>
        <w:t>out</w:t>
      </w:r>
      <w:proofErr w:type="gramEnd"/>
      <w:r w:rsidRPr="00813D53">
        <w:rPr>
          <w:rFonts w:eastAsia="Times New Roman" w:cs="Arial"/>
          <w:lang w:val="en-US"/>
        </w:rPr>
        <w:t xml:space="preserve">. The </w:t>
      </w:r>
      <w:r>
        <w:rPr>
          <w:rFonts w:eastAsia="Times New Roman" w:cs="Arial"/>
          <w:lang w:val="en-US"/>
        </w:rPr>
        <w:t>teacher</w:t>
      </w:r>
      <w:r w:rsidRPr="00813D53">
        <w:rPr>
          <w:rFonts w:eastAsia="Times New Roman" w:cs="Arial"/>
          <w:lang w:val="en-US"/>
        </w:rPr>
        <w:t xml:space="preserve"> may be required to undertake other duties and responsibilities that are commensurate with t</w:t>
      </w:r>
      <w:r>
        <w:rPr>
          <w:rFonts w:eastAsia="Times New Roman" w:cs="Arial"/>
          <w:lang w:val="en-US"/>
        </w:rPr>
        <w:t>he nature and level of the post, as reasonably requested by the Principal.</w:t>
      </w:r>
    </w:p>
    <w:p w14:paraId="1C2395C3" w14:textId="77777777" w:rsidR="004835F8" w:rsidRPr="00813D53" w:rsidRDefault="004835F8" w:rsidP="004835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right="425"/>
        <w:jc w:val="both"/>
        <w:rPr>
          <w:rFonts w:eastAsia="Times New Roman" w:cs="Arial"/>
          <w:lang w:val="en-US"/>
        </w:rPr>
      </w:pPr>
    </w:p>
    <w:p w14:paraId="1C352119" w14:textId="246381E0" w:rsidR="004835F8" w:rsidRDefault="002814B5" w:rsidP="004835F8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b/>
          <w:spacing w:val="-3"/>
        </w:rPr>
      </w:pPr>
      <w:r>
        <w:rPr>
          <w:rFonts w:eastAsia="Times New Roman" w:cs="Arial"/>
          <w:lang w:val="en-US"/>
        </w:rPr>
        <w:t>Futura Learning Partnership</w:t>
      </w:r>
      <w:r w:rsidR="004835F8" w:rsidRPr="00813D53">
        <w:rPr>
          <w:rFonts w:eastAsia="Times New Roman" w:cs="Arial"/>
          <w:lang w:val="en-US"/>
        </w:rPr>
        <w:t xml:space="preserve"> is committed to safeguarding and promoting the welfare of children and young people and expects all staff and volunteers to share this commitment.  For this post prior to appointment, </w:t>
      </w:r>
      <w:r>
        <w:rPr>
          <w:rFonts w:eastAsia="Times New Roman" w:cs="Arial"/>
          <w:lang w:val="en-US"/>
        </w:rPr>
        <w:t>Futura Learning Partnership</w:t>
      </w:r>
      <w:r w:rsidRPr="00813D53">
        <w:rPr>
          <w:rFonts w:eastAsia="Times New Roman" w:cs="Arial"/>
          <w:lang w:val="en-US"/>
        </w:rPr>
        <w:t xml:space="preserve"> </w:t>
      </w:r>
      <w:r w:rsidR="004835F8" w:rsidRPr="00813D53">
        <w:rPr>
          <w:rFonts w:eastAsia="Times New Roman" w:cs="Arial"/>
          <w:lang w:val="en-US"/>
        </w:rPr>
        <w:t>will apply for an enhanced disclosure certificate from the Disclosure and Barring Service.</w:t>
      </w:r>
    </w:p>
    <w:p w14:paraId="3D438BF5" w14:textId="77777777" w:rsidR="004835F8" w:rsidRDefault="004835F8" w:rsidP="00A92DE4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b/>
          <w:spacing w:val="-3"/>
        </w:rPr>
      </w:pPr>
    </w:p>
    <w:p w14:paraId="635D019B" w14:textId="77777777" w:rsidR="00E570FB" w:rsidRPr="00E570FB" w:rsidRDefault="00E570FB" w:rsidP="00A92DE4">
      <w:pPr>
        <w:widowControl w:val="0"/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spacing w:val="-3"/>
        </w:rPr>
      </w:pPr>
    </w:p>
    <w:p w14:paraId="02137BB7" w14:textId="77777777" w:rsidR="00E570FB" w:rsidRPr="0000726A" w:rsidRDefault="00E570FB" w:rsidP="00A92DE4">
      <w:pPr>
        <w:pStyle w:val="ListParagraph"/>
        <w:widowControl w:val="0"/>
        <w:numPr>
          <w:ilvl w:val="0"/>
          <w:numId w:val="0"/>
        </w:numPr>
        <w:tabs>
          <w:tab w:val="left" w:pos="-720"/>
          <w:tab w:val="left" w:pos="0"/>
          <w:tab w:val="left" w:pos="7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pacing w:val="-3"/>
        </w:rPr>
      </w:pPr>
    </w:p>
    <w:p w14:paraId="407DDE3E" w14:textId="77777777" w:rsidR="00E570FB" w:rsidRPr="001A7E97" w:rsidRDefault="00E570FB" w:rsidP="00A92DE4">
      <w:pPr>
        <w:widowControl w:val="0"/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hanging="1440"/>
        <w:jc w:val="both"/>
        <w:textAlignment w:val="baseline"/>
        <w:rPr>
          <w:rFonts w:eastAsia="Times New Roman" w:cs="Arial"/>
          <w:spacing w:val="-3"/>
        </w:rPr>
      </w:pPr>
    </w:p>
    <w:p w14:paraId="37C3C44C" w14:textId="77777777" w:rsidR="00E570FB" w:rsidRPr="001A7E97" w:rsidRDefault="00E570FB" w:rsidP="00A92DE4">
      <w:pPr>
        <w:widowControl w:val="0"/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hanging="1440"/>
        <w:jc w:val="both"/>
        <w:textAlignment w:val="baseline"/>
        <w:rPr>
          <w:rFonts w:eastAsia="Times New Roman" w:cs="Arial"/>
          <w:spacing w:val="-3"/>
        </w:rPr>
      </w:pPr>
    </w:p>
    <w:p w14:paraId="6C4E64EF" w14:textId="77777777" w:rsidR="00E570FB" w:rsidRPr="001A7E97" w:rsidRDefault="00E570FB" w:rsidP="00A92DE4">
      <w:pPr>
        <w:widowControl w:val="0"/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spacing w:val="-3"/>
        </w:rPr>
      </w:pPr>
    </w:p>
    <w:p w14:paraId="1683100D" w14:textId="77777777" w:rsidR="00E570FB" w:rsidRPr="001A7E97" w:rsidRDefault="00E570FB" w:rsidP="00A92DE4">
      <w:pPr>
        <w:widowControl w:val="0"/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spacing w:val="-3"/>
        </w:rPr>
      </w:pPr>
    </w:p>
    <w:p w14:paraId="3D0B7380" w14:textId="77777777" w:rsidR="00E570FB" w:rsidRPr="000D346F" w:rsidRDefault="00E570FB" w:rsidP="00A92DE4">
      <w:pPr>
        <w:widowControl w:val="0"/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Arial"/>
          <w:spacing w:val="-3"/>
        </w:rPr>
      </w:pPr>
    </w:p>
    <w:p w14:paraId="7B5AD8DA" w14:textId="77777777" w:rsidR="00A92DE4" w:rsidRDefault="00A92DE4" w:rsidP="0008725D">
      <w:pPr>
        <w:spacing w:after="0" w:line="240" w:lineRule="auto"/>
        <w:jc w:val="both"/>
        <w:rPr>
          <w:rFonts w:eastAsia="Times New Roman" w:cs="Arial"/>
          <w:lang w:eastAsia="en-GB"/>
        </w:rPr>
      </w:pPr>
    </w:p>
    <w:p w14:paraId="673E1DDA" w14:textId="77777777" w:rsidR="0008725D" w:rsidRDefault="0008725D" w:rsidP="0008725D">
      <w:pPr>
        <w:autoSpaceDE w:val="0"/>
        <w:autoSpaceDN w:val="0"/>
        <w:adjustRightInd w:val="0"/>
        <w:spacing w:after="0" w:line="240" w:lineRule="auto"/>
        <w:contextualSpacing/>
        <w:rPr>
          <w:rFonts w:cs="Arial-BoldMT"/>
          <w:b/>
          <w:bCs/>
        </w:rPr>
      </w:pPr>
    </w:p>
    <w:p w14:paraId="550C1B5F" w14:textId="77777777" w:rsidR="004835F8" w:rsidRDefault="004835F8" w:rsidP="00427481">
      <w:pPr>
        <w:autoSpaceDE w:val="0"/>
        <w:autoSpaceDN w:val="0"/>
        <w:adjustRightInd w:val="0"/>
        <w:spacing w:after="0" w:line="240" w:lineRule="auto"/>
        <w:ind w:left="-397"/>
        <w:contextualSpacing/>
        <w:rPr>
          <w:rFonts w:cs="Arial-BoldMT"/>
          <w:b/>
          <w:bCs/>
        </w:rPr>
      </w:pPr>
    </w:p>
    <w:p w14:paraId="4C82E9EC" w14:textId="77777777" w:rsidR="004835F8" w:rsidRDefault="004835F8" w:rsidP="00427481">
      <w:pPr>
        <w:autoSpaceDE w:val="0"/>
        <w:autoSpaceDN w:val="0"/>
        <w:adjustRightInd w:val="0"/>
        <w:spacing w:after="0" w:line="240" w:lineRule="auto"/>
        <w:ind w:left="-397"/>
        <w:contextualSpacing/>
        <w:rPr>
          <w:rFonts w:cs="Arial-BoldMT"/>
          <w:b/>
          <w:bCs/>
        </w:rPr>
      </w:pPr>
    </w:p>
    <w:p w14:paraId="5554D77A" w14:textId="77777777" w:rsidR="00427481" w:rsidRDefault="00427481" w:rsidP="00427481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</w:rPr>
      </w:pPr>
    </w:p>
    <w:p w14:paraId="5082529E" w14:textId="3E907657" w:rsidR="004835F8" w:rsidRDefault="004835F8" w:rsidP="00427481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</w:rPr>
      </w:pPr>
    </w:p>
    <w:p w14:paraId="32A85775" w14:textId="77777777" w:rsidR="004835F8" w:rsidRDefault="004835F8" w:rsidP="00427481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04"/>
        <w:gridCol w:w="1624"/>
      </w:tblGrid>
      <w:tr w:rsidR="002814B5" w:rsidRPr="00D049E4" w14:paraId="68EDF71B" w14:textId="77777777" w:rsidTr="001E73A0">
        <w:tc>
          <w:tcPr>
            <w:tcW w:w="8004" w:type="dxa"/>
          </w:tcPr>
          <w:p w14:paraId="5CBD01C7" w14:textId="121C549F" w:rsidR="002814B5" w:rsidRPr="000B5D0A" w:rsidRDefault="002814B5" w:rsidP="002814B5">
            <w:pPr>
              <w:autoSpaceDE w:val="0"/>
              <w:autoSpaceDN w:val="0"/>
              <w:adjustRightInd w:val="0"/>
              <w:rPr>
                <w:rFonts w:cs="Arial-BoldMT"/>
                <w:bCs/>
                <w:sz w:val="20"/>
                <w:szCs w:val="20"/>
              </w:rPr>
            </w:pPr>
            <w:r>
              <w:rPr>
                <w:rFonts w:cs="Arial-BoldMT"/>
                <w:b/>
                <w:bCs/>
              </w:rPr>
              <w:br w:type="page"/>
              <w:t xml:space="preserve">Person Specification - </w:t>
            </w:r>
            <w:r w:rsidRPr="00D049E4">
              <w:rPr>
                <w:rFonts w:cs="Arial-BoldMT"/>
                <w:b/>
                <w:bCs/>
              </w:rPr>
              <w:t xml:space="preserve"> </w:t>
            </w:r>
            <w:r w:rsidRPr="00BB58C1">
              <w:rPr>
                <w:rFonts w:cs="Arial-BoldMT"/>
                <w:b/>
                <w:bCs/>
              </w:rPr>
              <w:t xml:space="preserve">Teacher </w:t>
            </w:r>
            <w:r>
              <w:rPr>
                <w:rFonts w:cs="Arial-BoldMT"/>
                <w:b/>
                <w:bCs/>
              </w:rPr>
              <w:t>–</w:t>
            </w:r>
            <w:r w:rsidRPr="000B5D0A">
              <w:rPr>
                <w:rFonts w:cs="Arial-BoldMT"/>
                <w:bCs/>
                <w:sz w:val="20"/>
                <w:szCs w:val="20"/>
              </w:rPr>
              <w:t xml:space="preserve"> </w:t>
            </w:r>
            <w:r w:rsidR="00A145CA">
              <w:rPr>
                <w:rFonts w:cs="Arial-BoldMT"/>
                <w:bCs/>
                <w:sz w:val="20"/>
                <w:szCs w:val="20"/>
              </w:rPr>
              <w:t>Primary</w:t>
            </w:r>
          </w:p>
        </w:tc>
        <w:tc>
          <w:tcPr>
            <w:tcW w:w="1624" w:type="dxa"/>
          </w:tcPr>
          <w:p w14:paraId="59FA0DBD" w14:textId="77777777" w:rsidR="002814B5" w:rsidRPr="00D049E4" w:rsidRDefault="002814B5" w:rsidP="001E73A0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</w:rPr>
            </w:pPr>
            <w:r w:rsidRPr="00D049E4">
              <w:rPr>
                <w:rFonts w:cs="Arial-BoldMT"/>
                <w:b/>
                <w:bCs/>
              </w:rPr>
              <w:t>Essential (E)  or Desirable (D)</w:t>
            </w:r>
          </w:p>
        </w:tc>
      </w:tr>
      <w:tr w:rsidR="002814B5" w:rsidRPr="00303F72" w14:paraId="6DAC56BF" w14:textId="77777777" w:rsidTr="001E73A0">
        <w:tc>
          <w:tcPr>
            <w:tcW w:w="8004" w:type="dxa"/>
          </w:tcPr>
          <w:p w14:paraId="0C2DB2C9" w14:textId="77777777" w:rsidR="002814B5" w:rsidRPr="00303F72" w:rsidRDefault="002814B5" w:rsidP="001E73A0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</w:rPr>
            </w:pPr>
            <w:r w:rsidRPr="00303F72">
              <w:rPr>
                <w:rFonts w:cs="Arial-BoldMT"/>
                <w:b/>
                <w:bCs/>
              </w:rPr>
              <w:t>Education</w:t>
            </w:r>
          </w:p>
        </w:tc>
        <w:tc>
          <w:tcPr>
            <w:tcW w:w="1624" w:type="dxa"/>
          </w:tcPr>
          <w:p w14:paraId="503072AE" w14:textId="77777777" w:rsidR="002814B5" w:rsidRPr="00303F72" w:rsidRDefault="002814B5" w:rsidP="001E73A0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</w:rPr>
            </w:pPr>
          </w:p>
        </w:tc>
      </w:tr>
      <w:tr w:rsidR="002814B5" w:rsidRPr="00303F72" w14:paraId="6D1895C8" w14:textId="77777777" w:rsidTr="001E73A0">
        <w:tc>
          <w:tcPr>
            <w:tcW w:w="8004" w:type="dxa"/>
          </w:tcPr>
          <w:p w14:paraId="0788DFEA" w14:textId="77777777" w:rsidR="002814B5" w:rsidRPr="00303F72" w:rsidRDefault="002814B5" w:rsidP="001E73A0">
            <w:pPr>
              <w:autoSpaceDE w:val="0"/>
              <w:autoSpaceDN w:val="0"/>
              <w:adjustRightInd w:val="0"/>
              <w:rPr>
                <w:rFonts w:cs="Arial-BoldMT"/>
                <w:bCs/>
              </w:rPr>
            </w:pPr>
            <w:r>
              <w:rPr>
                <w:rFonts w:cs="Arial-BoldMT"/>
                <w:bCs/>
              </w:rPr>
              <w:t>Qualified Teacher status</w:t>
            </w:r>
          </w:p>
        </w:tc>
        <w:tc>
          <w:tcPr>
            <w:tcW w:w="1624" w:type="dxa"/>
          </w:tcPr>
          <w:p w14:paraId="2902D7AB" w14:textId="77777777" w:rsidR="002814B5" w:rsidRPr="00303F72" w:rsidRDefault="002814B5" w:rsidP="001E73A0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</w:rPr>
            </w:pPr>
            <w:r>
              <w:rPr>
                <w:rFonts w:cs="Arial-BoldMT"/>
                <w:b/>
                <w:bCs/>
              </w:rPr>
              <w:t>E</w:t>
            </w:r>
          </w:p>
        </w:tc>
      </w:tr>
      <w:tr w:rsidR="002814B5" w:rsidRPr="00303F72" w14:paraId="08948D7E" w14:textId="77777777" w:rsidTr="001E73A0">
        <w:tc>
          <w:tcPr>
            <w:tcW w:w="8004" w:type="dxa"/>
          </w:tcPr>
          <w:p w14:paraId="7644907B" w14:textId="77777777" w:rsidR="002814B5" w:rsidRPr="00D07E12" w:rsidRDefault="002814B5" w:rsidP="001E73A0">
            <w:pPr>
              <w:autoSpaceDE w:val="0"/>
              <w:autoSpaceDN w:val="0"/>
              <w:adjustRightInd w:val="0"/>
              <w:rPr>
                <w:rFonts w:cs="Arial-BoldMT"/>
                <w:bCs/>
              </w:rPr>
            </w:pPr>
          </w:p>
        </w:tc>
        <w:tc>
          <w:tcPr>
            <w:tcW w:w="1624" w:type="dxa"/>
          </w:tcPr>
          <w:p w14:paraId="3F67B4EC" w14:textId="77777777" w:rsidR="002814B5" w:rsidRPr="00D07E12" w:rsidRDefault="002814B5" w:rsidP="001E73A0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</w:rPr>
            </w:pPr>
          </w:p>
        </w:tc>
      </w:tr>
      <w:tr w:rsidR="002814B5" w:rsidRPr="00303F72" w14:paraId="4CBD375A" w14:textId="77777777" w:rsidTr="001E73A0">
        <w:tc>
          <w:tcPr>
            <w:tcW w:w="8004" w:type="dxa"/>
          </w:tcPr>
          <w:p w14:paraId="4604C063" w14:textId="77777777" w:rsidR="002814B5" w:rsidRPr="00D07E12" w:rsidRDefault="002814B5" w:rsidP="001E73A0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</w:rPr>
            </w:pPr>
            <w:r w:rsidRPr="00D07E12">
              <w:rPr>
                <w:rFonts w:cs="Arial-BoldMT"/>
                <w:b/>
                <w:bCs/>
              </w:rPr>
              <w:t xml:space="preserve">Experience </w:t>
            </w:r>
          </w:p>
        </w:tc>
        <w:tc>
          <w:tcPr>
            <w:tcW w:w="1624" w:type="dxa"/>
          </w:tcPr>
          <w:p w14:paraId="3F5576D9" w14:textId="77777777" w:rsidR="002814B5" w:rsidRPr="00D07E12" w:rsidRDefault="002814B5" w:rsidP="001E73A0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</w:rPr>
            </w:pPr>
          </w:p>
        </w:tc>
      </w:tr>
      <w:tr w:rsidR="002814B5" w:rsidRPr="00303F72" w14:paraId="54DF8C90" w14:textId="77777777" w:rsidTr="001E73A0">
        <w:tc>
          <w:tcPr>
            <w:tcW w:w="8004" w:type="dxa"/>
          </w:tcPr>
          <w:p w14:paraId="12014D57" w14:textId="77777777" w:rsidR="002814B5" w:rsidRPr="00D07E12" w:rsidRDefault="002814B5" w:rsidP="001E73A0">
            <w:r w:rsidRPr="00D07E12">
              <w:t>At least 3 years as a classroom practitioner</w:t>
            </w:r>
          </w:p>
        </w:tc>
        <w:tc>
          <w:tcPr>
            <w:tcW w:w="1624" w:type="dxa"/>
          </w:tcPr>
          <w:p w14:paraId="5700CDAF" w14:textId="77777777" w:rsidR="002814B5" w:rsidRPr="00D07E12" w:rsidRDefault="002814B5" w:rsidP="001E73A0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</w:rPr>
            </w:pPr>
            <w:r>
              <w:rPr>
                <w:rFonts w:cs="Arial-BoldMT"/>
                <w:b/>
                <w:bCs/>
              </w:rPr>
              <w:t>D</w:t>
            </w:r>
          </w:p>
        </w:tc>
      </w:tr>
      <w:tr w:rsidR="002814B5" w:rsidRPr="00303F72" w14:paraId="5E346A13" w14:textId="77777777" w:rsidTr="001E73A0">
        <w:tc>
          <w:tcPr>
            <w:tcW w:w="8004" w:type="dxa"/>
          </w:tcPr>
          <w:p w14:paraId="1F204FEC" w14:textId="77777777" w:rsidR="002814B5" w:rsidRPr="00D07E12" w:rsidRDefault="002814B5" w:rsidP="001E73A0">
            <w:r>
              <w:t>Experience of teaching in a SEMH special school</w:t>
            </w:r>
          </w:p>
        </w:tc>
        <w:tc>
          <w:tcPr>
            <w:tcW w:w="1624" w:type="dxa"/>
          </w:tcPr>
          <w:p w14:paraId="35A6E1E2" w14:textId="77777777" w:rsidR="002814B5" w:rsidRDefault="002814B5" w:rsidP="001E73A0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</w:rPr>
            </w:pPr>
            <w:r>
              <w:rPr>
                <w:rFonts w:cs="Arial-BoldMT"/>
                <w:b/>
                <w:bCs/>
              </w:rPr>
              <w:t>D</w:t>
            </w:r>
          </w:p>
        </w:tc>
      </w:tr>
      <w:tr w:rsidR="002814B5" w:rsidRPr="00303F72" w14:paraId="78F95EE7" w14:textId="77777777" w:rsidTr="001E73A0">
        <w:tc>
          <w:tcPr>
            <w:tcW w:w="8004" w:type="dxa"/>
          </w:tcPr>
          <w:p w14:paraId="1BD645FA" w14:textId="77777777" w:rsidR="002814B5" w:rsidRPr="00D07E12" w:rsidRDefault="002814B5" w:rsidP="001E73A0">
            <w:r w:rsidRPr="00D07E12">
              <w:t>Knowledge of recent developments in learning and teaching</w:t>
            </w:r>
          </w:p>
        </w:tc>
        <w:tc>
          <w:tcPr>
            <w:tcW w:w="1624" w:type="dxa"/>
          </w:tcPr>
          <w:p w14:paraId="064750F4" w14:textId="77777777" w:rsidR="002814B5" w:rsidRPr="00D07E12" w:rsidRDefault="002814B5" w:rsidP="001E73A0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</w:rPr>
            </w:pPr>
            <w:r w:rsidRPr="00D07E12">
              <w:rPr>
                <w:rFonts w:cs="Arial-BoldMT"/>
                <w:b/>
                <w:bCs/>
              </w:rPr>
              <w:t>E</w:t>
            </w:r>
          </w:p>
        </w:tc>
      </w:tr>
      <w:tr w:rsidR="002814B5" w:rsidRPr="00303F72" w14:paraId="14702D21" w14:textId="77777777" w:rsidTr="001E73A0">
        <w:tc>
          <w:tcPr>
            <w:tcW w:w="8004" w:type="dxa"/>
          </w:tcPr>
          <w:p w14:paraId="11BAC1F3" w14:textId="77777777" w:rsidR="002814B5" w:rsidRPr="00D07E12" w:rsidRDefault="002814B5" w:rsidP="001E73A0">
            <w:r w:rsidRPr="00D07E12">
              <w:t xml:space="preserve">A good understanding of effective ways to facilitate learning </w:t>
            </w:r>
          </w:p>
        </w:tc>
        <w:tc>
          <w:tcPr>
            <w:tcW w:w="1624" w:type="dxa"/>
          </w:tcPr>
          <w:p w14:paraId="44AF4ED5" w14:textId="77777777" w:rsidR="002814B5" w:rsidRPr="00D07E12" w:rsidRDefault="002814B5" w:rsidP="001E73A0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</w:rPr>
            </w:pPr>
            <w:r w:rsidRPr="00D07E12">
              <w:rPr>
                <w:rFonts w:cs="Arial-BoldMT"/>
                <w:b/>
                <w:bCs/>
              </w:rPr>
              <w:t>E</w:t>
            </w:r>
          </w:p>
        </w:tc>
      </w:tr>
      <w:tr w:rsidR="002814B5" w:rsidRPr="00303F72" w14:paraId="75086427" w14:textId="77777777" w:rsidTr="001E73A0">
        <w:tc>
          <w:tcPr>
            <w:tcW w:w="8004" w:type="dxa"/>
          </w:tcPr>
          <w:p w14:paraId="2E80061C" w14:textId="77777777" w:rsidR="002814B5" w:rsidRPr="00D07E12" w:rsidRDefault="002814B5" w:rsidP="001E73A0">
            <w:r w:rsidRPr="00D07E12">
              <w:t>Familiar with the National Curr</w:t>
            </w:r>
            <w:r>
              <w:t>iculum framework for your Key Stage</w:t>
            </w:r>
          </w:p>
        </w:tc>
        <w:tc>
          <w:tcPr>
            <w:tcW w:w="1624" w:type="dxa"/>
          </w:tcPr>
          <w:p w14:paraId="00771FB7" w14:textId="77777777" w:rsidR="002814B5" w:rsidRPr="00D07E12" w:rsidRDefault="002814B5" w:rsidP="001E73A0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</w:rPr>
            </w:pPr>
            <w:r w:rsidRPr="00D07E12">
              <w:rPr>
                <w:rFonts w:cs="Arial-BoldMT"/>
                <w:b/>
                <w:bCs/>
              </w:rPr>
              <w:t>E</w:t>
            </w:r>
          </w:p>
        </w:tc>
      </w:tr>
      <w:tr w:rsidR="002814B5" w:rsidRPr="00303F72" w14:paraId="6F1541B6" w14:textId="77777777" w:rsidTr="001E73A0">
        <w:tc>
          <w:tcPr>
            <w:tcW w:w="8004" w:type="dxa"/>
          </w:tcPr>
          <w:p w14:paraId="5DF7209B" w14:textId="77777777" w:rsidR="002814B5" w:rsidRPr="00D07E12" w:rsidRDefault="002814B5" w:rsidP="001E73A0">
            <w:pPr>
              <w:autoSpaceDE w:val="0"/>
              <w:autoSpaceDN w:val="0"/>
              <w:adjustRightInd w:val="0"/>
              <w:rPr>
                <w:rFonts w:cs="Arial-BoldMT"/>
                <w:bCs/>
              </w:rPr>
            </w:pPr>
            <w:r w:rsidRPr="00D07E12">
              <w:rPr>
                <w:rFonts w:cs="Arial-BoldMT"/>
                <w:bCs/>
              </w:rPr>
              <w:t>Adaptability to teach across key stages and other subjects</w:t>
            </w:r>
          </w:p>
        </w:tc>
        <w:tc>
          <w:tcPr>
            <w:tcW w:w="1624" w:type="dxa"/>
          </w:tcPr>
          <w:p w14:paraId="6CAACA06" w14:textId="77777777" w:rsidR="002814B5" w:rsidRPr="00881537" w:rsidRDefault="002814B5" w:rsidP="001E73A0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</w:rPr>
            </w:pPr>
            <w:r w:rsidRPr="00881537">
              <w:rPr>
                <w:rFonts w:cs="Arial-BoldMT"/>
                <w:b/>
                <w:bCs/>
              </w:rPr>
              <w:t>E</w:t>
            </w:r>
          </w:p>
        </w:tc>
      </w:tr>
      <w:tr w:rsidR="002814B5" w:rsidRPr="00303F72" w14:paraId="19F2071F" w14:textId="77777777" w:rsidTr="001E73A0">
        <w:tc>
          <w:tcPr>
            <w:tcW w:w="8004" w:type="dxa"/>
          </w:tcPr>
          <w:p w14:paraId="1D86D4F0" w14:textId="77777777" w:rsidR="002814B5" w:rsidRPr="0008725D" w:rsidRDefault="002814B5" w:rsidP="001E73A0">
            <w:pPr>
              <w:autoSpaceDE w:val="0"/>
              <w:autoSpaceDN w:val="0"/>
              <w:adjustRightInd w:val="0"/>
              <w:rPr>
                <w:rFonts w:cs="Arial-BoldMT"/>
              </w:rPr>
            </w:pPr>
            <w:r>
              <w:rPr>
                <w:rFonts w:cs="Arial-BoldMT"/>
              </w:rPr>
              <w:t>Secure u</w:t>
            </w:r>
            <w:r w:rsidRPr="0008725D">
              <w:rPr>
                <w:rFonts w:cs="Arial-BoldMT"/>
              </w:rPr>
              <w:t>nderstanding of the Thrive approach</w:t>
            </w:r>
          </w:p>
        </w:tc>
        <w:tc>
          <w:tcPr>
            <w:tcW w:w="1624" w:type="dxa"/>
          </w:tcPr>
          <w:p w14:paraId="58A3AB5D" w14:textId="77777777" w:rsidR="002814B5" w:rsidRPr="00D07E12" w:rsidRDefault="002814B5" w:rsidP="001E73A0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</w:rPr>
            </w:pPr>
            <w:r>
              <w:rPr>
                <w:rFonts w:cs="Arial-BoldMT"/>
                <w:b/>
                <w:bCs/>
              </w:rPr>
              <w:t>D</w:t>
            </w:r>
            <w:bookmarkStart w:id="0" w:name="_GoBack"/>
            <w:bookmarkEnd w:id="0"/>
          </w:p>
        </w:tc>
      </w:tr>
      <w:tr w:rsidR="002814B5" w:rsidRPr="00303F72" w14:paraId="4FD74940" w14:textId="77777777" w:rsidTr="001E73A0">
        <w:tc>
          <w:tcPr>
            <w:tcW w:w="8004" w:type="dxa"/>
          </w:tcPr>
          <w:p w14:paraId="7507FF29" w14:textId="77777777" w:rsidR="002814B5" w:rsidRDefault="002814B5" w:rsidP="001E73A0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</w:rPr>
            </w:pPr>
          </w:p>
        </w:tc>
        <w:tc>
          <w:tcPr>
            <w:tcW w:w="1624" w:type="dxa"/>
          </w:tcPr>
          <w:p w14:paraId="4ED4AC00" w14:textId="77777777" w:rsidR="002814B5" w:rsidRPr="00D07E12" w:rsidRDefault="002814B5" w:rsidP="001E73A0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</w:rPr>
            </w:pPr>
          </w:p>
        </w:tc>
      </w:tr>
      <w:tr w:rsidR="002814B5" w:rsidRPr="00303F72" w14:paraId="4A923EBC" w14:textId="77777777" w:rsidTr="001E73A0">
        <w:tc>
          <w:tcPr>
            <w:tcW w:w="8004" w:type="dxa"/>
          </w:tcPr>
          <w:p w14:paraId="11220082" w14:textId="77777777" w:rsidR="002814B5" w:rsidRPr="00D07E12" w:rsidRDefault="002814B5" w:rsidP="001E73A0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</w:rPr>
            </w:pPr>
            <w:r w:rsidRPr="00D07E12">
              <w:rPr>
                <w:rFonts w:cs="Arial-BoldMT"/>
                <w:b/>
                <w:bCs/>
              </w:rPr>
              <w:t>Knowledge and Understanding</w:t>
            </w:r>
          </w:p>
        </w:tc>
        <w:tc>
          <w:tcPr>
            <w:tcW w:w="1624" w:type="dxa"/>
          </w:tcPr>
          <w:p w14:paraId="607A300D" w14:textId="77777777" w:rsidR="002814B5" w:rsidRPr="00D07E12" w:rsidRDefault="002814B5" w:rsidP="001E73A0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</w:rPr>
            </w:pPr>
          </w:p>
        </w:tc>
      </w:tr>
      <w:tr w:rsidR="002814B5" w:rsidRPr="00303F72" w14:paraId="14AE004C" w14:textId="77777777" w:rsidTr="001E73A0">
        <w:tc>
          <w:tcPr>
            <w:tcW w:w="8004" w:type="dxa"/>
          </w:tcPr>
          <w:p w14:paraId="677D8E3B" w14:textId="77777777" w:rsidR="002814B5" w:rsidRPr="00D07E12" w:rsidRDefault="002814B5" w:rsidP="001E73A0">
            <w:r w:rsidRPr="00D07E12">
              <w:t>Good knowledge of Nat</w:t>
            </w:r>
            <w:r>
              <w:t>ional Curriculum for your Key Stage</w:t>
            </w:r>
          </w:p>
        </w:tc>
        <w:tc>
          <w:tcPr>
            <w:tcW w:w="1624" w:type="dxa"/>
          </w:tcPr>
          <w:p w14:paraId="56C668C4" w14:textId="77777777" w:rsidR="002814B5" w:rsidRPr="00D07E12" w:rsidRDefault="002814B5" w:rsidP="001E73A0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</w:rPr>
            </w:pPr>
            <w:r w:rsidRPr="00D07E12">
              <w:rPr>
                <w:rFonts w:cs="Arial-BoldMT"/>
                <w:b/>
                <w:bCs/>
              </w:rPr>
              <w:t>E</w:t>
            </w:r>
          </w:p>
        </w:tc>
      </w:tr>
      <w:tr w:rsidR="002814B5" w:rsidRPr="00303F72" w14:paraId="6D79B6DC" w14:textId="77777777" w:rsidTr="001E73A0">
        <w:tc>
          <w:tcPr>
            <w:tcW w:w="8004" w:type="dxa"/>
          </w:tcPr>
          <w:p w14:paraId="724E15F5" w14:textId="77777777" w:rsidR="002814B5" w:rsidRPr="00D07E12" w:rsidRDefault="002814B5" w:rsidP="001E73A0">
            <w:r w:rsidRPr="00D07E12">
              <w:t>Good understanding of Assessment for Learning practice</w:t>
            </w:r>
          </w:p>
        </w:tc>
        <w:tc>
          <w:tcPr>
            <w:tcW w:w="1624" w:type="dxa"/>
          </w:tcPr>
          <w:p w14:paraId="38AD5A9B" w14:textId="77777777" w:rsidR="002814B5" w:rsidRPr="00D07E12" w:rsidRDefault="002814B5" w:rsidP="001E73A0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</w:rPr>
            </w:pPr>
            <w:r w:rsidRPr="00D07E12">
              <w:rPr>
                <w:rFonts w:cs="Arial-BoldMT"/>
                <w:b/>
                <w:bCs/>
              </w:rPr>
              <w:t>E</w:t>
            </w:r>
          </w:p>
        </w:tc>
      </w:tr>
      <w:tr w:rsidR="002814B5" w:rsidRPr="00303F72" w14:paraId="14E3A0CC" w14:textId="77777777" w:rsidTr="001E73A0">
        <w:tc>
          <w:tcPr>
            <w:tcW w:w="8004" w:type="dxa"/>
          </w:tcPr>
          <w:p w14:paraId="71690BDB" w14:textId="77777777" w:rsidR="002814B5" w:rsidRPr="00D07E12" w:rsidRDefault="002814B5" w:rsidP="001E73A0">
            <w:r w:rsidRPr="00D07E12">
              <w:t>A clear understand</w:t>
            </w:r>
            <w:r>
              <w:t>ing of the place of your Key Stage</w:t>
            </w:r>
            <w:r w:rsidRPr="00D07E12">
              <w:t xml:space="preserve"> within the whole curriculum </w:t>
            </w:r>
          </w:p>
        </w:tc>
        <w:tc>
          <w:tcPr>
            <w:tcW w:w="1624" w:type="dxa"/>
          </w:tcPr>
          <w:p w14:paraId="65F8CD2A" w14:textId="77777777" w:rsidR="002814B5" w:rsidRPr="00D07E12" w:rsidRDefault="002814B5" w:rsidP="001E73A0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</w:rPr>
            </w:pPr>
            <w:r w:rsidRPr="00D07E12">
              <w:rPr>
                <w:rFonts w:cs="Arial-BoldMT"/>
                <w:b/>
                <w:bCs/>
              </w:rPr>
              <w:t>E</w:t>
            </w:r>
          </w:p>
        </w:tc>
      </w:tr>
      <w:tr w:rsidR="002814B5" w:rsidRPr="00303F72" w14:paraId="03792178" w14:textId="77777777" w:rsidTr="001E73A0">
        <w:tc>
          <w:tcPr>
            <w:tcW w:w="8004" w:type="dxa"/>
          </w:tcPr>
          <w:p w14:paraId="7B9C7218" w14:textId="77777777" w:rsidR="002814B5" w:rsidRPr="00D07E12" w:rsidRDefault="002814B5" w:rsidP="001E73A0">
            <w:r w:rsidRPr="00D07E12">
              <w:t>Knowledge and understanding of differentiation</w:t>
            </w:r>
            <w:r>
              <w:t>, scaffolding and supporting student with SEND</w:t>
            </w:r>
          </w:p>
        </w:tc>
        <w:tc>
          <w:tcPr>
            <w:tcW w:w="1624" w:type="dxa"/>
          </w:tcPr>
          <w:p w14:paraId="3BD20791" w14:textId="77777777" w:rsidR="002814B5" w:rsidRPr="00D07E12" w:rsidRDefault="002814B5" w:rsidP="001E73A0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</w:rPr>
            </w:pPr>
            <w:r w:rsidRPr="00D07E12">
              <w:rPr>
                <w:rFonts w:cs="Arial-BoldMT"/>
                <w:b/>
                <w:bCs/>
              </w:rPr>
              <w:t>E</w:t>
            </w:r>
          </w:p>
        </w:tc>
      </w:tr>
      <w:tr w:rsidR="002814B5" w:rsidRPr="00303F72" w14:paraId="07B61E74" w14:textId="77777777" w:rsidTr="001E73A0">
        <w:tc>
          <w:tcPr>
            <w:tcW w:w="8004" w:type="dxa"/>
          </w:tcPr>
          <w:p w14:paraId="59059943" w14:textId="77777777" w:rsidR="002814B5" w:rsidRPr="00D07E12" w:rsidRDefault="002814B5" w:rsidP="001E73A0">
            <w:pPr>
              <w:autoSpaceDE w:val="0"/>
              <w:autoSpaceDN w:val="0"/>
              <w:adjustRightInd w:val="0"/>
              <w:rPr>
                <w:rFonts w:cs="Arial-BoldMT"/>
                <w:bCs/>
              </w:rPr>
            </w:pPr>
            <w:r>
              <w:rPr>
                <w:rFonts w:cs="Arial-BoldMT"/>
                <w:bCs/>
              </w:rPr>
              <w:t>U</w:t>
            </w:r>
            <w:r w:rsidRPr="00D07E12">
              <w:rPr>
                <w:rFonts w:cs="Arial-BoldMT"/>
                <w:bCs/>
              </w:rPr>
              <w:t>nderstanding of how to adapt a range of teaching and learning strategies to meet individual needs</w:t>
            </w:r>
          </w:p>
        </w:tc>
        <w:tc>
          <w:tcPr>
            <w:tcW w:w="1624" w:type="dxa"/>
          </w:tcPr>
          <w:p w14:paraId="46D580AC" w14:textId="77777777" w:rsidR="002814B5" w:rsidRPr="00D07E12" w:rsidRDefault="002814B5" w:rsidP="001E73A0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</w:rPr>
            </w:pPr>
            <w:r w:rsidRPr="00D07E12">
              <w:rPr>
                <w:rFonts w:cs="Arial-BoldMT"/>
                <w:b/>
                <w:bCs/>
              </w:rPr>
              <w:t>E</w:t>
            </w:r>
          </w:p>
        </w:tc>
      </w:tr>
      <w:tr w:rsidR="002814B5" w:rsidRPr="00303F72" w14:paraId="7BF1E026" w14:textId="77777777" w:rsidTr="001E73A0">
        <w:tc>
          <w:tcPr>
            <w:tcW w:w="8004" w:type="dxa"/>
          </w:tcPr>
          <w:p w14:paraId="70BB050E" w14:textId="77777777" w:rsidR="002814B5" w:rsidRPr="00D07E12" w:rsidRDefault="002814B5" w:rsidP="001E73A0">
            <w:pPr>
              <w:autoSpaceDE w:val="0"/>
              <w:autoSpaceDN w:val="0"/>
              <w:adjustRightInd w:val="0"/>
              <w:rPr>
                <w:rFonts w:cs="Arial-BoldMT"/>
                <w:bCs/>
              </w:rPr>
            </w:pPr>
            <w:r w:rsidRPr="00D07E12">
              <w:rPr>
                <w:rFonts w:cs="Arial-BoldMT"/>
                <w:bCs/>
              </w:rPr>
              <w:t xml:space="preserve">Knowledge and understanding of the legal framework within which </w:t>
            </w:r>
            <w:r>
              <w:rPr>
                <w:rFonts w:cs="Arial-BoldMT"/>
                <w:bCs/>
              </w:rPr>
              <w:t>the Local A</w:t>
            </w:r>
            <w:r w:rsidRPr="00D07E12">
              <w:rPr>
                <w:rFonts w:cs="Arial-BoldMT"/>
                <w:bCs/>
              </w:rPr>
              <w:t xml:space="preserve">uthority responds to </w:t>
            </w:r>
            <w:r>
              <w:rPr>
                <w:rFonts w:cs="Arial-BoldMT"/>
                <w:bCs/>
              </w:rPr>
              <w:t>pupils</w:t>
            </w:r>
            <w:r w:rsidRPr="00D07E12">
              <w:rPr>
                <w:rFonts w:cs="Arial-BoldMT"/>
                <w:bCs/>
              </w:rPr>
              <w:t xml:space="preserve"> with Statement of Special Educational Needs</w:t>
            </w:r>
          </w:p>
        </w:tc>
        <w:tc>
          <w:tcPr>
            <w:tcW w:w="1624" w:type="dxa"/>
          </w:tcPr>
          <w:p w14:paraId="51BDDDC6" w14:textId="77777777" w:rsidR="002814B5" w:rsidRPr="00D07E12" w:rsidRDefault="002814B5" w:rsidP="001E73A0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</w:rPr>
            </w:pPr>
            <w:r w:rsidRPr="00D07E12">
              <w:rPr>
                <w:rFonts w:cs="Arial-BoldMT"/>
                <w:b/>
                <w:bCs/>
              </w:rPr>
              <w:t>D</w:t>
            </w:r>
          </w:p>
        </w:tc>
      </w:tr>
      <w:tr w:rsidR="002814B5" w:rsidRPr="00303F72" w14:paraId="50FD9C3B" w14:textId="77777777" w:rsidTr="001E73A0">
        <w:tc>
          <w:tcPr>
            <w:tcW w:w="8004" w:type="dxa"/>
          </w:tcPr>
          <w:p w14:paraId="09310F3D" w14:textId="77777777" w:rsidR="002814B5" w:rsidRPr="00D07E12" w:rsidRDefault="002814B5" w:rsidP="001E73A0">
            <w:pPr>
              <w:autoSpaceDE w:val="0"/>
              <w:autoSpaceDN w:val="0"/>
              <w:adjustRightInd w:val="0"/>
              <w:rPr>
                <w:rFonts w:cs="Arial-BoldMT"/>
                <w:bCs/>
              </w:rPr>
            </w:pPr>
            <w:r>
              <w:rPr>
                <w:rFonts w:cs="Arial-BoldMT"/>
                <w:bCs/>
              </w:rPr>
              <w:t>U</w:t>
            </w:r>
            <w:r w:rsidRPr="00D07E12">
              <w:rPr>
                <w:rFonts w:cs="Arial-BoldMT"/>
                <w:bCs/>
              </w:rPr>
              <w:t>nderstanding of behaviour management theory and practice</w:t>
            </w:r>
          </w:p>
        </w:tc>
        <w:tc>
          <w:tcPr>
            <w:tcW w:w="1624" w:type="dxa"/>
          </w:tcPr>
          <w:p w14:paraId="3A224D56" w14:textId="77777777" w:rsidR="002814B5" w:rsidRPr="00D07E12" w:rsidRDefault="002814B5" w:rsidP="001E73A0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</w:rPr>
            </w:pPr>
            <w:r w:rsidRPr="00D07E12">
              <w:rPr>
                <w:rFonts w:cs="Arial-BoldMT"/>
                <w:b/>
                <w:bCs/>
              </w:rPr>
              <w:t>E</w:t>
            </w:r>
          </w:p>
        </w:tc>
      </w:tr>
      <w:tr w:rsidR="002814B5" w:rsidRPr="00303F72" w14:paraId="3ED91C0E" w14:textId="77777777" w:rsidTr="001E73A0">
        <w:tc>
          <w:tcPr>
            <w:tcW w:w="8004" w:type="dxa"/>
          </w:tcPr>
          <w:p w14:paraId="2C5F61EB" w14:textId="77777777" w:rsidR="002814B5" w:rsidRPr="00D07E12" w:rsidRDefault="002814B5" w:rsidP="001E73A0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</w:rPr>
            </w:pPr>
          </w:p>
        </w:tc>
        <w:tc>
          <w:tcPr>
            <w:tcW w:w="1624" w:type="dxa"/>
          </w:tcPr>
          <w:p w14:paraId="623C5015" w14:textId="77777777" w:rsidR="002814B5" w:rsidRPr="00D07E12" w:rsidRDefault="002814B5" w:rsidP="001E73A0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</w:rPr>
            </w:pPr>
          </w:p>
        </w:tc>
      </w:tr>
      <w:tr w:rsidR="002814B5" w:rsidRPr="00303F72" w14:paraId="2E7CEB03" w14:textId="77777777" w:rsidTr="001E73A0">
        <w:tc>
          <w:tcPr>
            <w:tcW w:w="8004" w:type="dxa"/>
          </w:tcPr>
          <w:p w14:paraId="2A162A8A" w14:textId="77777777" w:rsidR="002814B5" w:rsidRPr="00D07E12" w:rsidRDefault="002814B5" w:rsidP="001E73A0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</w:rPr>
            </w:pPr>
            <w:r w:rsidRPr="00D07E12">
              <w:rPr>
                <w:rFonts w:cs="Arial-BoldMT"/>
                <w:b/>
                <w:bCs/>
              </w:rPr>
              <w:t>Skills</w:t>
            </w:r>
          </w:p>
        </w:tc>
        <w:tc>
          <w:tcPr>
            <w:tcW w:w="1624" w:type="dxa"/>
          </w:tcPr>
          <w:p w14:paraId="2F6AC7BA" w14:textId="77777777" w:rsidR="002814B5" w:rsidRPr="00D07E12" w:rsidRDefault="002814B5" w:rsidP="001E73A0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</w:rPr>
            </w:pPr>
          </w:p>
        </w:tc>
      </w:tr>
      <w:tr w:rsidR="002814B5" w:rsidRPr="00303F72" w14:paraId="1A8D24EA" w14:textId="77777777" w:rsidTr="001E73A0">
        <w:tc>
          <w:tcPr>
            <w:tcW w:w="8004" w:type="dxa"/>
          </w:tcPr>
          <w:p w14:paraId="09508DA9" w14:textId="77777777" w:rsidR="002814B5" w:rsidRPr="00D07E12" w:rsidRDefault="002814B5" w:rsidP="001E73A0">
            <w:r w:rsidRPr="00D07E12">
              <w:t>Demonstrate excellent classroom management and teaching skills</w:t>
            </w:r>
          </w:p>
        </w:tc>
        <w:tc>
          <w:tcPr>
            <w:tcW w:w="1624" w:type="dxa"/>
          </w:tcPr>
          <w:p w14:paraId="72574F61" w14:textId="77777777" w:rsidR="002814B5" w:rsidRPr="00D07E12" w:rsidRDefault="002814B5" w:rsidP="001E73A0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</w:rPr>
            </w:pPr>
            <w:r w:rsidRPr="00D07E12">
              <w:rPr>
                <w:rFonts w:cs="Arial-BoldMT"/>
                <w:b/>
                <w:bCs/>
              </w:rPr>
              <w:t>E</w:t>
            </w:r>
          </w:p>
        </w:tc>
      </w:tr>
      <w:tr w:rsidR="002814B5" w:rsidRPr="00303F72" w14:paraId="31F6BC08" w14:textId="77777777" w:rsidTr="001E73A0">
        <w:tc>
          <w:tcPr>
            <w:tcW w:w="8004" w:type="dxa"/>
          </w:tcPr>
          <w:p w14:paraId="33CDF568" w14:textId="77777777" w:rsidR="002814B5" w:rsidRPr="00D07E12" w:rsidRDefault="002814B5" w:rsidP="001E73A0">
            <w:r w:rsidRPr="00D07E12">
              <w:t xml:space="preserve">Ability to establish good relationships within the team, with other colleagues and with </w:t>
            </w:r>
            <w:r>
              <w:t>pupils</w:t>
            </w:r>
          </w:p>
        </w:tc>
        <w:tc>
          <w:tcPr>
            <w:tcW w:w="1624" w:type="dxa"/>
          </w:tcPr>
          <w:p w14:paraId="7F4C6CCC" w14:textId="77777777" w:rsidR="002814B5" w:rsidRPr="00D07E12" w:rsidRDefault="002814B5" w:rsidP="001E73A0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</w:rPr>
            </w:pPr>
            <w:r w:rsidRPr="00D07E12">
              <w:rPr>
                <w:rFonts w:cs="Arial-BoldMT"/>
                <w:b/>
                <w:bCs/>
              </w:rPr>
              <w:t>E</w:t>
            </w:r>
          </w:p>
        </w:tc>
      </w:tr>
      <w:tr w:rsidR="002814B5" w:rsidRPr="00303F72" w14:paraId="36A7BB94" w14:textId="77777777" w:rsidTr="001E73A0">
        <w:tc>
          <w:tcPr>
            <w:tcW w:w="8004" w:type="dxa"/>
          </w:tcPr>
          <w:p w14:paraId="6198445D" w14:textId="77777777" w:rsidR="002814B5" w:rsidRPr="00D07E12" w:rsidRDefault="002814B5" w:rsidP="001E73A0">
            <w:r w:rsidRPr="00D07E12">
              <w:t>Effective communication skills, both written and oral</w:t>
            </w:r>
          </w:p>
        </w:tc>
        <w:tc>
          <w:tcPr>
            <w:tcW w:w="1624" w:type="dxa"/>
          </w:tcPr>
          <w:p w14:paraId="29838C3D" w14:textId="77777777" w:rsidR="002814B5" w:rsidRPr="00D07E12" w:rsidRDefault="002814B5" w:rsidP="001E73A0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</w:rPr>
            </w:pPr>
            <w:r w:rsidRPr="00D07E12">
              <w:rPr>
                <w:rFonts w:cs="Arial-BoldMT"/>
                <w:b/>
                <w:bCs/>
              </w:rPr>
              <w:t>E</w:t>
            </w:r>
          </w:p>
        </w:tc>
      </w:tr>
      <w:tr w:rsidR="002814B5" w:rsidRPr="00303F72" w14:paraId="7CBD4B46" w14:textId="77777777" w:rsidTr="001E73A0">
        <w:tc>
          <w:tcPr>
            <w:tcW w:w="8004" w:type="dxa"/>
          </w:tcPr>
          <w:p w14:paraId="5BD3F82D" w14:textId="77777777" w:rsidR="002814B5" w:rsidRPr="00D07E12" w:rsidRDefault="002814B5" w:rsidP="001E73A0">
            <w:r w:rsidRPr="00D07E12">
              <w:t>Excellent use of ICT as a teaching and admin tool</w:t>
            </w:r>
          </w:p>
        </w:tc>
        <w:tc>
          <w:tcPr>
            <w:tcW w:w="1624" w:type="dxa"/>
          </w:tcPr>
          <w:p w14:paraId="6DE4C743" w14:textId="77777777" w:rsidR="002814B5" w:rsidRPr="00D07E12" w:rsidRDefault="002814B5" w:rsidP="001E73A0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</w:rPr>
            </w:pPr>
            <w:r w:rsidRPr="00D07E12">
              <w:rPr>
                <w:rFonts w:cs="Arial-BoldMT"/>
                <w:b/>
                <w:bCs/>
              </w:rPr>
              <w:t>E</w:t>
            </w:r>
          </w:p>
        </w:tc>
      </w:tr>
      <w:tr w:rsidR="002814B5" w:rsidRPr="00303F72" w14:paraId="4EFE4730" w14:textId="77777777" w:rsidTr="001E73A0">
        <w:tc>
          <w:tcPr>
            <w:tcW w:w="8004" w:type="dxa"/>
          </w:tcPr>
          <w:p w14:paraId="04FDB90A" w14:textId="77777777" w:rsidR="002814B5" w:rsidRPr="00D07E12" w:rsidRDefault="002814B5" w:rsidP="001E73A0">
            <w:r w:rsidRPr="00D07E12">
              <w:t xml:space="preserve">Ability to establish good relationships within the team, with other colleagues and with </w:t>
            </w:r>
            <w:r>
              <w:t>pupils</w:t>
            </w:r>
          </w:p>
        </w:tc>
        <w:tc>
          <w:tcPr>
            <w:tcW w:w="1624" w:type="dxa"/>
          </w:tcPr>
          <w:p w14:paraId="14B06ACF" w14:textId="77777777" w:rsidR="002814B5" w:rsidRPr="00D07E12" w:rsidRDefault="002814B5" w:rsidP="001E73A0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</w:rPr>
            </w:pPr>
            <w:r w:rsidRPr="00D07E12">
              <w:rPr>
                <w:rFonts w:cs="Arial-BoldMT"/>
                <w:b/>
                <w:bCs/>
              </w:rPr>
              <w:t>E</w:t>
            </w:r>
          </w:p>
        </w:tc>
      </w:tr>
      <w:tr w:rsidR="002814B5" w:rsidRPr="00303F72" w14:paraId="1E5ADAD8" w14:textId="77777777" w:rsidTr="001E73A0">
        <w:tc>
          <w:tcPr>
            <w:tcW w:w="8004" w:type="dxa"/>
          </w:tcPr>
          <w:p w14:paraId="0BFDDAED" w14:textId="77777777" w:rsidR="002814B5" w:rsidRPr="00D07E12" w:rsidRDefault="002814B5" w:rsidP="001E73A0">
            <w:pPr>
              <w:autoSpaceDE w:val="0"/>
              <w:autoSpaceDN w:val="0"/>
              <w:adjustRightInd w:val="0"/>
              <w:rPr>
                <w:rFonts w:cs="Arial-BoldMT"/>
                <w:bCs/>
              </w:rPr>
            </w:pPr>
            <w:r w:rsidRPr="00D07E12">
              <w:rPr>
                <w:rFonts w:cs="Arial-BoldMT"/>
                <w:bCs/>
              </w:rPr>
              <w:t xml:space="preserve">Able to use restorative interventions </w:t>
            </w:r>
          </w:p>
        </w:tc>
        <w:tc>
          <w:tcPr>
            <w:tcW w:w="1624" w:type="dxa"/>
          </w:tcPr>
          <w:p w14:paraId="24C46B73" w14:textId="77777777" w:rsidR="002814B5" w:rsidRPr="00D07E12" w:rsidRDefault="002814B5" w:rsidP="001E73A0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</w:rPr>
            </w:pPr>
            <w:r>
              <w:rPr>
                <w:rFonts w:cs="Arial-BoldMT"/>
                <w:b/>
                <w:bCs/>
              </w:rPr>
              <w:t>E</w:t>
            </w:r>
          </w:p>
        </w:tc>
      </w:tr>
      <w:tr w:rsidR="002814B5" w:rsidRPr="00303F72" w14:paraId="14BDACF0" w14:textId="77777777" w:rsidTr="001E73A0">
        <w:tc>
          <w:tcPr>
            <w:tcW w:w="8004" w:type="dxa"/>
          </w:tcPr>
          <w:p w14:paraId="1E8A4F90" w14:textId="77777777" w:rsidR="002814B5" w:rsidRPr="00D07E12" w:rsidRDefault="002814B5" w:rsidP="001E73A0">
            <w:pPr>
              <w:autoSpaceDE w:val="0"/>
              <w:autoSpaceDN w:val="0"/>
              <w:adjustRightInd w:val="0"/>
              <w:rPr>
                <w:rFonts w:cs="Arial-BoldMT"/>
                <w:bCs/>
              </w:rPr>
            </w:pPr>
            <w:r w:rsidRPr="00D07E12">
              <w:rPr>
                <w:rFonts w:cs="Arial-BoldMT"/>
                <w:bCs/>
              </w:rPr>
              <w:t xml:space="preserve">Able to use a solution focussed approach/ appropriate de-escalation techniques </w:t>
            </w:r>
          </w:p>
        </w:tc>
        <w:tc>
          <w:tcPr>
            <w:tcW w:w="1624" w:type="dxa"/>
          </w:tcPr>
          <w:p w14:paraId="3B1AF88B" w14:textId="77777777" w:rsidR="002814B5" w:rsidRPr="00D07E12" w:rsidRDefault="002814B5" w:rsidP="001E73A0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</w:rPr>
            </w:pPr>
            <w:r w:rsidRPr="00D07E12">
              <w:rPr>
                <w:rFonts w:cs="Arial-BoldMT"/>
                <w:b/>
                <w:bCs/>
              </w:rPr>
              <w:t>E</w:t>
            </w:r>
          </w:p>
        </w:tc>
      </w:tr>
      <w:tr w:rsidR="002814B5" w:rsidRPr="00303F72" w14:paraId="23A9168B" w14:textId="77777777" w:rsidTr="001E73A0">
        <w:tc>
          <w:tcPr>
            <w:tcW w:w="8004" w:type="dxa"/>
          </w:tcPr>
          <w:p w14:paraId="4BA02EC1" w14:textId="77777777" w:rsidR="002814B5" w:rsidRPr="00D07E12" w:rsidRDefault="002814B5" w:rsidP="001E73A0">
            <w:pPr>
              <w:autoSpaceDE w:val="0"/>
              <w:autoSpaceDN w:val="0"/>
              <w:adjustRightInd w:val="0"/>
              <w:rPr>
                <w:rFonts w:cs="Arial-BoldMT"/>
                <w:bCs/>
              </w:rPr>
            </w:pPr>
          </w:p>
        </w:tc>
        <w:tc>
          <w:tcPr>
            <w:tcW w:w="1624" w:type="dxa"/>
          </w:tcPr>
          <w:p w14:paraId="5B2E8B76" w14:textId="77777777" w:rsidR="002814B5" w:rsidRPr="00D07E12" w:rsidRDefault="002814B5" w:rsidP="001E73A0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</w:rPr>
            </w:pPr>
          </w:p>
        </w:tc>
      </w:tr>
      <w:tr w:rsidR="002814B5" w:rsidRPr="00303F72" w14:paraId="79B4D248" w14:textId="77777777" w:rsidTr="001E73A0">
        <w:tc>
          <w:tcPr>
            <w:tcW w:w="8004" w:type="dxa"/>
          </w:tcPr>
          <w:p w14:paraId="28D2A2D2" w14:textId="77777777" w:rsidR="002814B5" w:rsidRPr="00D07E12" w:rsidRDefault="002814B5" w:rsidP="001E73A0">
            <w:pPr>
              <w:autoSpaceDE w:val="0"/>
              <w:autoSpaceDN w:val="0"/>
              <w:adjustRightInd w:val="0"/>
              <w:rPr>
                <w:rFonts w:cs="Arial-BoldMT"/>
                <w:bCs/>
              </w:rPr>
            </w:pPr>
            <w:r w:rsidRPr="00D07E12">
              <w:rPr>
                <w:rFonts w:cs="Arial-BoldMT"/>
                <w:b/>
                <w:bCs/>
              </w:rPr>
              <w:t>Attributes</w:t>
            </w:r>
          </w:p>
        </w:tc>
        <w:tc>
          <w:tcPr>
            <w:tcW w:w="1624" w:type="dxa"/>
          </w:tcPr>
          <w:p w14:paraId="33BD2157" w14:textId="77777777" w:rsidR="002814B5" w:rsidRPr="00D07E12" w:rsidRDefault="002814B5" w:rsidP="001E73A0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</w:rPr>
            </w:pPr>
          </w:p>
        </w:tc>
      </w:tr>
      <w:tr w:rsidR="002814B5" w:rsidRPr="00303F72" w14:paraId="6CB0575F" w14:textId="77777777" w:rsidTr="001E73A0">
        <w:tc>
          <w:tcPr>
            <w:tcW w:w="8004" w:type="dxa"/>
          </w:tcPr>
          <w:p w14:paraId="28F3FF88" w14:textId="77777777" w:rsidR="002814B5" w:rsidRPr="00D07E12" w:rsidRDefault="002814B5" w:rsidP="001E73A0">
            <w:r w:rsidRPr="00D07E12">
              <w:t>Positive approach to school self-evaluation and an insistence on high standards</w:t>
            </w:r>
          </w:p>
        </w:tc>
        <w:tc>
          <w:tcPr>
            <w:tcW w:w="1624" w:type="dxa"/>
          </w:tcPr>
          <w:p w14:paraId="339EC31F" w14:textId="77777777" w:rsidR="002814B5" w:rsidRPr="00D07E12" w:rsidRDefault="002814B5" w:rsidP="001E73A0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</w:rPr>
            </w:pPr>
            <w:r w:rsidRPr="00D07E12">
              <w:rPr>
                <w:rFonts w:cs="Arial-BoldMT"/>
                <w:b/>
                <w:bCs/>
              </w:rPr>
              <w:t>E</w:t>
            </w:r>
          </w:p>
        </w:tc>
      </w:tr>
      <w:tr w:rsidR="002814B5" w:rsidRPr="00303F72" w14:paraId="20656D6E" w14:textId="77777777" w:rsidTr="001E73A0">
        <w:tc>
          <w:tcPr>
            <w:tcW w:w="8004" w:type="dxa"/>
          </w:tcPr>
          <w:p w14:paraId="4414D2EB" w14:textId="77777777" w:rsidR="002814B5" w:rsidRPr="00D07E12" w:rsidRDefault="002814B5" w:rsidP="001E73A0">
            <w:r w:rsidRPr="00D07E12">
              <w:t>Demonstrable commitment to implementation of whole school policies and procedures</w:t>
            </w:r>
          </w:p>
        </w:tc>
        <w:tc>
          <w:tcPr>
            <w:tcW w:w="1624" w:type="dxa"/>
          </w:tcPr>
          <w:p w14:paraId="6DEC6180" w14:textId="77777777" w:rsidR="002814B5" w:rsidRPr="00D07E12" w:rsidRDefault="002814B5" w:rsidP="001E73A0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</w:rPr>
            </w:pPr>
            <w:r w:rsidRPr="00D07E12">
              <w:rPr>
                <w:rFonts w:cs="Arial-BoldMT"/>
                <w:b/>
                <w:bCs/>
              </w:rPr>
              <w:t>E</w:t>
            </w:r>
          </w:p>
        </w:tc>
      </w:tr>
      <w:tr w:rsidR="002814B5" w:rsidRPr="00303F72" w14:paraId="1210FEB7" w14:textId="77777777" w:rsidTr="001E73A0">
        <w:tc>
          <w:tcPr>
            <w:tcW w:w="8004" w:type="dxa"/>
          </w:tcPr>
          <w:p w14:paraId="6E23C73C" w14:textId="77777777" w:rsidR="002814B5" w:rsidRPr="00D07E12" w:rsidRDefault="002814B5" w:rsidP="001E73A0">
            <w:r w:rsidRPr="00D07E12">
              <w:t>A ‘can do’ outlook</w:t>
            </w:r>
          </w:p>
        </w:tc>
        <w:tc>
          <w:tcPr>
            <w:tcW w:w="1624" w:type="dxa"/>
          </w:tcPr>
          <w:p w14:paraId="6D9F446D" w14:textId="77777777" w:rsidR="002814B5" w:rsidRPr="00D07E12" w:rsidRDefault="002814B5" w:rsidP="001E73A0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</w:rPr>
            </w:pPr>
            <w:r w:rsidRPr="00D07E12">
              <w:rPr>
                <w:rFonts w:cs="Arial-BoldMT"/>
                <w:b/>
                <w:bCs/>
              </w:rPr>
              <w:t>E</w:t>
            </w:r>
          </w:p>
        </w:tc>
      </w:tr>
      <w:tr w:rsidR="002814B5" w:rsidRPr="00303F72" w14:paraId="3649A07C" w14:textId="77777777" w:rsidTr="001E73A0">
        <w:tc>
          <w:tcPr>
            <w:tcW w:w="8004" w:type="dxa"/>
          </w:tcPr>
          <w:p w14:paraId="3108625C" w14:textId="77777777" w:rsidR="002814B5" w:rsidRPr="00380F51" w:rsidRDefault="002814B5" w:rsidP="001E73A0">
            <w:pPr>
              <w:autoSpaceDE w:val="0"/>
              <w:autoSpaceDN w:val="0"/>
              <w:adjustRightInd w:val="0"/>
              <w:rPr>
                <w:rFonts w:cs="Arial-BoldMT"/>
                <w:bCs/>
              </w:rPr>
            </w:pPr>
            <w:r w:rsidRPr="00380F51">
              <w:rPr>
                <w:rFonts w:eastAsia="Times New Roman" w:cs="Arial"/>
                <w:lang w:eastAsia="en-GB"/>
              </w:rPr>
              <w:t>Keen to develop links across the curriculum</w:t>
            </w:r>
            <w:r>
              <w:rPr>
                <w:rFonts w:eastAsia="Times New Roman" w:cs="Arial"/>
                <w:lang w:eastAsia="en-GB"/>
              </w:rPr>
              <w:t xml:space="preserve"> and key stages</w:t>
            </w:r>
          </w:p>
        </w:tc>
        <w:tc>
          <w:tcPr>
            <w:tcW w:w="1624" w:type="dxa"/>
          </w:tcPr>
          <w:p w14:paraId="29B23FE3" w14:textId="77777777" w:rsidR="002814B5" w:rsidRPr="00D07E12" w:rsidRDefault="002814B5" w:rsidP="001E73A0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</w:rPr>
            </w:pPr>
            <w:r w:rsidRPr="00D07E12">
              <w:rPr>
                <w:rFonts w:cs="Arial-BoldMT"/>
                <w:b/>
                <w:bCs/>
              </w:rPr>
              <w:t>D</w:t>
            </w:r>
          </w:p>
        </w:tc>
      </w:tr>
      <w:tr w:rsidR="002814B5" w:rsidRPr="00303F72" w14:paraId="5B5BB950" w14:textId="77777777" w:rsidTr="001E73A0">
        <w:tc>
          <w:tcPr>
            <w:tcW w:w="8004" w:type="dxa"/>
          </w:tcPr>
          <w:p w14:paraId="419E97A7" w14:textId="77777777" w:rsidR="002814B5" w:rsidRPr="00380F51" w:rsidRDefault="002814B5" w:rsidP="001E73A0">
            <w:pPr>
              <w:shd w:val="clear" w:color="auto" w:fill="FFFFFF"/>
              <w:spacing w:line="320" w:lineRule="atLeast"/>
              <w:rPr>
                <w:rFonts w:eastAsia="Times New Roman" w:cs="Arial"/>
                <w:lang w:val="en" w:eastAsia="en-GB"/>
              </w:rPr>
            </w:pPr>
            <w:r w:rsidRPr="00380F51">
              <w:rPr>
                <w:rFonts w:eastAsia="Times New Roman" w:cs="Arial"/>
                <w:lang w:val="en" w:eastAsia="en-GB"/>
              </w:rPr>
              <w:t>Committed to improving the learning outcomes for all children</w:t>
            </w:r>
          </w:p>
        </w:tc>
        <w:tc>
          <w:tcPr>
            <w:tcW w:w="1624" w:type="dxa"/>
          </w:tcPr>
          <w:p w14:paraId="7C2CBD01" w14:textId="77777777" w:rsidR="002814B5" w:rsidRPr="00D07E12" w:rsidRDefault="002814B5" w:rsidP="001E73A0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</w:rPr>
            </w:pPr>
            <w:r w:rsidRPr="00D07E12">
              <w:rPr>
                <w:rFonts w:cs="Arial-BoldMT"/>
                <w:b/>
                <w:bCs/>
              </w:rPr>
              <w:t>E</w:t>
            </w:r>
          </w:p>
        </w:tc>
      </w:tr>
      <w:tr w:rsidR="002814B5" w:rsidRPr="00303F72" w14:paraId="42A858FE" w14:textId="77777777" w:rsidTr="001E73A0">
        <w:tc>
          <w:tcPr>
            <w:tcW w:w="8004" w:type="dxa"/>
          </w:tcPr>
          <w:p w14:paraId="68E105E8" w14:textId="77777777" w:rsidR="002814B5" w:rsidRPr="00380F51" w:rsidRDefault="002814B5" w:rsidP="001E73A0">
            <w:pPr>
              <w:autoSpaceDE w:val="0"/>
              <w:autoSpaceDN w:val="0"/>
              <w:adjustRightInd w:val="0"/>
              <w:rPr>
                <w:rFonts w:cs="Arial-BoldMT"/>
                <w:bCs/>
              </w:rPr>
            </w:pPr>
            <w:r w:rsidRPr="00380F51">
              <w:rPr>
                <w:rFonts w:cs="Arial-BoldMT"/>
                <w:bCs/>
              </w:rPr>
              <w:t xml:space="preserve">Ability to inspire and motivate colleagues, </w:t>
            </w:r>
            <w:r>
              <w:rPr>
                <w:rFonts w:cs="Arial-BoldMT"/>
                <w:bCs/>
              </w:rPr>
              <w:t>pupils</w:t>
            </w:r>
            <w:r w:rsidRPr="00380F51">
              <w:rPr>
                <w:rFonts w:cs="Arial-BoldMT"/>
                <w:bCs/>
              </w:rPr>
              <w:t xml:space="preserve"> and their parents</w:t>
            </w:r>
          </w:p>
        </w:tc>
        <w:tc>
          <w:tcPr>
            <w:tcW w:w="1624" w:type="dxa"/>
          </w:tcPr>
          <w:p w14:paraId="1BAC78F0" w14:textId="77777777" w:rsidR="002814B5" w:rsidRPr="00D07E12" w:rsidRDefault="002814B5" w:rsidP="001E73A0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</w:rPr>
            </w:pPr>
            <w:r w:rsidRPr="00D07E12">
              <w:rPr>
                <w:rFonts w:cs="Arial-BoldMT"/>
                <w:b/>
                <w:bCs/>
              </w:rPr>
              <w:t>E</w:t>
            </w:r>
          </w:p>
        </w:tc>
      </w:tr>
      <w:tr w:rsidR="002814B5" w:rsidRPr="00303F72" w14:paraId="587EB558" w14:textId="77777777" w:rsidTr="001E73A0">
        <w:tc>
          <w:tcPr>
            <w:tcW w:w="8004" w:type="dxa"/>
          </w:tcPr>
          <w:p w14:paraId="4F6ADEE4" w14:textId="77777777" w:rsidR="002814B5" w:rsidRPr="00D07E12" w:rsidRDefault="002814B5" w:rsidP="001E73A0">
            <w:pPr>
              <w:autoSpaceDE w:val="0"/>
              <w:autoSpaceDN w:val="0"/>
              <w:adjustRightInd w:val="0"/>
              <w:rPr>
                <w:rFonts w:cs="Arial-BoldMT"/>
                <w:bCs/>
              </w:rPr>
            </w:pPr>
            <w:r w:rsidRPr="00D07E12">
              <w:rPr>
                <w:rFonts w:cs="Arial-BoldMT"/>
                <w:bCs/>
              </w:rPr>
              <w:t>A clear vision on how to engage challenging learners</w:t>
            </w:r>
          </w:p>
        </w:tc>
        <w:tc>
          <w:tcPr>
            <w:tcW w:w="1624" w:type="dxa"/>
          </w:tcPr>
          <w:p w14:paraId="51F5A9C4" w14:textId="77777777" w:rsidR="002814B5" w:rsidRPr="00D07E12" w:rsidRDefault="002814B5" w:rsidP="001E73A0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</w:rPr>
            </w:pPr>
            <w:r w:rsidRPr="00D07E12">
              <w:rPr>
                <w:rFonts w:cs="Arial-BoldMT"/>
                <w:b/>
                <w:bCs/>
              </w:rPr>
              <w:t>D</w:t>
            </w:r>
          </w:p>
        </w:tc>
      </w:tr>
      <w:tr w:rsidR="002814B5" w:rsidRPr="00303F72" w14:paraId="44E558E0" w14:textId="77777777" w:rsidTr="001E73A0">
        <w:tc>
          <w:tcPr>
            <w:tcW w:w="8004" w:type="dxa"/>
          </w:tcPr>
          <w:p w14:paraId="0FFFD573" w14:textId="77777777" w:rsidR="002814B5" w:rsidRPr="00D07E12" w:rsidRDefault="002814B5" w:rsidP="001E73A0">
            <w:pPr>
              <w:autoSpaceDE w:val="0"/>
              <w:autoSpaceDN w:val="0"/>
              <w:adjustRightInd w:val="0"/>
              <w:rPr>
                <w:rFonts w:cs="Arial-BoldMT"/>
                <w:bCs/>
              </w:rPr>
            </w:pPr>
            <w:r w:rsidRPr="00D07E12">
              <w:rPr>
                <w:rFonts w:cs="Arial-BoldMT"/>
                <w:bCs/>
              </w:rPr>
              <w:t xml:space="preserve">Committed to the </w:t>
            </w:r>
            <w:r>
              <w:rPr>
                <w:rFonts w:cs="Arial-BoldMT"/>
                <w:bCs/>
              </w:rPr>
              <w:t>Futura Learning Partnership</w:t>
            </w:r>
            <w:r w:rsidRPr="00D07E12">
              <w:rPr>
                <w:rFonts w:cs="Arial-BoldMT"/>
                <w:bCs/>
              </w:rPr>
              <w:t xml:space="preserve"> aims </w:t>
            </w:r>
          </w:p>
        </w:tc>
        <w:tc>
          <w:tcPr>
            <w:tcW w:w="1624" w:type="dxa"/>
          </w:tcPr>
          <w:p w14:paraId="64AC6681" w14:textId="77777777" w:rsidR="002814B5" w:rsidRPr="00D07E12" w:rsidRDefault="002814B5" w:rsidP="001E73A0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</w:rPr>
            </w:pPr>
            <w:r w:rsidRPr="00D07E12">
              <w:rPr>
                <w:rFonts w:cs="Arial-BoldMT"/>
                <w:b/>
                <w:bCs/>
              </w:rPr>
              <w:t>E</w:t>
            </w:r>
          </w:p>
        </w:tc>
      </w:tr>
      <w:tr w:rsidR="002814B5" w:rsidRPr="00303F72" w14:paraId="1685D75C" w14:textId="77777777" w:rsidTr="001E73A0">
        <w:tc>
          <w:tcPr>
            <w:tcW w:w="8004" w:type="dxa"/>
          </w:tcPr>
          <w:p w14:paraId="2D8F6670" w14:textId="77777777" w:rsidR="002814B5" w:rsidRPr="00D07E12" w:rsidRDefault="002814B5" w:rsidP="001E73A0">
            <w:pPr>
              <w:autoSpaceDE w:val="0"/>
              <w:autoSpaceDN w:val="0"/>
              <w:adjustRightInd w:val="0"/>
              <w:rPr>
                <w:rFonts w:cs="Arial-BoldMT"/>
                <w:bCs/>
              </w:rPr>
            </w:pPr>
            <w:r w:rsidRPr="00D07E12">
              <w:rPr>
                <w:rFonts w:cs="Arial-BoldMT"/>
                <w:bCs/>
              </w:rPr>
              <w:t xml:space="preserve">Committed to Equality and Diversity </w:t>
            </w:r>
          </w:p>
        </w:tc>
        <w:tc>
          <w:tcPr>
            <w:tcW w:w="1624" w:type="dxa"/>
          </w:tcPr>
          <w:p w14:paraId="7159A117" w14:textId="77777777" w:rsidR="002814B5" w:rsidRPr="00D07E12" w:rsidRDefault="002814B5" w:rsidP="001E73A0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</w:rPr>
            </w:pPr>
            <w:r w:rsidRPr="00D07E12">
              <w:rPr>
                <w:rFonts w:cs="Arial-BoldMT"/>
                <w:b/>
                <w:bCs/>
              </w:rPr>
              <w:t>E</w:t>
            </w:r>
          </w:p>
        </w:tc>
      </w:tr>
      <w:tr w:rsidR="002814B5" w:rsidRPr="00303F72" w14:paraId="67866FE6" w14:textId="77777777" w:rsidTr="001E73A0">
        <w:tc>
          <w:tcPr>
            <w:tcW w:w="8004" w:type="dxa"/>
          </w:tcPr>
          <w:p w14:paraId="27A39C65" w14:textId="77777777" w:rsidR="002814B5" w:rsidRPr="00D07E12" w:rsidRDefault="002814B5" w:rsidP="001E73A0">
            <w:pPr>
              <w:autoSpaceDE w:val="0"/>
              <w:autoSpaceDN w:val="0"/>
              <w:adjustRightInd w:val="0"/>
              <w:rPr>
                <w:rFonts w:cs="Arial-BoldMT"/>
                <w:bCs/>
              </w:rPr>
            </w:pPr>
            <w:r w:rsidRPr="00D07E12">
              <w:rPr>
                <w:rFonts w:cs="Arial-BoldMT"/>
                <w:bCs/>
              </w:rPr>
              <w:t xml:space="preserve">Committed to own continuing professional development </w:t>
            </w:r>
          </w:p>
        </w:tc>
        <w:tc>
          <w:tcPr>
            <w:tcW w:w="1624" w:type="dxa"/>
          </w:tcPr>
          <w:p w14:paraId="4AB39C77" w14:textId="77777777" w:rsidR="002814B5" w:rsidRPr="00D07E12" w:rsidRDefault="002814B5" w:rsidP="001E73A0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</w:rPr>
            </w:pPr>
            <w:r w:rsidRPr="00D07E12">
              <w:rPr>
                <w:rFonts w:cs="Arial-BoldMT"/>
                <w:b/>
                <w:bCs/>
              </w:rPr>
              <w:t>E</w:t>
            </w:r>
          </w:p>
        </w:tc>
      </w:tr>
      <w:tr w:rsidR="002814B5" w:rsidRPr="00303F72" w14:paraId="4FA82B52" w14:textId="77777777" w:rsidTr="001E73A0">
        <w:tc>
          <w:tcPr>
            <w:tcW w:w="8004" w:type="dxa"/>
          </w:tcPr>
          <w:p w14:paraId="2B7FAF43" w14:textId="77777777" w:rsidR="002814B5" w:rsidRPr="00303F72" w:rsidRDefault="002814B5" w:rsidP="001E73A0">
            <w:pPr>
              <w:autoSpaceDE w:val="0"/>
              <w:autoSpaceDN w:val="0"/>
              <w:adjustRightInd w:val="0"/>
              <w:rPr>
                <w:rFonts w:cs="Arial-BoldMT"/>
                <w:bCs/>
              </w:rPr>
            </w:pPr>
          </w:p>
        </w:tc>
        <w:tc>
          <w:tcPr>
            <w:tcW w:w="1624" w:type="dxa"/>
          </w:tcPr>
          <w:p w14:paraId="5C73559C" w14:textId="77777777" w:rsidR="002814B5" w:rsidRPr="00303F72" w:rsidRDefault="002814B5" w:rsidP="001E73A0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</w:rPr>
            </w:pPr>
          </w:p>
        </w:tc>
      </w:tr>
      <w:tr w:rsidR="002814B5" w:rsidRPr="00303F72" w14:paraId="42D337F2" w14:textId="77777777" w:rsidTr="001E73A0">
        <w:tc>
          <w:tcPr>
            <w:tcW w:w="8004" w:type="dxa"/>
          </w:tcPr>
          <w:p w14:paraId="0192C6FA" w14:textId="77777777" w:rsidR="002814B5" w:rsidRPr="00303F72" w:rsidRDefault="002814B5" w:rsidP="001E73A0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</w:rPr>
            </w:pPr>
            <w:r w:rsidRPr="00303F72">
              <w:rPr>
                <w:rFonts w:cs="Arial-BoldMT"/>
                <w:b/>
                <w:bCs/>
              </w:rPr>
              <w:t>Other</w:t>
            </w:r>
          </w:p>
        </w:tc>
        <w:tc>
          <w:tcPr>
            <w:tcW w:w="1624" w:type="dxa"/>
          </w:tcPr>
          <w:p w14:paraId="76E824A8" w14:textId="77777777" w:rsidR="002814B5" w:rsidRPr="00303F72" w:rsidRDefault="002814B5" w:rsidP="001E73A0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</w:rPr>
            </w:pPr>
          </w:p>
        </w:tc>
      </w:tr>
      <w:tr w:rsidR="002814B5" w:rsidRPr="00303F72" w14:paraId="6F63A5AE" w14:textId="77777777" w:rsidTr="001E73A0">
        <w:tc>
          <w:tcPr>
            <w:tcW w:w="8004" w:type="dxa"/>
          </w:tcPr>
          <w:p w14:paraId="3C16081F" w14:textId="77777777" w:rsidR="002814B5" w:rsidRPr="00303F72" w:rsidRDefault="002814B5" w:rsidP="001E73A0">
            <w:pPr>
              <w:autoSpaceDE w:val="0"/>
              <w:autoSpaceDN w:val="0"/>
              <w:adjustRightInd w:val="0"/>
              <w:rPr>
                <w:rFonts w:cs="Arial-BoldMT"/>
                <w:bCs/>
              </w:rPr>
            </w:pPr>
            <w:r w:rsidRPr="00303F72">
              <w:rPr>
                <w:rFonts w:cs="Arial-BoldMT"/>
                <w:bCs/>
              </w:rPr>
              <w:t>Good sense of humour</w:t>
            </w:r>
          </w:p>
        </w:tc>
        <w:tc>
          <w:tcPr>
            <w:tcW w:w="1624" w:type="dxa"/>
          </w:tcPr>
          <w:p w14:paraId="3442527F" w14:textId="77777777" w:rsidR="002814B5" w:rsidRPr="00303F72" w:rsidRDefault="002814B5" w:rsidP="001E73A0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</w:rPr>
            </w:pPr>
            <w:r w:rsidRPr="00303F72">
              <w:rPr>
                <w:rFonts w:cs="Arial-BoldMT"/>
                <w:b/>
                <w:bCs/>
              </w:rPr>
              <w:t>E</w:t>
            </w:r>
          </w:p>
        </w:tc>
      </w:tr>
      <w:tr w:rsidR="002814B5" w:rsidRPr="00303F72" w14:paraId="43845631" w14:textId="77777777" w:rsidTr="001E73A0">
        <w:tc>
          <w:tcPr>
            <w:tcW w:w="8004" w:type="dxa"/>
          </w:tcPr>
          <w:p w14:paraId="5CD7F25B" w14:textId="77777777" w:rsidR="002814B5" w:rsidRPr="00303F72" w:rsidRDefault="002814B5" w:rsidP="001E73A0">
            <w:pPr>
              <w:autoSpaceDE w:val="0"/>
              <w:autoSpaceDN w:val="0"/>
              <w:adjustRightInd w:val="0"/>
              <w:rPr>
                <w:rFonts w:cs="Arial-BoldMT"/>
                <w:bCs/>
              </w:rPr>
            </w:pPr>
            <w:r>
              <w:rPr>
                <w:rFonts w:cs="Arial-BoldMT"/>
                <w:bCs/>
              </w:rPr>
              <w:t>Trained in positive handling</w:t>
            </w:r>
          </w:p>
        </w:tc>
        <w:tc>
          <w:tcPr>
            <w:tcW w:w="1624" w:type="dxa"/>
          </w:tcPr>
          <w:p w14:paraId="6379677F" w14:textId="77777777" w:rsidR="002814B5" w:rsidRPr="00303F72" w:rsidRDefault="002814B5" w:rsidP="001E73A0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</w:rPr>
            </w:pPr>
            <w:r>
              <w:rPr>
                <w:rFonts w:cs="Arial-BoldMT"/>
                <w:b/>
                <w:bCs/>
              </w:rPr>
              <w:t>D</w:t>
            </w:r>
          </w:p>
        </w:tc>
      </w:tr>
      <w:tr w:rsidR="002814B5" w:rsidRPr="00303F72" w14:paraId="439E956C" w14:textId="77777777" w:rsidTr="001E73A0">
        <w:tc>
          <w:tcPr>
            <w:tcW w:w="8004" w:type="dxa"/>
          </w:tcPr>
          <w:p w14:paraId="46EB7496" w14:textId="77777777" w:rsidR="002814B5" w:rsidRDefault="002814B5" w:rsidP="001E73A0">
            <w:pPr>
              <w:autoSpaceDE w:val="0"/>
              <w:autoSpaceDN w:val="0"/>
              <w:adjustRightInd w:val="0"/>
              <w:rPr>
                <w:rFonts w:cs="Arial-BoldMT"/>
                <w:bCs/>
              </w:rPr>
            </w:pPr>
            <w:r>
              <w:rPr>
                <w:rFonts w:cs="Arial-BoldMT"/>
                <w:bCs/>
              </w:rPr>
              <w:t>Clean driving licence</w:t>
            </w:r>
          </w:p>
        </w:tc>
        <w:tc>
          <w:tcPr>
            <w:tcW w:w="1624" w:type="dxa"/>
          </w:tcPr>
          <w:p w14:paraId="51E46FB7" w14:textId="77777777" w:rsidR="002814B5" w:rsidRDefault="002814B5" w:rsidP="001E73A0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</w:rPr>
            </w:pPr>
            <w:r>
              <w:rPr>
                <w:rFonts w:cs="Arial-BoldMT"/>
                <w:b/>
                <w:bCs/>
              </w:rPr>
              <w:t>D</w:t>
            </w:r>
          </w:p>
        </w:tc>
      </w:tr>
    </w:tbl>
    <w:p w14:paraId="7F2FF818" w14:textId="77777777" w:rsidR="004835F8" w:rsidRPr="00D049E4" w:rsidRDefault="004835F8" w:rsidP="00427481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</w:rPr>
      </w:pPr>
    </w:p>
    <w:p w14:paraId="6E4DB3B1" w14:textId="77777777" w:rsidR="00427481" w:rsidRPr="00352F7D" w:rsidRDefault="00427481" w:rsidP="00427481">
      <w:pPr>
        <w:pStyle w:val="NoSpacing"/>
        <w:ind w:left="360"/>
        <w:rPr>
          <w:lang w:val="en-US"/>
        </w:rPr>
      </w:pPr>
    </w:p>
    <w:p w14:paraId="35F37A9F" w14:textId="77777777" w:rsidR="00A372F6" w:rsidRPr="002814B5" w:rsidRDefault="00A372F6" w:rsidP="00427481">
      <w:pPr>
        <w:spacing w:after="0"/>
        <w:rPr>
          <w:rFonts w:eastAsia="Times New Roman" w:cs="Arial"/>
        </w:rPr>
      </w:pPr>
    </w:p>
    <w:p w14:paraId="5CE592D9" w14:textId="77777777" w:rsidR="00220D88" w:rsidRDefault="00220D88" w:rsidP="00427481">
      <w:pPr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</w:p>
    <w:p w14:paraId="6E3F7914" w14:textId="77777777" w:rsidR="00427481" w:rsidRPr="00303F72" w:rsidRDefault="00427481" w:rsidP="00427481">
      <w:pPr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</w:p>
    <w:sectPr w:rsidR="00427481" w:rsidRPr="00303F72" w:rsidSect="00C04C50">
      <w:headerReference w:type="default" r:id="rId11"/>
      <w:pgSz w:w="11906" w:h="16838"/>
      <w:pgMar w:top="1134" w:right="1134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57D819" w14:textId="77777777" w:rsidR="008B650B" w:rsidRDefault="008B650B" w:rsidP="009C50F6">
      <w:pPr>
        <w:spacing w:after="0" w:line="240" w:lineRule="auto"/>
      </w:pPr>
      <w:r>
        <w:separator/>
      </w:r>
    </w:p>
  </w:endnote>
  <w:endnote w:type="continuationSeparator" w:id="0">
    <w:p w14:paraId="23095370" w14:textId="77777777" w:rsidR="008B650B" w:rsidRDefault="008B650B" w:rsidP="009C5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7DE87F" w14:textId="77777777" w:rsidR="008B650B" w:rsidRDefault="008B650B" w:rsidP="009C50F6">
      <w:pPr>
        <w:spacing w:after="0" w:line="240" w:lineRule="auto"/>
      </w:pPr>
      <w:r>
        <w:separator/>
      </w:r>
    </w:p>
  </w:footnote>
  <w:footnote w:type="continuationSeparator" w:id="0">
    <w:p w14:paraId="2CE886A4" w14:textId="77777777" w:rsidR="008B650B" w:rsidRDefault="008B650B" w:rsidP="009C5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7BEB33" w14:textId="77777777" w:rsidR="00A92DE4" w:rsidRPr="00CE7D31" w:rsidRDefault="00A92DE4" w:rsidP="00CE7D31">
    <w:pPr>
      <w:autoSpaceDE w:val="0"/>
      <w:autoSpaceDN w:val="0"/>
      <w:adjustRightInd w:val="0"/>
      <w:spacing w:after="0" w:line="240" w:lineRule="auto"/>
      <w:rPr>
        <w:rFonts w:cs="Arial-BoldMT"/>
        <w:b/>
        <w:bCs/>
        <w:sz w:val="28"/>
        <w:szCs w:val="28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12DD0"/>
    <w:multiLevelType w:val="hybridMultilevel"/>
    <w:tmpl w:val="FA846684"/>
    <w:lvl w:ilvl="0" w:tplc="5CE08028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  <w:color w:val="104F75"/>
        <w:sz w:val="24"/>
      </w:rPr>
    </w:lvl>
    <w:lvl w:ilvl="1" w:tplc="4D24DD74">
      <w:start w:val="1"/>
      <w:numFmt w:val="bullet"/>
      <w:pStyle w:val="ListParagraph"/>
      <w:lvlText w:val=""/>
      <w:lvlJc w:val="left"/>
      <w:pPr>
        <w:ind w:left="1800" w:hanging="360"/>
      </w:pPr>
      <w:rPr>
        <w:rFonts w:ascii="Wingdings" w:hAnsi="Wingdings" w:hint="default"/>
        <w:color w:val="104F75"/>
      </w:rPr>
    </w:lvl>
    <w:lvl w:ilvl="2" w:tplc="C0B2274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0E6954"/>
    <w:multiLevelType w:val="hybridMultilevel"/>
    <w:tmpl w:val="32D0E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55038"/>
    <w:multiLevelType w:val="hybridMultilevel"/>
    <w:tmpl w:val="972021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40E75"/>
    <w:multiLevelType w:val="hybridMultilevel"/>
    <w:tmpl w:val="A00EA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432222"/>
    <w:multiLevelType w:val="hybridMultilevel"/>
    <w:tmpl w:val="30F6DB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7A7D38"/>
    <w:multiLevelType w:val="hybridMultilevel"/>
    <w:tmpl w:val="45D46D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3153B8"/>
    <w:multiLevelType w:val="hybridMultilevel"/>
    <w:tmpl w:val="16F2C3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D967331"/>
    <w:multiLevelType w:val="hybridMultilevel"/>
    <w:tmpl w:val="4DBC99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8D56E9"/>
    <w:multiLevelType w:val="hybridMultilevel"/>
    <w:tmpl w:val="EC2AB0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F4085F"/>
    <w:multiLevelType w:val="hybridMultilevel"/>
    <w:tmpl w:val="AE0A6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7600CC"/>
    <w:multiLevelType w:val="hybridMultilevel"/>
    <w:tmpl w:val="7C18014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6EC0EEA"/>
    <w:multiLevelType w:val="hybridMultilevel"/>
    <w:tmpl w:val="949468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55365E"/>
    <w:multiLevelType w:val="hybridMultilevel"/>
    <w:tmpl w:val="D1A436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9B424D"/>
    <w:multiLevelType w:val="hybridMultilevel"/>
    <w:tmpl w:val="88A0F1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DE168F"/>
    <w:multiLevelType w:val="hybridMultilevel"/>
    <w:tmpl w:val="4B16E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E8098F"/>
    <w:multiLevelType w:val="hybridMultilevel"/>
    <w:tmpl w:val="54E8BB74"/>
    <w:lvl w:ilvl="0" w:tplc="E8BE88B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E732CC"/>
    <w:multiLevelType w:val="hybridMultilevel"/>
    <w:tmpl w:val="FCCCB0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3414E7"/>
    <w:multiLevelType w:val="hybridMultilevel"/>
    <w:tmpl w:val="5254F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6"/>
  </w:num>
  <w:num w:numId="4">
    <w:abstractNumId w:val="3"/>
  </w:num>
  <w:num w:numId="5">
    <w:abstractNumId w:val="8"/>
  </w:num>
  <w:num w:numId="6">
    <w:abstractNumId w:val="6"/>
  </w:num>
  <w:num w:numId="7">
    <w:abstractNumId w:val="1"/>
  </w:num>
  <w:num w:numId="8">
    <w:abstractNumId w:val="7"/>
  </w:num>
  <w:num w:numId="9">
    <w:abstractNumId w:val="9"/>
  </w:num>
  <w:num w:numId="10">
    <w:abstractNumId w:val="12"/>
  </w:num>
  <w:num w:numId="11">
    <w:abstractNumId w:val="17"/>
  </w:num>
  <w:num w:numId="12">
    <w:abstractNumId w:val="15"/>
  </w:num>
  <w:num w:numId="13">
    <w:abstractNumId w:val="11"/>
  </w:num>
  <w:num w:numId="14">
    <w:abstractNumId w:val="13"/>
  </w:num>
  <w:num w:numId="15">
    <w:abstractNumId w:val="5"/>
  </w:num>
  <w:num w:numId="16">
    <w:abstractNumId w:val="2"/>
  </w:num>
  <w:num w:numId="17">
    <w:abstractNumId w:val="4"/>
  </w:num>
  <w:num w:numId="18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0F6"/>
    <w:rsid w:val="00010D97"/>
    <w:rsid w:val="000205DC"/>
    <w:rsid w:val="000243B9"/>
    <w:rsid w:val="00033B4A"/>
    <w:rsid w:val="000471AB"/>
    <w:rsid w:val="00052C25"/>
    <w:rsid w:val="00056C30"/>
    <w:rsid w:val="0007541C"/>
    <w:rsid w:val="0008725D"/>
    <w:rsid w:val="000942F7"/>
    <w:rsid w:val="000B6555"/>
    <w:rsid w:val="000D1B39"/>
    <w:rsid w:val="000D346F"/>
    <w:rsid w:val="000E2A3A"/>
    <w:rsid w:val="000E3D86"/>
    <w:rsid w:val="000F288E"/>
    <w:rsid w:val="00102374"/>
    <w:rsid w:val="001201A2"/>
    <w:rsid w:val="001302CB"/>
    <w:rsid w:val="00132D4F"/>
    <w:rsid w:val="00170846"/>
    <w:rsid w:val="00171367"/>
    <w:rsid w:val="00197FBE"/>
    <w:rsid w:val="001A7E97"/>
    <w:rsid w:val="002008C5"/>
    <w:rsid w:val="00220D88"/>
    <w:rsid w:val="00247D98"/>
    <w:rsid w:val="002529E5"/>
    <w:rsid w:val="002814B5"/>
    <w:rsid w:val="00293BE0"/>
    <w:rsid w:val="002E3C81"/>
    <w:rsid w:val="002F6F08"/>
    <w:rsid w:val="00303F72"/>
    <w:rsid w:val="00306169"/>
    <w:rsid w:val="0033721E"/>
    <w:rsid w:val="0034425B"/>
    <w:rsid w:val="00352F7D"/>
    <w:rsid w:val="00354CB7"/>
    <w:rsid w:val="00374AC8"/>
    <w:rsid w:val="003847A9"/>
    <w:rsid w:val="003A2070"/>
    <w:rsid w:val="003A59B0"/>
    <w:rsid w:val="003B42E3"/>
    <w:rsid w:val="003D2187"/>
    <w:rsid w:val="003D680E"/>
    <w:rsid w:val="003F33F0"/>
    <w:rsid w:val="003F7441"/>
    <w:rsid w:val="00413260"/>
    <w:rsid w:val="004162B6"/>
    <w:rsid w:val="004210A0"/>
    <w:rsid w:val="004262D5"/>
    <w:rsid w:val="00427481"/>
    <w:rsid w:val="00453303"/>
    <w:rsid w:val="004835F8"/>
    <w:rsid w:val="0048685A"/>
    <w:rsid w:val="004923D1"/>
    <w:rsid w:val="00495E62"/>
    <w:rsid w:val="004B2544"/>
    <w:rsid w:val="004D1D96"/>
    <w:rsid w:val="004E170F"/>
    <w:rsid w:val="004E60B3"/>
    <w:rsid w:val="00502974"/>
    <w:rsid w:val="00525E99"/>
    <w:rsid w:val="00561258"/>
    <w:rsid w:val="005A095C"/>
    <w:rsid w:val="005A4124"/>
    <w:rsid w:val="005D38EC"/>
    <w:rsid w:val="005F6B6E"/>
    <w:rsid w:val="00647035"/>
    <w:rsid w:val="0065643C"/>
    <w:rsid w:val="00674117"/>
    <w:rsid w:val="00685F3F"/>
    <w:rsid w:val="00690C47"/>
    <w:rsid w:val="00691141"/>
    <w:rsid w:val="006911B6"/>
    <w:rsid w:val="0069172C"/>
    <w:rsid w:val="00695A79"/>
    <w:rsid w:val="006A29AE"/>
    <w:rsid w:val="006A4154"/>
    <w:rsid w:val="0071787F"/>
    <w:rsid w:val="00737E0C"/>
    <w:rsid w:val="007809FB"/>
    <w:rsid w:val="007B36A6"/>
    <w:rsid w:val="007B48DD"/>
    <w:rsid w:val="007D0ADF"/>
    <w:rsid w:val="007F290D"/>
    <w:rsid w:val="0080033E"/>
    <w:rsid w:val="008028F6"/>
    <w:rsid w:val="008302A8"/>
    <w:rsid w:val="00831D29"/>
    <w:rsid w:val="00831DC2"/>
    <w:rsid w:val="00856414"/>
    <w:rsid w:val="0087031B"/>
    <w:rsid w:val="00881537"/>
    <w:rsid w:val="008A11EF"/>
    <w:rsid w:val="008B650B"/>
    <w:rsid w:val="008B7FD1"/>
    <w:rsid w:val="008E1CCF"/>
    <w:rsid w:val="008F1908"/>
    <w:rsid w:val="009064F5"/>
    <w:rsid w:val="0090662C"/>
    <w:rsid w:val="009310AF"/>
    <w:rsid w:val="00932152"/>
    <w:rsid w:val="009322A7"/>
    <w:rsid w:val="0096131E"/>
    <w:rsid w:val="00981F6E"/>
    <w:rsid w:val="00983FE1"/>
    <w:rsid w:val="009A06C6"/>
    <w:rsid w:val="009C2499"/>
    <w:rsid w:val="009C50F6"/>
    <w:rsid w:val="009D27AF"/>
    <w:rsid w:val="009D5D88"/>
    <w:rsid w:val="009E526B"/>
    <w:rsid w:val="00A145CA"/>
    <w:rsid w:val="00A16B7D"/>
    <w:rsid w:val="00A233F6"/>
    <w:rsid w:val="00A2427D"/>
    <w:rsid w:val="00A301E7"/>
    <w:rsid w:val="00A372F6"/>
    <w:rsid w:val="00A407AB"/>
    <w:rsid w:val="00A63A38"/>
    <w:rsid w:val="00A84CBF"/>
    <w:rsid w:val="00A92DE4"/>
    <w:rsid w:val="00A96B44"/>
    <w:rsid w:val="00AE5673"/>
    <w:rsid w:val="00AE75F3"/>
    <w:rsid w:val="00B00B37"/>
    <w:rsid w:val="00B45A04"/>
    <w:rsid w:val="00B730A7"/>
    <w:rsid w:val="00B749FE"/>
    <w:rsid w:val="00B82B9D"/>
    <w:rsid w:val="00B96451"/>
    <w:rsid w:val="00B975E6"/>
    <w:rsid w:val="00BB48FA"/>
    <w:rsid w:val="00BB58C1"/>
    <w:rsid w:val="00BD30E5"/>
    <w:rsid w:val="00C04C50"/>
    <w:rsid w:val="00C124C5"/>
    <w:rsid w:val="00C22349"/>
    <w:rsid w:val="00C4079B"/>
    <w:rsid w:val="00C73674"/>
    <w:rsid w:val="00C745BC"/>
    <w:rsid w:val="00CA592B"/>
    <w:rsid w:val="00CB5226"/>
    <w:rsid w:val="00CB6818"/>
    <w:rsid w:val="00CC2C07"/>
    <w:rsid w:val="00CC3285"/>
    <w:rsid w:val="00CD31A3"/>
    <w:rsid w:val="00CE1C64"/>
    <w:rsid w:val="00CE7D31"/>
    <w:rsid w:val="00CF0D78"/>
    <w:rsid w:val="00D049E4"/>
    <w:rsid w:val="00D13661"/>
    <w:rsid w:val="00D26AF4"/>
    <w:rsid w:val="00D3302E"/>
    <w:rsid w:val="00D605E0"/>
    <w:rsid w:val="00D7670C"/>
    <w:rsid w:val="00D91CF5"/>
    <w:rsid w:val="00DA04E6"/>
    <w:rsid w:val="00DA762D"/>
    <w:rsid w:val="00DB4117"/>
    <w:rsid w:val="00E16A54"/>
    <w:rsid w:val="00E321FC"/>
    <w:rsid w:val="00E377A6"/>
    <w:rsid w:val="00E44C5E"/>
    <w:rsid w:val="00E53741"/>
    <w:rsid w:val="00E55B58"/>
    <w:rsid w:val="00E570FB"/>
    <w:rsid w:val="00E67078"/>
    <w:rsid w:val="00E86E66"/>
    <w:rsid w:val="00E9020E"/>
    <w:rsid w:val="00E90310"/>
    <w:rsid w:val="00EB2E19"/>
    <w:rsid w:val="00EC0BA9"/>
    <w:rsid w:val="00EC1A12"/>
    <w:rsid w:val="00ED6974"/>
    <w:rsid w:val="00EE2F47"/>
    <w:rsid w:val="00EF78C5"/>
    <w:rsid w:val="00F058DC"/>
    <w:rsid w:val="00F14A3B"/>
    <w:rsid w:val="00F46CDB"/>
    <w:rsid w:val="00F66AC7"/>
    <w:rsid w:val="00FA6BE7"/>
    <w:rsid w:val="00FB3B13"/>
    <w:rsid w:val="00FC6AD2"/>
    <w:rsid w:val="00FD36F3"/>
    <w:rsid w:val="00FE2427"/>
    <w:rsid w:val="00FE5594"/>
    <w:rsid w:val="00FF2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09FF31"/>
  <w15:docId w15:val="{9989959E-EDD6-4B95-A256-8E0ECD53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50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50F6"/>
  </w:style>
  <w:style w:type="paragraph" w:styleId="Footer">
    <w:name w:val="footer"/>
    <w:basedOn w:val="Normal"/>
    <w:link w:val="FooterChar"/>
    <w:uiPriority w:val="99"/>
    <w:unhideWhenUsed/>
    <w:rsid w:val="009C50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50F6"/>
  </w:style>
  <w:style w:type="paragraph" w:styleId="ListParagraph">
    <w:name w:val="List Paragraph"/>
    <w:uiPriority w:val="34"/>
    <w:unhideWhenUsed/>
    <w:qFormat/>
    <w:rsid w:val="009C50F6"/>
    <w:pPr>
      <w:numPr>
        <w:ilvl w:val="1"/>
        <w:numId w:val="1"/>
      </w:numPr>
      <w:spacing w:after="120" w:line="288" w:lineRule="auto"/>
      <w:ind w:left="1560" w:hanging="426"/>
    </w:pPr>
    <w:rPr>
      <w:rFonts w:ascii="Arial" w:eastAsia="Times New Roman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5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0F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321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D31A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4262D5"/>
    <w:pPr>
      <w:spacing w:after="0" w:line="240" w:lineRule="auto"/>
    </w:pPr>
  </w:style>
  <w:style w:type="paragraph" w:customStyle="1" w:styleId="Body">
    <w:name w:val="Body"/>
    <w:rsid w:val="00FC6AD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eastAsia="en-GB"/>
    </w:rPr>
  </w:style>
  <w:style w:type="paragraph" w:styleId="Revision">
    <w:name w:val="Revision"/>
    <w:hidden/>
    <w:uiPriority w:val="99"/>
    <w:semiHidden/>
    <w:rsid w:val="00525E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5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21450-8E0F-4D92-92D8-C56626BCC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1556</Words>
  <Characters>8871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Bath and North East Somerset (SWGfL)</Company>
  <LinksUpToDate>false</LinksUpToDate>
  <CharactersWithSpaces>10407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Alice Wilson</dc:creator>
  <cp:lastModifiedBy>Mrs J.Hill</cp:lastModifiedBy>
  <cp:revision>3</cp:revision>
  <cp:lastPrinted>2017-03-01T11:08:00Z</cp:lastPrinted>
  <dcterms:created xsi:type="dcterms:W3CDTF">2023-06-02T11:25:00Z</dcterms:created>
  <dcterms:modified xsi:type="dcterms:W3CDTF">2023-06-02T11:26:00Z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