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41" w:rsidRDefault="00EE04D5">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rsidR="00A52741" w:rsidRDefault="00A52741">
      <w:pPr>
        <w:rPr>
          <w:rFonts w:ascii="Calibri" w:eastAsia="Calibri" w:hAnsi="Calibri" w:cs="Calibri"/>
        </w:rPr>
      </w:pPr>
    </w:p>
    <w:p w:rsidR="00A52741" w:rsidRPr="00127532" w:rsidRDefault="00EE04D5">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7954F5" w:rsidRPr="00127532">
        <w:rPr>
          <w:rFonts w:ascii="Calibri" w:eastAsia="Calibri" w:hAnsi="Calibri" w:cs="Calibri"/>
          <w:b/>
        </w:rPr>
        <w:t>Primary PE</w:t>
      </w:r>
      <w:r w:rsidR="0052531F">
        <w:rPr>
          <w:rFonts w:ascii="Calibri" w:eastAsia="Calibri" w:hAnsi="Calibri" w:cs="Calibri"/>
          <w:b/>
        </w:rPr>
        <w:t>/Sport</w:t>
      </w:r>
      <w:r w:rsidR="007954F5" w:rsidRPr="00127532">
        <w:rPr>
          <w:rFonts w:ascii="Calibri" w:eastAsia="Calibri" w:hAnsi="Calibri" w:cs="Calibri"/>
          <w:b/>
        </w:rPr>
        <w:t xml:space="preserve"> Specialist</w:t>
      </w:r>
      <w:r>
        <w:rPr>
          <w:rFonts w:ascii="Calibri" w:eastAsia="Calibri" w:hAnsi="Calibri" w:cs="Calibri"/>
          <w:b/>
        </w:rPr>
        <w:t xml:space="preserve"> Teacher</w:t>
      </w:r>
    </w:p>
    <w:p w:rsidR="00A52741" w:rsidRPr="00127532" w:rsidRDefault="00A52741">
      <w:pPr>
        <w:pBdr>
          <w:top w:val="nil"/>
          <w:left w:val="nil"/>
          <w:bottom w:val="nil"/>
          <w:right w:val="nil"/>
          <w:between w:val="nil"/>
        </w:pBdr>
        <w:rPr>
          <w:rFonts w:ascii="Calibri" w:eastAsia="Calibri" w:hAnsi="Calibri" w:cs="Calibri"/>
          <w:b/>
          <w:color w:val="000000"/>
        </w:rPr>
      </w:pPr>
    </w:p>
    <w:p w:rsidR="00A52741" w:rsidRPr="00127532" w:rsidRDefault="00EE04D5">
      <w:pPr>
        <w:pBdr>
          <w:top w:val="nil"/>
          <w:left w:val="nil"/>
          <w:bottom w:val="nil"/>
          <w:right w:val="nil"/>
          <w:between w:val="nil"/>
        </w:pBdr>
        <w:rPr>
          <w:rFonts w:ascii="Calibri" w:eastAsia="Calibri" w:hAnsi="Calibri" w:cs="Calibri"/>
          <w:b/>
          <w:color w:val="000000"/>
        </w:rPr>
      </w:pPr>
      <w:r w:rsidRPr="00127532">
        <w:rPr>
          <w:rFonts w:ascii="Calibri" w:eastAsia="Calibri" w:hAnsi="Calibri" w:cs="Calibri"/>
          <w:b/>
          <w:color w:val="000000"/>
        </w:rPr>
        <w:t xml:space="preserve">Location: </w:t>
      </w:r>
      <w:r w:rsidRPr="00127532">
        <w:rPr>
          <w:rFonts w:ascii="Calibri" w:eastAsia="Calibri" w:hAnsi="Calibri" w:cs="Calibri"/>
          <w:b/>
          <w:color w:val="000000"/>
        </w:rPr>
        <w:tab/>
      </w:r>
      <w:r w:rsidRPr="00127532">
        <w:rPr>
          <w:rFonts w:ascii="Calibri" w:eastAsia="Calibri" w:hAnsi="Calibri" w:cs="Calibri"/>
          <w:b/>
          <w:color w:val="000000"/>
        </w:rPr>
        <w:tab/>
      </w:r>
      <w:r w:rsidR="007954F5" w:rsidRPr="00127532">
        <w:rPr>
          <w:rFonts w:ascii="Calibri" w:eastAsia="Calibri" w:hAnsi="Calibri" w:cs="Calibri"/>
          <w:b/>
          <w:color w:val="000000"/>
        </w:rPr>
        <w:t>Chetwynd Spencer Academy</w:t>
      </w:r>
    </w:p>
    <w:p w:rsidR="00A52741" w:rsidRPr="00127532" w:rsidRDefault="00A52741">
      <w:pPr>
        <w:pBdr>
          <w:top w:val="nil"/>
          <w:left w:val="nil"/>
          <w:bottom w:val="nil"/>
          <w:right w:val="nil"/>
          <w:between w:val="nil"/>
        </w:pBdr>
        <w:rPr>
          <w:rFonts w:ascii="Calibri" w:eastAsia="Calibri" w:hAnsi="Calibri" w:cs="Calibri"/>
          <w:b/>
          <w:color w:val="000000"/>
        </w:rPr>
      </w:pPr>
    </w:p>
    <w:p w:rsidR="00A52741" w:rsidRPr="00127532" w:rsidRDefault="00EE04D5">
      <w:pPr>
        <w:pBdr>
          <w:top w:val="nil"/>
          <w:left w:val="nil"/>
          <w:bottom w:val="nil"/>
          <w:right w:val="nil"/>
          <w:between w:val="nil"/>
        </w:pBdr>
        <w:ind w:left="2160" w:hanging="2160"/>
        <w:rPr>
          <w:rFonts w:ascii="Calibri" w:eastAsia="Calibri" w:hAnsi="Calibri" w:cs="Calibri"/>
          <w:b/>
          <w:color w:val="000000"/>
        </w:rPr>
      </w:pPr>
      <w:r w:rsidRPr="00127532">
        <w:rPr>
          <w:rFonts w:ascii="Calibri" w:eastAsia="Calibri" w:hAnsi="Calibri" w:cs="Calibri"/>
          <w:b/>
          <w:color w:val="000000"/>
        </w:rPr>
        <w:t>Salary/Pay Range:</w:t>
      </w:r>
      <w:r w:rsidRPr="00127532">
        <w:rPr>
          <w:rFonts w:ascii="Calibri" w:eastAsia="Calibri" w:hAnsi="Calibri" w:cs="Calibri"/>
          <w:b/>
          <w:color w:val="000000"/>
        </w:rPr>
        <w:tab/>
      </w:r>
      <w:r w:rsidR="007954F5" w:rsidRPr="00127532">
        <w:rPr>
          <w:rFonts w:ascii="Calibri" w:eastAsia="Calibri" w:hAnsi="Calibri" w:cs="Calibri"/>
          <w:b/>
          <w:color w:val="000000"/>
        </w:rPr>
        <w:t>Mainscale</w:t>
      </w:r>
    </w:p>
    <w:p w:rsidR="00A52741" w:rsidRPr="00127532" w:rsidRDefault="00A52741">
      <w:pPr>
        <w:pBdr>
          <w:top w:val="nil"/>
          <w:left w:val="nil"/>
          <w:bottom w:val="nil"/>
          <w:right w:val="nil"/>
          <w:between w:val="nil"/>
        </w:pBdr>
        <w:rPr>
          <w:rFonts w:ascii="Calibri" w:eastAsia="Calibri" w:hAnsi="Calibri" w:cs="Calibri"/>
          <w:b/>
          <w:color w:val="000000"/>
        </w:rPr>
      </w:pPr>
    </w:p>
    <w:p w:rsidR="00A52741" w:rsidRPr="00127532" w:rsidRDefault="00EE04D5">
      <w:pPr>
        <w:pBdr>
          <w:top w:val="nil"/>
          <w:left w:val="nil"/>
          <w:bottom w:val="nil"/>
          <w:right w:val="nil"/>
          <w:between w:val="nil"/>
        </w:pBdr>
        <w:rPr>
          <w:rFonts w:ascii="Calibri" w:eastAsia="Calibri" w:hAnsi="Calibri" w:cs="Calibri"/>
          <w:b/>
          <w:color w:val="000000"/>
        </w:rPr>
      </w:pPr>
      <w:r w:rsidRPr="00127532">
        <w:rPr>
          <w:rFonts w:ascii="Calibri" w:eastAsia="Calibri" w:hAnsi="Calibri" w:cs="Calibri"/>
          <w:b/>
          <w:color w:val="000000"/>
        </w:rPr>
        <w:t xml:space="preserve">Hours of work: </w:t>
      </w:r>
      <w:r w:rsidRPr="00127532">
        <w:rPr>
          <w:rFonts w:ascii="Calibri" w:eastAsia="Calibri" w:hAnsi="Calibri" w:cs="Calibri"/>
          <w:b/>
          <w:color w:val="000000"/>
        </w:rPr>
        <w:tab/>
      </w:r>
      <w:r w:rsidR="007954F5" w:rsidRPr="00127532">
        <w:rPr>
          <w:rFonts w:ascii="Calibri" w:eastAsia="Calibri" w:hAnsi="Calibri" w:cs="Calibri"/>
          <w:b/>
          <w:color w:val="000000"/>
        </w:rPr>
        <w:t xml:space="preserve">Full Time </w:t>
      </w:r>
    </w:p>
    <w:p w:rsidR="00A52741" w:rsidRPr="00127532" w:rsidRDefault="00A52741">
      <w:pPr>
        <w:pBdr>
          <w:top w:val="nil"/>
          <w:left w:val="nil"/>
          <w:bottom w:val="nil"/>
          <w:right w:val="nil"/>
          <w:between w:val="nil"/>
        </w:pBdr>
        <w:rPr>
          <w:rFonts w:ascii="Calibri" w:eastAsia="Calibri" w:hAnsi="Calibri" w:cs="Calibri"/>
          <w:b/>
          <w:color w:val="000000"/>
        </w:rPr>
      </w:pPr>
    </w:p>
    <w:p w:rsidR="00A52741" w:rsidRDefault="00EE04D5">
      <w:pPr>
        <w:pBdr>
          <w:top w:val="nil"/>
          <w:left w:val="nil"/>
          <w:bottom w:val="nil"/>
          <w:right w:val="nil"/>
          <w:between w:val="nil"/>
        </w:pBdr>
        <w:ind w:left="1440" w:hanging="1440"/>
        <w:rPr>
          <w:rFonts w:ascii="Calibri" w:eastAsia="Calibri" w:hAnsi="Calibri" w:cs="Calibri"/>
          <w:b/>
          <w:color w:val="000000"/>
        </w:rPr>
      </w:pPr>
      <w:r w:rsidRPr="00127532">
        <w:rPr>
          <w:rFonts w:ascii="Calibri" w:eastAsia="Calibri" w:hAnsi="Calibri" w:cs="Calibri"/>
          <w:b/>
          <w:color w:val="000000"/>
        </w:rPr>
        <w:t>Reporting to:</w:t>
      </w:r>
      <w:r w:rsidRPr="00127532">
        <w:rPr>
          <w:rFonts w:ascii="Calibri" w:eastAsia="Calibri" w:hAnsi="Calibri" w:cs="Calibri"/>
          <w:b/>
          <w:color w:val="000000"/>
        </w:rPr>
        <w:tab/>
      </w:r>
      <w:r w:rsidRPr="00127532">
        <w:rPr>
          <w:rFonts w:ascii="Calibri" w:eastAsia="Calibri" w:hAnsi="Calibri" w:cs="Calibri"/>
          <w:b/>
          <w:color w:val="000000"/>
        </w:rPr>
        <w:tab/>
      </w:r>
      <w:r w:rsidR="007954F5" w:rsidRPr="00127532">
        <w:rPr>
          <w:rFonts w:ascii="Calibri" w:eastAsia="Calibri" w:hAnsi="Calibri" w:cs="Calibri"/>
          <w:b/>
          <w:color w:val="000000"/>
        </w:rPr>
        <w:t>Senior Vice Principal / Principal</w:t>
      </w:r>
    </w:p>
    <w:p w:rsidR="00A52741" w:rsidRDefault="00A52741">
      <w:pPr>
        <w:rPr>
          <w:rFonts w:ascii="Calibri" w:eastAsia="Calibri" w:hAnsi="Calibri" w:cs="Calibri"/>
          <w:b/>
        </w:rPr>
      </w:pPr>
    </w:p>
    <w:p w:rsidR="00A52741" w:rsidRDefault="00EE04D5">
      <w:pPr>
        <w:jc w:val="both"/>
        <w:rPr>
          <w:rFonts w:ascii="Calibri" w:eastAsia="Calibri" w:hAnsi="Calibri" w:cs="Calibri"/>
          <w:b/>
        </w:rPr>
      </w:pPr>
      <w:r>
        <w:rPr>
          <w:rFonts w:ascii="Calibri" w:eastAsia="Calibri" w:hAnsi="Calibri" w:cs="Calibri"/>
          <w:b/>
        </w:rPr>
        <w:t>Purpose of Role</w:t>
      </w:r>
      <w:r w:rsidR="007954F5">
        <w:rPr>
          <w:rFonts w:ascii="Calibri" w:eastAsia="Calibri" w:hAnsi="Calibri" w:cs="Calibri"/>
          <w:b/>
        </w:rPr>
        <w:tab/>
        <w:t xml:space="preserve">To teach PE/Sport and cover as </w:t>
      </w:r>
      <w:r w:rsidR="00356012">
        <w:rPr>
          <w:rFonts w:ascii="Calibri" w:eastAsia="Calibri" w:hAnsi="Calibri" w:cs="Calibri"/>
          <w:b/>
        </w:rPr>
        <w:t>required</w:t>
      </w:r>
    </w:p>
    <w:p w:rsidR="00A52741" w:rsidRDefault="00A52741">
      <w:pPr>
        <w:rPr>
          <w:rFonts w:ascii="Calibri" w:eastAsia="Calibri" w:hAnsi="Calibri" w:cs="Calibri"/>
          <w:color w:val="C00000"/>
        </w:rPr>
      </w:pPr>
    </w:p>
    <w:p w:rsidR="00A52741" w:rsidRDefault="00A52741">
      <w:pPr>
        <w:rPr>
          <w:rFonts w:ascii="Calibri" w:eastAsia="Calibri" w:hAnsi="Calibri" w:cs="Calibri"/>
          <w:color w:val="C00000"/>
        </w:rPr>
      </w:pPr>
    </w:p>
    <w:p w:rsidR="006E29FB" w:rsidRPr="006E29FB" w:rsidRDefault="006E29FB" w:rsidP="00D84047">
      <w:pPr>
        <w:pBdr>
          <w:top w:val="nil"/>
          <w:left w:val="nil"/>
          <w:bottom w:val="nil"/>
          <w:right w:val="nil"/>
          <w:between w:val="nil"/>
        </w:pBdr>
        <w:jc w:val="both"/>
        <w:rPr>
          <w:rFonts w:asciiTheme="minorHAnsi" w:hAnsiTheme="minorHAnsi" w:cstheme="minorHAnsi"/>
          <w:b/>
        </w:rPr>
      </w:pPr>
      <w:r w:rsidRPr="006E29FB">
        <w:rPr>
          <w:rFonts w:asciiTheme="minorHAnsi" w:hAnsiTheme="minorHAnsi" w:cstheme="minorHAnsi"/>
          <w:b/>
        </w:rPr>
        <w:t>Purpose of Role</w:t>
      </w:r>
    </w:p>
    <w:p w:rsidR="006E29FB" w:rsidRPr="006E29FB" w:rsidRDefault="00D84047" w:rsidP="006E29FB">
      <w:pPr>
        <w:rPr>
          <w:rFonts w:asciiTheme="minorHAnsi" w:hAnsiTheme="minorHAnsi" w:cstheme="minorHAnsi"/>
        </w:rPr>
      </w:pPr>
      <w:r w:rsidRPr="00D84047">
        <w:rPr>
          <w:rFonts w:asciiTheme="minorHAnsi" w:hAnsiTheme="minorHAnsi" w:cstheme="minorHAnsi"/>
        </w:rPr>
        <w:t xml:space="preserve">An enthusiastic and well qualified teacher required to teach PE in our primary school setting </w:t>
      </w:r>
      <w:r w:rsidR="006E29FB" w:rsidRPr="006E29FB">
        <w:rPr>
          <w:rFonts w:asciiTheme="minorHAnsi" w:hAnsiTheme="minorHAnsi" w:cstheme="minorHAnsi"/>
        </w:rPr>
        <w:t>As a Main Scale/Upper Scale Teacher you will be expected to carry out the professional duties of a school teacher under the relevant sections of the current School Teachers’ Pay and Conditions Document.</w:t>
      </w:r>
    </w:p>
    <w:p w:rsidR="006E29FB" w:rsidRPr="006E29FB" w:rsidRDefault="006E29FB" w:rsidP="006E29FB">
      <w:pPr>
        <w:rPr>
          <w:rFonts w:asciiTheme="minorHAnsi" w:hAnsiTheme="minorHAnsi" w:cstheme="minorHAnsi"/>
        </w:rPr>
      </w:pPr>
    </w:p>
    <w:p w:rsidR="006E29FB" w:rsidRPr="006E29FB" w:rsidRDefault="006E29FB" w:rsidP="006E29FB">
      <w:pPr>
        <w:rPr>
          <w:rFonts w:asciiTheme="minorHAnsi" w:hAnsiTheme="minorHAnsi" w:cstheme="minorHAnsi"/>
        </w:rPr>
      </w:pPr>
      <w:r w:rsidRPr="006E29FB">
        <w:rPr>
          <w:rFonts w:asciiTheme="minorHAnsi" w:hAnsiTheme="minorHAnsi" w:cstheme="minorHAnsi"/>
        </w:rPr>
        <w:t>You are required to carry out your duties in line with the stated ethos and principles of the school and in line with your responsibility for promoting and safeguarding the welfare of children and young persons for whom you are responsible or come into contact with.</w:t>
      </w:r>
    </w:p>
    <w:p w:rsidR="006E29FB" w:rsidRPr="006E29FB" w:rsidRDefault="006E29FB" w:rsidP="006E29FB">
      <w:pPr>
        <w:rPr>
          <w:rFonts w:asciiTheme="minorHAnsi" w:hAnsiTheme="minorHAnsi" w:cstheme="minorHAnsi"/>
        </w:rPr>
      </w:pPr>
    </w:p>
    <w:p w:rsidR="006E29FB" w:rsidRPr="006E29FB" w:rsidRDefault="006E29FB" w:rsidP="006E29FB">
      <w:pPr>
        <w:rPr>
          <w:rFonts w:asciiTheme="minorHAnsi" w:hAnsiTheme="minorHAnsi" w:cstheme="minorHAnsi"/>
        </w:rPr>
      </w:pPr>
      <w:r w:rsidRPr="006E29FB">
        <w:rPr>
          <w:rFonts w:asciiTheme="minorHAnsi" w:hAnsiTheme="minorHAnsi" w:cstheme="minorHAnsi"/>
        </w:rPr>
        <w:t>Support and contribute to the school’s commitment to enhancing the learning provision, experience and outcomes, enabling all children to have the best possible start and life chances.</w:t>
      </w:r>
    </w:p>
    <w:p w:rsidR="006E29FB" w:rsidRPr="006E29FB" w:rsidRDefault="006E29FB" w:rsidP="006E29FB">
      <w:pPr>
        <w:rPr>
          <w:rFonts w:asciiTheme="minorHAnsi" w:hAnsiTheme="minorHAnsi" w:cstheme="minorHAnsi"/>
        </w:rPr>
      </w:pPr>
    </w:p>
    <w:p w:rsidR="006E29FB" w:rsidRPr="006E29FB" w:rsidRDefault="006E29FB" w:rsidP="006E29FB">
      <w:pPr>
        <w:rPr>
          <w:rFonts w:asciiTheme="minorHAnsi" w:hAnsiTheme="minorHAnsi" w:cstheme="minorHAnsi"/>
        </w:rPr>
      </w:pPr>
      <w:r w:rsidRPr="006E29FB">
        <w:rPr>
          <w:rFonts w:asciiTheme="minorHAnsi" w:hAnsiTheme="minorHAnsi" w:cstheme="minorHAnsi"/>
        </w:rPr>
        <w:t>In addition to the above you may be asked to undertake any other duties which may reasonably be regarded as within the nature of the duties and responsibilities/grade of the post.</w:t>
      </w:r>
    </w:p>
    <w:p w:rsidR="006E29FB" w:rsidRPr="006E29FB" w:rsidRDefault="006E29FB" w:rsidP="006E29FB">
      <w:pPr>
        <w:rPr>
          <w:rFonts w:asciiTheme="minorHAnsi" w:hAnsiTheme="minorHAnsi" w:cstheme="minorHAnsi"/>
          <w:color w:val="C00000"/>
          <w:highlight w:val="magenta"/>
        </w:rPr>
      </w:pPr>
    </w:p>
    <w:p w:rsidR="006E29FB" w:rsidRPr="006E29FB" w:rsidRDefault="006E29FB" w:rsidP="006E29FB">
      <w:pPr>
        <w:jc w:val="both"/>
        <w:rPr>
          <w:rFonts w:asciiTheme="minorHAnsi" w:hAnsiTheme="minorHAnsi" w:cstheme="minorHAnsi"/>
          <w:b/>
        </w:rPr>
      </w:pPr>
      <w:r w:rsidRPr="006E29FB">
        <w:rPr>
          <w:rFonts w:asciiTheme="minorHAnsi" w:hAnsiTheme="minorHAnsi" w:cstheme="minorHAnsi"/>
          <w:b/>
        </w:rPr>
        <w:t xml:space="preserve">Nature and Scope </w:t>
      </w:r>
    </w:p>
    <w:p w:rsidR="006E29FB" w:rsidRPr="006E29FB" w:rsidRDefault="006E29FB" w:rsidP="006E29FB">
      <w:pPr>
        <w:jc w:val="both"/>
        <w:rPr>
          <w:rFonts w:asciiTheme="minorHAnsi" w:hAnsiTheme="minorHAnsi" w:cstheme="minorHAnsi"/>
          <w:b/>
          <w:bCs/>
        </w:rPr>
      </w:pPr>
      <w:r w:rsidRPr="006E29FB">
        <w:rPr>
          <w:rFonts w:asciiTheme="minorHAnsi" w:hAnsiTheme="minorHAnsi" w:cstheme="minorHAnsi"/>
          <w:color w:val="000000"/>
        </w:rPr>
        <w:t>Working as part of this important team you will be required to carry out the following duties.  The nature of the Academy Year requires some of these tasks to be done regularly whilst others will be on an annual cycle</w:t>
      </w:r>
    </w:p>
    <w:p w:rsidR="006E29FB" w:rsidRPr="006E29FB" w:rsidRDefault="006E29FB" w:rsidP="006E29FB">
      <w:pPr>
        <w:jc w:val="both"/>
        <w:rPr>
          <w:rFonts w:asciiTheme="minorHAnsi" w:hAnsiTheme="minorHAnsi" w:cstheme="minorHAnsi"/>
          <w:bCs/>
        </w:rPr>
      </w:pPr>
    </w:p>
    <w:p w:rsidR="006E29FB" w:rsidRPr="006E29FB" w:rsidRDefault="006E29FB" w:rsidP="006E29FB">
      <w:pPr>
        <w:rPr>
          <w:rFonts w:asciiTheme="minorHAnsi" w:hAnsiTheme="minorHAnsi" w:cstheme="minorHAnsi"/>
          <w:color w:val="000000"/>
        </w:rPr>
      </w:pPr>
      <w:r w:rsidRPr="006E29FB">
        <w:rPr>
          <w:rFonts w:asciiTheme="minorHAnsi" w:hAnsiTheme="minorHAnsi" w:cstheme="minorHAnsi"/>
          <w:color w:val="000000"/>
        </w:rPr>
        <w:t>The post holder will be expected to use all Trust standard computer hardware and software packages where appropriate.</w:t>
      </w:r>
    </w:p>
    <w:p w:rsidR="006E29FB" w:rsidRPr="006E29FB" w:rsidRDefault="006E29FB" w:rsidP="006E29FB">
      <w:pPr>
        <w:rPr>
          <w:rFonts w:asciiTheme="minorHAnsi" w:hAnsiTheme="minorHAnsi" w:cstheme="minorHAnsi"/>
          <w:color w:val="000000"/>
          <w:highlight w:val="magenta"/>
        </w:rPr>
      </w:pPr>
    </w:p>
    <w:p w:rsidR="006E29FB" w:rsidRPr="006E29FB" w:rsidRDefault="006E29FB" w:rsidP="006E29FB">
      <w:pPr>
        <w:jc w:val="both"/>
        <w:rPr>
          <w:rFonts w:asciiTheme="minorHAnsi" w:hAnsiTheme="minorHAnsi" w:cstheme="minorHAnsi"/>
          <w:b/>
          <w:highlight w:val="magenta"/>
        </w:rPr>
      </w:pPr>
    </w:p>
    <w:p w:rsidR="006E29FB" w:rsidRDefault="006E29FB" w:rsidP="006E29FB">
      <w:pPr>
        <w:jc w:val="both"/>
        <w:rPr>
          <w:rFonts w:asciiTheme="minorHAnsi" w:hAnsiTheme="minorHAnsi" w:cstheme="minorHAnsi"/>
          <w:b/>
          <w:bCs/>
        </w:rPr>
      </w:pPr>
      <w:r w:rsidRPr="006E29FB">
        <w:rPr>
          <w:rFonts w:asciiTheme="minorHAnsi" w:hAnsiTheme="minorHAnsi" w:cstheme="minorHAnsi"/>
          <w:b/>
          <w:bCs/>
        </w:rPr>
        <w:t xml:space="preserve">Main Duties and Responsibilities </w:t>
      </w:r>
    </w:p>
    <w:p w:rsidR="00D84047" w:rsidRDefault="00D84047" w:rsidP="006E29FB">
      <w:pPr>
        <w:jc w:val="both"/>
        <w:rPr>
          <w:rFonts w:asciiTheme="minorHAnsi" w:hAnsiTheme="minorHAnsi" w:cstheme="minorHAnsi"/>
          <w:b/>
          <w:bCs/>
        </w:rPr>
      </w:pPr>
      <w:r>
        <w:rPr>
          <w:rFonts w:asciiTheme="minorHAnsi" w:hAnsiTheme="minorHAnsi" w:cstheme="minorHAnsi"/>
          <w:b/>
          <w:bCs/>
        </w:rPr>
        <w:t>In addition to the Teacher Standards:</w:t>
      </w:r>
    </w:p>
    <w:p w:rsidR="00EE04D5" w:rsidRPr="00D84047" w:rsidRDefault="00EE04D5" w:rsidP="006E29FB">
      <w:pPr>
        <w:jc w:val="both"/>
        <w:rPr>
          <w:rFonts w:asciiTheme="minorHAnsi" w:hAnsiTheme="minorHAnsi" w:cstheme="minorHAnsi"/>
          <w:b/>
          <w:bCs/>
        </w:rPr>
      </w:pPr>
    </w:p>
    <w:p w:rsidR="00D84047" w:rsidRPr="00D84047" w:rsidRDefault="00D84047" w:rsidP="003222A6">
      <w:pPr>
        <w:pStyle w:val="ListParagraph"/>
        <w:numPr>
          <w:ilvl w:val="0"/>
          <w:numId w:val="14"/>
        </w:numPr>
        <w:ind w:left="426" w:hanging="426"/>
        <w:rPr>
          <w:rFonts w:asciiTheme="minorHAnsi" w:hAnsiTheme="minorHAnsi" w:cstheme="minorHAnsi"/>
        </w:rPr>
      </w:pPr>
      <w:r w:rsidRPr="00D84047">
        <w:rPr>
          <w:rFonts w:asciiTheme="minorHAnsi" w:hAnsiTheme="minorHAnsi" w:cstheme="minorHAnsi"/>
        </w:rPr>
        <w:t>Teach PE to F2, KS1 and KS2 (4-11)</w:t>
      </w:r>
    </w:p>
    <w:p w:rsidR="00D84047" w:rsidRPr="00D84047" w:rsidRDefault="00D84047" w:rsidP="003222A6">
      <w:pPr>
        <w:pStyle w:val="ListParagraph"/>
        <w:numPr>
          <w:ilvl w:val="0"/>
          <w:numId w:val="14"/>
        </w:numPr>
        <w:ind w:left="426" w:hanging="426"/>
        <w:rPr>
          <w:rFonts w:asciiTheme="minorHAnsi" w:hAnsiTheme="minorHAnsi" w:cstheme="minorHAnsi"/>
        </w:rPr>
      </w:pPr>
      <w:r w:rsidRPr="00D84047">
        <w:rPr>
          <w:rFonts w:asciiTheme="minorHAnsi" w:hAnsiTheme="minorHAnsi" w:cstheme="minorHAnsi"/>
        </w:rPr>
        <w:t xml:space="preserve">Willingness to be fully committed to the schools’ extra-curricular programme. </w:t>
      </w:r>
    </w:p>
    <w:p w:rsidR="00D84047" w:rsidRPr="00D84047" w:rsidRDefault="00D84047" w:rsidP="003222A6">
      <w:pPr>
        <w:pStyle w:val="ListParagraph"/>
        <w:numPr>
          <w:ilvl w:val="0"/>
          <w:numId w:val="14"/>
        </w:numPr>
        <w:ind w:left="426" w:hanging="426"/>
        <w:rPr>
          <w:rFonts w:asciiTheme="minorHAnsi" w:hAnsiTheme="minorHAnsi" w:cstheme="minorHAnsi"/>
        </w:rPr>
      </w:pPr>
      <w:r w:rsidRPr="00D84047">
        <w:rPr>
          <w:rFonts w:asciiTheme="minorHAnsi" w:hAnsiTheme="minorHAnsi" w:cstheme="minorHAnsi"/>
        </w:rPr>
        <w:t xml:space="preserve">Plan, deliver and evaluate differentiated lessons to challenge all pupils to fulfil their potential and to make good progress </w:t>
      </w:r>
    </w:p>
    <w:p w:rsidR="00D84047" w:rsidRPr="00D84047" w:rsidRDefault="00D84047" w:rsidP="003222A6">
      <w:pPr>
        <w:pStyle w:val="ListParagraph"/>
        <w:numPr>
          <w:ilvl w:val="0"/>
          <w:numId w:val="14"/>
        </w:numPr>
        <w:ind w:left="426" w:hanging="426"/>
        <w:rPr>
          <w:rFonts w:asciiTheme="minorHAnsi" w:hAnsiTheme="minorHAnsi" w:cstheme="minorHAnsi"/>
        </w:rPr>
      </w:pPr>
      <w:r w:rsidRPr="00D84047">
        <w:rPr>
          <w:rFonts w:asciiTheme="minorHAnsi" w:hAnsiTheme="minorHAnsi" w:cstheme="minorHAnsi"/>
        </w:rPr>
        <w:lastRenderedPageBreak/>
        <w:t xml:space="preserve">Assess, record, report on the development, progress and attainment of students, and communicate this effectively to </w:t>
      </w:r>
      <w:r w:rsidRPr="00EE04D5">
        <w:rPr>
          <w:rFonts w:asciiTheme="minorHAnsi" w:hAnsiTheme="minorHAnsi" w:cstheme="minorHAnsi"/>
        </w:rPr>
        <w:t>pupils via marking and feedback and to parents and carers via reports and parents’ evenings etc.</w:t>
      </w:r>
      <w:r w:rsidRPr="00D84047">
        <w:rPr>
          <w:rFonts w:asciiTheme="minorHAnsi" w:hAnsiTheme="minorHAnsi" w:cstheme="minorHAnsi"/>
        </w:rPr>
        <w:t xml:space="preserve"> </w:t>
      </w:r>
    </w:p>
    <w:p w:rsidR="00D84047" w:rsidRPr="00EE04D5" w:rsidRDefault="00D84047" w:rsidP="003222A6">
      <w:pPr>
        <w:pStyle w:val="ListParagraph"/>
        <w:numPr>
          <w:ilvl w:val="0"/>
          <w:numId w:val="14"/>
        </w:numPr>
        <w:ind w:left="426" w:hanging="426"/>
        <w:rPr>
          <w:rFonts w:asciiTheme="minorHAnsi" w:hAnsiTheme="minorHAnsi" w:cstheme="minorHAnsi"/>
        </w:rPr>
      </w:pPr>
      <w:r w:rsidRPr="00D84047">
        <w:rPr>
          <w:rFonts w:asciiTheme="minorHAnsi" w:hAnsiTheme="minorHAnsi" w:cstheme="minorHAnsi"/>
        </w:rPr>
        <w:t xml:space="preserve">Set high expectations for pupils' behaviour; establishing and maintaining a good standard of behaviour through high quality teaching as well as through positive and productive </w:t>
      </w:r>
      <w:r w:rsidRPr="00EE04D5">
        <w:rPr>
          <w:rFonts w:asciiTheme="minorHAnsi" w:hAnsiTheme="minorHAnsi" w:cstheme="minorHAnsi"/>
        </w:rPr>
        <w:t xml:space="preserve">relationships. </w:t>
      </w:r>
    </w:p>
    <w:p w:rsidR="00D84047" w:rsidRPr="00EE04D5" w:rsidRDefault="00D84047" w:rsidP="003222A6">
      <w:pPr>
        <w:pStyle w:val="ListParagraph"/>
        <w:numPr>
          <w:ilvl w:val="0"/>
          <w:numId w:val="14"/>
        </w:numPr>
        <w:ind w:left="426" w:hanging="426"/>
        <w:rPr>
          <w:rFonts w:asciiTheme="minorHAnsi" w:hAnsiTheme="minorHAnsi" w:cstheme="minorHAnsi"/>
        </w:rPr>
      </w:pPr>
      <w:r w:rsidRPr="00EE04D5">
        <w:rPr>
          <w:rFonts w:asciiTheme="minorHAnsi" w:hAnsiTheme="minorHAnsi" w:cstheme="minorHAnsi"/>
        </w:rPr>
        <w:t xml:space="preserve">Engage with </w:t>
      </w:r>
      <w:r w:rsidR="00EE04D5" w:rsidRPr="00EE04D5">
        <w:rPr>
          <w:rFonts w:asciiTheme="minorHAnsi" w:hAnsiTheme="minorHAnsi" w:cstheme="minorHAnsi"/>
        </w:rPr>
        <w:t>a</w:t>
      </w:r>
      <w:r w:rsidRPr="00EE04D5">
        <w:rPr>
          <w:rFonts w:asciiTheme="minorHAnsi" w:hAnsiTheme="minorHAnsi" w:cstheme="minorHAnsi"/>
        </w:rPr>
        <w:t xml:space="preserve">ppraisal as a way to improve the quality of your teaching; taking responsibility for your own professional development and </w:t>
      </w:r>
      <w:proofErr w:type="gramStart"/>
      <w:r w:rsidRPr="00EE04D5">
        <w:rPr>
          <w:rFonts w:asciiTheme="minorHAnsi" w:hAnsiTheme="minorHAnsi" w:cstheme="minorHAnsi"/>
        </w:rPr>
        <w:t>taking action</w:t>
      </w:r>
      <w:proofErr w:type="gramEnd"/>
      <w:r w:rsidRPr="00EE04D5">
        <w:rPr>
          <w:rFonts w:asciiTheme="minorHAnsi" w:hAnsiTheme="minorHAnsi" w:cstheme="minorHAnsi"/>
        </w:rPr>
        <w:t xml:space="preserve"> to keep up-to</w:t>
      </w:r>
      <w:r w:rsidR="00537720" w:rsidRPr="00EE04D5">
        <w:rPr>
          <w:rFonts w:asciiTheme="minorHAnsi" w:hAnsiTheme="minorHAnsi" w:cstheme="minorHAnsi"/>
        </w:rPr>
        <w:t xml:space="preserve"> </w:t>
      </w:r>
      <w:r w:rsidRPr="00EE04D5">
        <w:rPr>
          <w:rFonts w:asciiTheme="minorHAnsi" w:hAnsiTheme="minorHAnsi" w:cstheme="minorHAnsi"/>
        </w:rPr>
        <w:t xml:space="preserve">date with research and development in pedagogy and in the subject(s) taught. </w:t>
      </w:r>
    </w:p>
    <w:p w:rsidR="00D84047" w:rsidRPr="00D84047" w:rsidRDefault="00D84047" w:rsidP="003222A6">
      <w:pPr>
        <w:pStyle w:val="ListParagraph"/>
        <w:numPr>
          <w:ilvl w:val="0"/>
          <w:numId w:val="14"/>
        </w:numPr>
        <w:ind w:left="426" w:hanging="426"/>
        <w:rPr>
          <w:rFonts w:asciiTheme="minorHAnsi" w:eastAsia="Calibri" w:hAnsiTheme="minorHAnsi" w:cstheme="minorHAnsi"/>
          <w:color w:val="000000"/>
        </w:rPr>
      </w:pPr>
      <w:r w:rsidRPr="00D84047">
        <w:rPr>
          <w:rFonts w:asciiTheme="minorHAnsi" w:hAnsiTheme="minorHAnsi" w:cstheme="minorHAnsi"/>
        </w:rPr>
        <w:t>Implement and engage with whole school priorities as set out in the Academy</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 xml:space="preserve">Be a great role model as a teacher </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Ensure consistent approaches and strategies for teaching and learning are utilised</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Be committed to raising the quality of teaching and learning across school</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Building effective relationships with parents/carers and deal with day-to-day issues as they arise</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Ensure that parents/carers are well-informed about the curriculum, targets, children’s progress and attainment</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Be outward-facing, reading and researching current evidence to inform practice and pedagogy</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Take risks to enable creativity and innovation in education</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 xml:space="preserve">Set goals that stretch and challenge pupils of all backgrounds, abilities and dispositions </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Demonstrate consistently the positive attitudes, values and behaviour which are expected of pupils</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Uphold the Trust and Academies policies and equal opportunities</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Encourage excellent parental involvement within the daily routine</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 xml:space="preserve">Promote a love of learning and children’s intellectual curiosity </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Contribute to the design and provision of an engaging curriculum within the relevant subject area(s)</w:t>
      </w:r>
    </w:p>
    <w:p w:rsidR="006E29FB" w:rsidRPr="006E29FB"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 xml:space="preserve">Use relevant data to monitor progress, set targets, and plan subsequent lessons </w:t>
      </w:r>
    </w:p>
    <w:p w:rsidR="006E29FB" w:rsidRPr="003222A6" w:rsidRDefault="006E29FB" w:rsidP="003222A6">
      <w:pPr>
        <w:numPr>
          <w:ilvl w:val="0"/>
          <w:numId w:val="14"/>
        </w:numPr>
        <w:ind w:left="426" w:hanging="426"/>
        <w:rPr>
          <w:rFonts w:asciiTheme="minorHAnsi" w:hAnsiTheme="minorHAnsi" w:cstheme="minorHAnsi"/>
        </w:rPr>
      </w:pPr>
      <w:r w:rsidRPr="006E29FB">
        <w:rPr>
          <w:rFonts w:asciiTheme="minorHAnsi" w:hAnsiTheme="minorHAnsi" w:cstheme="minorHAnsi"/>
        </w:rPr>
        <w:t xml:space="preserve">Give pupils regular feedback, both orally and through accurate marking, and encourage </w:t>
      </w:r>
      <w:r w:rsidRPr="003222A6">
        <w:rPr>
          <w:rFonts w:asciiTheme="minorHAnsi" w:hAnsiTheme="minorHAnsi" w:cstheme="minorHAnsi"/>
        </w:rPr>
        <w:t>pupils to respond to the feedback.</w:t>
      </w:r>
    </w:p>
    <w:p w:rsidR="00DC0B18" w:rsidRPr="003222A6" w:rsidRDefault="003222A6" w:rsidP="003222A6">
      <w:pPr>
        <w:pStyle w:val="ListParagraph"/>
        <w:numPr>
          <w:ilvl w:val="0"/>
          <w:numId w:val="14"/>
        </w:numPr>
        <w:ind w:left="426" w:hanging="426"/>
        <w:contextualSpacing/>
        <w:rPr>
          <w:rFonts w:asciiTheme="minorHAnsi" w:hAnsiTheme="minorHAnsi" w:cstheme="minorHAnsi"/>
          <w:bCs/>
        </w:rPr>
      </w:pPr>
      <w:r w:rsidRPr="003222A6">
        <w:rPr>
          <w:rFonts w:asciiTheme="minorHAnsi" w:hAnsiTheme="minorHAnsi" w:cstheme="minorHAnsi"/>
          <w:bCs/>
        </w:rPr>
        <w:t>D</w:t>
      </w:r>
      <w:r w:rsidR="00DC0B18" w:rsidRPr="003222A6">
        <w:rPr>
          <w:rFonts w:asciiTheme="minorHAnsi" w:hAnsiTheme="minorHAnsi" w:cstheme="minorHAnsi"/>
          <w:bCs/>
        </w:rPr>
        <w:t>evelop all our children to become increasingly competent and confident across a broad range of physical and sporting opportunities, encouraging improvement to help them to achieve their personal best</w:t>
      </w:r>
      <w:bookmarkStart w:id="1" w:name="_GoBack"/>
      <w:bookmarkEnd w:id="1"/>
    </w:p>
    <w:p w:rsidR="00DC0B18" w:rsidRPr="003222A6" w:rsidRDefault="003222A6" w:rsidP="003222A6">
      <w:pPr>
        <w:pStyle w:val="ListParagraph"/>
        <w:numPr>
          <w:ilvl w:val="0"/>
          <w:numId w:val="14"/>
        </w:numPr>
        <w:ind w:left="426" w:hanging="426"/>
        <w:contextualSpacing/>
        <w:rPr>
          <w:rFonts w:asciiTheme="minorHAnsi" w:hAnsiTheme="minorHAnsi" w:cstheme="minorHAnsi"/>
          <w:bCs/>
        </w:rPr>
      </w:pPr>
      <w:r w:rsidRPr="003222A6">
        <w:rPr>
          <w:rFonts w:asciiTheme="minorHAnsi" w:hAnsiTheme="minorHAnsi" w:cstheme="minorHAnsi"/>
          <w:bCs/>
        </w:rPr>
        <w:t>D</w:t>
      </w:r>
      <w:r w:rsidR="00DC0B18" w:rsidRPr="003222A6">
        <w:rPr>
          <w:rFonts w:asciiTheme="minorHAnsi" w:hAnsiTheme="minorHAnsi" w:cstheme="minorHAnsi"/>
          <w:bCs/>
        </w:rPr>
        <w:t>eliver accessible activities for all children</w:t>
      </w:r>
    </w:p>
    <w:p w:rsidR="00DC0B18" w:rsidRPr="003222A6" w:rsidRDefault="003222A6" w:rsidP="003222A6">
      <w:pPr>
        <w:pStyle w:val="ListParagraph"/>
        <w:numPr>
          <w:ilvl w:val="0"/>
          <w:numId w:val="14"/>
        </w:numPr>
        <w:ind w:left="426" w:hanging="426"/>
        <w:contextualSpacing/>
        <w:rPr>
          <w:rFonts w:asciiTheme="minorHAnsi" w:hAnsiTheme="minorHAnsi" w:cstheme="minorHAnsi"/>
          <w:bCs/>
        </w:rPr>
      </w:pPr>
      <w:r w:rsidRPr="003222A6">
        <w:rPr>
          <w:rFonts w:asciiTheme="minorHAnsi" w:hAnsiTheme="minorHAnsi" w:cstheme="minorHAnsi"/>
          <w:bCs/>
        </w:rPr>
        <w:t>F</w:t>
      </w:r>
      <w:r w:rsidR="00DC0B18" w:rsidRPr="003222A6">
        <w:rPr>
          <w:rFonts w:asciiTheme="minorHAnsi" w:hAnsiTheme="minorHAnsi" w:cstheme="minorHAnsi"/>
          <w:bCs/>
        </w:rPr>
        <w:t>acilitate children’s engagement in competitive and collaborative physical activities in a range of challenging situations</w:t>
      </w:r>
    </w:p>
    <w:p w:rsidR="00DC0B18" w:rsidRPr="003222A6" w:rsidRDefault="003222A6" w:rsidP="003222A6">
      <w:pPr>
        <w:pStyle w:val="ListParagraph"/>
        <w:numPr>
          <w:ilvl w:val="0"/>
          <w:numId w:val="14"/>
        </w:numPr>
        <w:ind w:left="426" w:hanging="426"/>
        <w:contextualSpacing/>
        <w:rPr>
          <w:rFonts w:asciiTheme="minorHAnsi" w:hAnsiTheme="minorHAnsi" w:cstheme="minorHAnsi"/>
          <w:bCs/>
        </w:rPr>
      </w:pPr>
      <w:r w:rsidRPr="003222A6">
        <w:rPr>
          <w:rFonts w:asciiTheme="minorHAnsi" w:hAnsiTheme="minorHAnsi" w:cstheme="minorHAnsi"/>
          <w:bCs/>
        </w:rPr>
        <w:t>C</w:t>
      </w:r>
      <w:r w:rsidR="00DC0B18" w:rsidRPr="003222A6">
        <w:rPr>
          <w:rFonts w:asciiTheme="minorHAnsi" w:hAnsiTheme="minorHAnsi" w:cstheme="minorHAnsi"/>
          <w:bCs/>
        </w:rPr>
        <w:t>oordinate our swimming programme</w:t>
      </w:r>
    </w:p>
    <w:p w:rsidR="00DC0B18" w:rsidRPr="003222A6" w:rsidRDefault="003222A6" w:rsidP="003222A6">
      <w:pPr>
        <w:pStyle w:val="ListParagraph"/>
        <w:numPr>
          <w:ilvl w:val="0"/>
          <w:numId w:val="14"/>
        </w:numPr>
        <w:ind w:left="426" w:hanging="426"/>
        <w:contextualSpacing/>
        <w:rPr>
          <w:rFonts w:asciiTheme="minorHAnsi" w:hAnsiTheme="minorHAnsi" w:cstheme="minorHAnsi"/>
          <w:bCs/>
        </w:rPr>
      </w:pPr>
      <w:r w:rsidRPr="003222A6">
        <w:rPr>
          <w:rFonts w:asciiTheme="minorHAnsi" w:hAnsiTheme="minorHAnsi" w:cstheme="minorHAnsi"/>
          <w:bCs/>
        </w:rPr>
        <w:t>P</w:t>
      </w:r>
      <w:r w:rsidR="00DC0B18" w:rsidRPr="003222A6">
        <w:rPr>
          <w:rFonts w:asciiTheme="minorHAnsi" w:hAnsiTheme="minorHAnsi" w:cstheme="minorHAnsi"/>
          <w:bCs/>
        </w:rPr>
        <w:t>lan and deliver after school clubs and competitions</w:t>
      </w:r>
    </w:p>
    <w:p w:rsidR="00DC0B18" w:rsidRPr="003222A6" w:rsidRDefault="003222A6" w:rsidP="003222A6">
      <w:pPr>
        <w:pStyle w:val="ListParagraph"/>
        <w:numPr>
          <w:ilvl w:val="0"/>
          <w:numId w:val="14"/>
        </w:numPr>
        <w:ind w:left="426" w:hanging="426"/>
        <w:contextualSpacing/>
        <w:rPr>
          <w:rFonts w:asciiTheme="minorHAnsi" w:hAnsiTheme="minorHAnsi" w:cstheme="minorHAnsi"/>
          <w:bCs/>
        </w:rPr>
      </w:pPr>
      <w:r w:rsidRPr="003222A6">
        <w:rPr>
          <w:rFonts w:asciiTheme="minorHAnsi" w:hAnsiTheme="minorHAnsi" w:cstheme="minorHAnsi"/>
          <w:bCs/>
        </w:rPr>
        <w:t>I</w:t>
      </w:r>
      <w:r w:rsidR="00DC0B18" w:rsidRPr="003222A6">
        <w:rPr>
          <w:rFonts w:asciiTheme="minorHAnsi" w:hAnsiTheme="minorHAnsi" w:cstheme="minorHAnsi"/>
          <w:bCs/>
        </w:rPr>
        <w:t>mmerse themselves in cross-curricular planning and teaching, i.e. Health Education</w:t>
      </w:r>
    </w:p>
    <w:p w:rsidR="00DC0B18" w:rsidRPr="003222A6" w:rsidRDefault="003222A6" w:rsidP="003222A6">
      <w:pPr>
        <w:pStyle w:val="ListParagraph"/>
        <w:numPr>
          <w:ilvl w:val="0"/>
          <w:numId w:val="14"/>
        </w:numPr>
        <w:ind w:left="426" w:hanging="426"/>
        <w:contextualSpacing/>
        <w:rPr>
          <w:rFonts w:asciiTheme="minorHAnsi" w:hAnsiTheme="minorHAnsi" w:cstheme="minorHAnsi"/>
          <w:bCs/>
        </w:rPr>
      </w:pPr>
      <w:r w:rsidRPr="003222A6">
        <w:rPr>
          <w:rFonts w:asciiTheme="minorHAnsi" w:hAnsiTheme="minorHAnsi" w:cstheme="minorHAnsi"/>
          <w:bCs/>
        </w:rPr>
        <w:t>P</w:t>
      </w:r>
      <w:r w:rsidR="00DC0B18" w:rsidRPr="003222A6">
        <w:rPr>
          <w:rFonts w:asciiTheme="minorHAnsi" w:hAnsiTheme="minorHAnsi" w:cstheme="minorHAnsi"/>
          <w:bCs/>
        </w:rPr>
        <w:t xml:space="preserve">rovide PPA cover </w:t>
      </w:r>
    </w:p>
    <w:p w:rsidR="006E29FB" w:rsidRPr="006E29FB" w:rsidRDefault="006E29FB" w:rsidP="006E29FB">
      <w:pPr>
        <w:rPr>
          <w:rFonts w:asciiTheme="minorHAnsi" w:hAnsiTheme="minorHAnsi" w:cstheme="minorHAnsi"/>
        </w:rPr>
      </w:pPr>
    </w:p>
    <w:p w:rsidR="006E29FB" w:rsidRPr="006E29FB" w:rsidRDefault="006E29FB" w:rsidP="006E29FB">
      <w:pPr>
        <w:rPr>
          <w:rFonts w:asciiTheme="minorHAnsi" w:hAnsiTheme="minorHAnsi" w:cstheme="minorHAnsi"/>
        </w:rPr>
      </w:pPr>
      <w:r w:rsidRPr="006E29FB">
        <w:rPr>
          <w:rFonts w:asciiTheme="minorHAnsi" w:hAnsiTheme="minorHAnsi" w:cstheme="minorHAnsi"/>
        </w:rPr>
        <w:t>In addition to undertake such duties of a similar nature as may be reasonably directed by the Principal from time to time</w:t>
      </w:r>
    </w:p>
    <w:p w:rsidR="006E29FB" w:rsidRPr="003222A6" w:rsidRDefault="006E29FB" w:rsidP="006E29FB">
      <w:pPr>
        <w:rPr>
          <w:rFonts w:asciiTheme="minorHAnsi" w:hAnsiTheme="minorHAnsi" w:cstheme="minorHAnsi"/>
          <w:sz w:val="12"/>
        </w:rPr>
      </w:pPr>
    </w:p>
    <w:p w:rsidR="006E29FB" w:rsidRPr="006E29FB" w:rsidRDefault="006E29FB" w:rsidP="006E29FB">
      <w:pPr>
        <w:rPr>
          <w:rFonts w:asciiTheme="minorHAnsi" w:hAnsiTheme="minorHAnsi" w:cstheme="minorHAnsi"/>
        </w:rPr>
      </w:pPr>
      <w:r w:rsidRPr="006E29FB">
        <w:rPr>
          <w:rFonts w:asciiTheme="minorHAnsi" w:hAnsiTheme="minorHAnsi" w:cstheme="minorHAnsi"/>
        </w:rPr>
        <w:t>Note:</w:t>
      </w:r>
    </w:p>
    <w:p w:rsidR="006E29FB" w:rsidRPr="006E29FB" w:rsidRDefault="006E29FB" w:rsidP="006E29FB">
      <w:pPr>
        <w:rPr>
          <w:rFonts w:asciiTheme="minorHAnsi" w:hAnsiTheme="minorHAnsi" w:cstheme="minorHAnsi"/>
        </w:rPr>
      </w:pPr>
      <w:r w:rsidRPr="006E29FB">
        <w:rPr>
          <w:rFonts w:asciiTheme="minorHAnsi" w:hAnsiTheme="minorHAnsi" w:cstheme="minorHAnsi"/>
        </w:rPr>
        <w:t>The duties and responsibilities of the post may vary from time to time according to the changing needs of the school.</w:t>
      </w:r>
    </w:p>
    <w:p w:rsidR="00EE04D5" w:rsidRDefault="00EE04D5" w:rsidP="00EE04D5">
      <w:pPr>
        <w:jc w:val="both"/>
        <w:rPr>
          <w:rFonts w:asciiTheme="minorHAnsi" w:eastAsia="Calibri" w:hAnsiTheme="minorHAnsi" w:cstheme="minorHAnsi"/>
          <w:b/>
        </w:rPr>
      </w:pPr>
    </w:p>
    <w:p w:rsidR="00D84047" w:rsidRPr="00EE04D5" w:rsidRDefault="00D84047" w:rsidP="00EE04D5">
      <w:pPr>
        <w:jc w:val="both"/>
        <w:rPr>
          <w:rFonts w:asciiTheme="minorHAnsi" w:eastAsia="Calibri" w:hAnsiTheme="minorHAnsi" w:cstheme="minorHAnsi"/>
          <w:b/>
        </w:rPr>
      </w:pPr>
      <w:r w:rsidRPr="00EE04D5">
        <w:rPr>
          <w:rFonts w:asciiTheme="minorHAnsi" w:eastAsia="Calibri" w:hAnsiTheme="minorHAnsi" w:cstheme="minorHAnsi"/>
          <w:b/>
        </w:rPr>
        <w:lastRenderedPageBreak/>
        <w:t>General</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 xml:space="preserve">Complete duties and attend events agreed as part of the annual directed time budget </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 xml:space="preserve">Contribute to the rich and varied extra-curricular programme of the school </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 xml:space="preserve">Ensure the effective implementation of school policies with particular regard to safeguarding </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 xml:space="preserve">Work in a professional manner and with integrity and maintain confidentiality of records and information.  </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Maintain up to date knowledge in line with national changes and legislation as appropriate to the role.</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Be aware of and comply with all Trust policies including in particular IT, Health and Safety and Safeguarding.</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Participate in the Trust Professional Performance Review process and undertake professional development as required.</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Adhere to all internal and external deadlines.</w:t>
      </w:r>
    </w:p>
    <w:p w:rsidR="00D84047" w:rsidRPr="00EE04D5" w:rsidRDefault="00D84047" w:rsidP="00EE04D5">
      <w:pPr>
        <w:pStyle w:val="ListParagraph"/>
        <w:numPr>
          <w:ilvl w:val="0"/>
          <w:numId w:val="12"/>
        </w:numPr>
        <w:rPr>
          <w:rFonts w:asciiTheme="minorHAnsi" w:hAnsiTheme="minorHAnsi" w:cstheme="minorHAnsi"/>
        </w:rPr>
      </w:pPr>
      <w:r w:rsidRPr="00EE04D5">
        <w:rPr>
          <w:rFonts w:asciiTheme="minorHAnsi" w:hAnsiTheme="minorHAnsi" w:cstheme="minorHAnsi"/>
        </w:rPr>
        <w:t>Contribute to the overall aims and ethos of the Spencer Academies Trust and establish constructive relationships with nominated Academies and other agencies as appropriate to the role.</w:t>
      </w:r>
    </w:p>
    <w:p w:rsidR="00D84047" w:rsidRPr="006E29FB" w:rsidRDefault="00D84047" w:rsidP="00D84047">
      <w:pPr>
        <w:rPr>
          <w:rFonts w:asciiTheme="minorHAnsi" w:hAnsiTheme="minorHAnsi" w:cstheme="minorHAnsi"/>
        </w:rPr>
      </w:pPr>
    </w:p>
    <w:p w:rsidR="00D84047" w:rsidRPr="006E29FB" w:rsidRDefault="00D84047" w:rsidP="00D84047">
      <w:pPr>
        <w:rPr>
          <w:rFonts w:asciiTheme="minorHAnsi" w:hAnsiTheme="minorHAnsi" w:cstheme="minorHAnsi"/>
          <w:highlight w:val="magenta"/>
        </w:rPr>
      </w:pPr>
      <w:r w:rsidRPr="006E29FB">
        <w:rPr>
          <w:rFonts w:asciiTheme="minorHAnsi" w:hAnsiTheme="minorHAnsi" w:cstheme="minorHAnsi"/>
        </w:rPr>
        <w:t>These above-mentioned duties are neither exclusive nor exhaustive, the post- holder maybe required to carry out other duties as required by the Trust.</w:t>
      </w:r>
    </w:p>
    <w:p w:rsidR="00D84047" w:rsidRPr="00D84047" w:rsidRDefault="00D84047" w:rsidP="00D84047">
      <w:pPr>
        <w:rPr>
          <w:rFonts w:asciiTheme="minorHAnsi" w:eastAsia="Calibri" w:hAnsiTheme="minorHAnsi" w:cstheme="minorHAnsi"/>
        </w:rPr>
      </w:pPr>
    </w:p>
    <w:p w:rsidR="00D84047" w:rsidRPr="00D84047" w:rsidRDefault="00D84047" w:rsidP="00D84047">
      <w:pPr>
        <w:rPr>
          <w:rFonts w:asciiTheme="minorHAnsi" w:eastAsia="Calibri" w:hAnsiTheme="minorHAnsi" w:cstheme="minorHAnsi"/>
        </w:rPr>
      </w:pPr>
      <w:r w:rsidRPr="00D84047">
        <w:rPr>
          <w:rFonts w:asciiTheme="minorHAnsi" w:eastAsia="Calibri" w:hAnsiTheme="minorHAnsi" w:cstheme="minorHAnsi"/>
        </w:rPr>
        <w:t>These above-mentioned duties are neither exclusive nor exhaustive, the post- holder may be required to carry out other duties as required by the Trust.</w:t>
      </w:r>
    </w:p>
    <w:p w:rsidR="00D84047" w:rsidRPr="00D84047" w:rsidRDefault="00D84047" w:rsidP="00D84047">
      <w:pPr>
        <w:rPr>
          <w:rFonts w:asciiTheme="minorHAnsi" w:eastAsia="Calibri" w:hAnsiTheme="minorHAnsi" w:cstheme="minorHAnsi"/>
        </w:rPr>
      </w:pPr>
    </w:p>
    <w:p w:rsidR="00D84047" w:rsidRPr="00D84047" w:rsidRDefault="00D84047" w:rsidP="00D84047">
      <w:pPr>
        <w:rPr>
          <w:rFonts w:asciiTheme="minorHAnsi" w:eastAsia="Calibri" w:hAnsiTheme="minorHAnsi" w:cstheme="minorHAnsi"/>
          <w:b/>
        </w:rPr>
      </w:pPr>
      <w:r w:rsidRPr="00D84047">
        <w:rPr>
          <w:rFonts w:asciiTheme="minorHAnsi" w:eastAsia="Calibri" w:hAnsiTheme="minorHAnsi" w:cstheme="minorHAnsi"/>
          <w:b/>
        </w:rPr>
        <w:t>Additional Information</w:t>
      </w:r>
    </w:p>
    <w:p w:rsidR="00D84047" w:rsidRPr="00D84047" w:rsidRDefault="00D84047" w:rsidP="00D84047">
      <w:pPr>
        <w:rPr>
          <w:rFonts w:asciiTheme="minorHAnsi" w:eastAsia="Calibri" w:hAnsiTheme="minorHAnsi" w:cstheme="minorHAnsi"/>
        </w:rPr>
      </w:pPr>
    </w:p>
    <w:p w:rsidR="00D84047" w:rsidRPr="00D84047" w:rsidRDefault="00D84047" w:rsidP="00D84047">
      <w:pPr>
        <w:rPr>
          <w:rFonts w:asciiTheme="minorHAnsi" w:eastAsia="Calibri" w:hAnsiTheme="minorHAnsi" w:cstheme="minorHAnsi"/>
          <w:color w:val="000000"/>
        </w:rPr>
      </w:pPr>
      <w:r w:rsidRPr="00D84047">
        <w:rPr>
          <w:rFonts w:asciiTheme="minorHAnsi" w:eastAsia="Calibri" w:hAnsiTheme="minorHAnsi" w:cstheme="minorHAnsi"/>
          <w: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6E29FB" w:rsidRPr="006E29FB" w:rsidRDefault="006E29FB" w:rsidP="006E29FB">
      <w:pPr>
        <w:rPr>
          <w:rFonts w:ascii="Calibri" w:hAnsi="Calibri" w:cs="Times New Roman"/>
          <w:highlight w:val="magenta"/>
        </w:rPr>
      </w:pPr>
    </w:p>
    <w:p w:rsidR="006E29FB" w:rsidRDefault="006E29FB"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D84047" w:rsidRDefault="00D84047" w:rsidP="006E29FB">
      <w:pPr>
        <w:rPr>
          <w:rFonts w:ascii="Calibri" w:hAnsi="Calibri" w:cs="Times New Roman"/>
          <w:highlight w:val="magenta"/>
        </w:rPr>
      </w:pPr>
    </w:p>
    <w:p w:rsidR="006E29FB" w:rsidRPr="006E29FB" w:rsidRDefault="006E29FB" w:rsidP="006E29FB">
      <w:pPr>
        <w:rPr>
          <w:rFonts w:ascii="Calibri" w:eastAsia="Times New Roman" w:hAnsi="Calibri"/>
          <w:b/>
          <w:sz w:val="28"/>
          <w:szCs w:val="28"/>
          <w:lang w:eastAsia="en-GB"/>
        </w:rPr>
      </w:pPr>
      <w:r w:rsidRPr="006E29FB">
        <w:rPr>
          <w:rFonts w:ascii="Calibri" w:eastAsia="Times New Roman" w:hAnsi="Calibri"/>
          <w:b/>
          <w:sz w:val="28"/>
          <w:szCs w:val="28"/>
          <w:lang w:eastAsia="en-GB"/>
        </w:rPr>
        <w:t xml:space="preserve">Person Specification </w:t>
      </w:r>
    </w:p>
    <w:p w:rsidR="006E29FB" w:rsidRPr="006E29FB" w:rsidRDefault="006E29FB" w:rsidP="006E29FB">
      <w:pPr>
        <w:jc w:val="center"/>
        <w:rPr>
          <w:rFonts w:ascii="Calibri" w:eastAsia="Times New Roman" w:hAnsi="Calibri"/>
          <w:b/>
          <w:lang w:eastAsia="en-GB"/>
        </w:rPr>
      </w:pPr>
    </w:p>
    <w:tbl>
      <w:tblPr>
        <w:tblW w:w="99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1"/>
        <w:gridCol w:w="948"/>
        <w:gridCol w:w="1082"/>
      </w:tblGrid>
      <w:tr w:rsidR="006E29FB" w:rsidRPr="006E29FB" w:rsidTr="00EC5128">
        <w:tc>
          <w:tcPr>
            <w:tcW w:w="7941" w:type="dxa"/>
            <w:shd w:val="clear" w:color="auto" w:fill="auto"/>
          </w:tcPr>
          <w:p w:rsidR="006E29FB" w:rsidRPr="006E29FB" w:rsidRDefault="006E29FB" w:rsidP="006E29FB">
            <w:pPr>
              <w:rPr>
                <w:rFonts w:asciiTheme="minorHAnsi" w:eastAsia="Times New Roman" w:hAnsiTheme="minorHAnsi" w:cstheme="minorHAnsi"/>
                <w:b/>
                <w:sz w:val="20"/>
                <w:szCs w:val="20"/>
                <w:lang w:eastAsia="en-GB"/>
              </w:rPr>
            </w:pPr>
          </w:p>
        </w:tc>
        <w:tc>
          <w:tcPr>
            <w:tcW w:w="948" w:type="dxa"/>
            <w:shd w:val="clear" w:color="auto" w:fill="auto"/>
          </w:tcPr>
          <w:p w:rsidR="006E29FB" w:rsidRPr="006E29FB" w:rsidRDefault="006E29FB" w:rsidP="00EC5128">
            <w:pPr>
              <w:jc w:val="center"/>
              <w:rPr>
                <w:rFonts w:asciiTheme="minorHAnsi" w:eastAsia="Times New Roman" w:hAnsiTheme="minorHAnsi" w:cstheme="minorHAnsi"/>
                <w:b/>
                <w:sz w:val="20"/>
                <w:szCs w:val="20"/>
                <w:lang w:eastAsia="en-GB"/>
              </w:rPr>
            </w:pPr>
            <w:r w:rsidRPr="006E29FB">
              <w:rPr>
                <w:rFonts w:asciiTheme="minorHAnsi" w:eastAsia="Times New Roman" w:hAnsiTheme="minorHAnsi" w:cstheme="minorHAnsi"/>
                <w:b/>
                <w:sz w:val="20"/>
                <w:szCs w:val="20"/>
                <w:lang w:eastAsia="en-GB"/>
              </w:rPr>
              <w:t>Essential</w:t>
            </w:r>
          </w:p>
          <w:p w:rsidR="006E29FB" w:rsidRPr="006E29FB" w:rsidRDefault="006E29FB" w:rsidP="00EC5128">
            <w:pPr>
              <w:jc w:val="center"/>
              <w:rPr>
                <w:rFonts w:asciiTheme="minorHAnsi" w:eastAsia="Times New Roman" w:hAnsiTheme="minorHAnsi" w:cstheme="minorHAnsi"/>
                <w:b/>
                <w:sz w:val="20"/>
                <w:szCs w:val="20"/>
                <w:lang w:eastAsia="en-GB"/>
              </w:rPr>
            </w:pPr>
          </w:p>
        </w:tc>
        <w:tc>
          <w:tcPr>
            <w:tcW w:w="1077" w:type="dxa"/>
          </w:tcPr>
          <w:p w:rsidR="006E29FB" w:rsidRPr="006E29FB" w:rsidRDefault="006E29FB" w:rsidP="006E29FB">
            <w:pPr>
              <w:rPr>
                <w:rFonts w:asciiTheme="minorHAnsi" w:eastAsia="Times New Roman" w:hAnsiTheme="minorHAnsi" w:cstheme="minorHAnsi"/>
                <w:b/>
                <w:sz w:val="20"/>
                <w:szCs w:val="20"/>
                <w:lang w:eastAsia="en-GB"/>
              </w:rPr>
            </w:pPr>
            <w:r w:rsidRPr="006E29FB">
              <w:rPr>
                <w:rFonts w:asciiTheme="minorHAnsi" w:eastAsia="Times New Roman" w:hAnsiTheme="minorHAnsi" w:cstheme="minorHAnsi"/>
                <w:b/>
                <w:sz w:val="20"/>
                <w:szCs w:val="20"/>
                <w:lang w:eastAsia="en-GB"/>
              </w:rPr>
              <w:t>Desirable</w:t>
            </w:r>
          </w:p>
          <w:p w:rsidR="006E29FB" w:rsidRPr="006E29FB" w:rsidRDefault="006E29FB" w:rsidP="006E29FB">
            <w:pPr>
              <w:rPr>
                <w:rFonts w:asciiTheme="minorHAnsi" w:eastAsia="Times New Roman" w:hAnsiTheme="minorHAnsi" w:cstheme="minorHAnsi"/>
                <w:b/>
                <w:sz w:val="20"/>
                <w:szCs w:val="20"/>
                <w:lang w:eastAsia="en-GB"/>
              </w:rPr>
            </w:pPr>
          </w:p>
        </w:tc>
      </w:tr>
      <w:tr w:rsidR="006E29FB" w:rsidRPr="006E29FB" w:rsidTr="00EC5128">
        <w:tc>
          <w:tcPr>
            <w:tcW w:w="9971" w:type="dxa"/>
            <w:gridSpan w:val="3"/>
            <w:shd w:val="clear" w:color="auto" w:fill="auto"/>
          </w:tcPr>
          <w:p w:rsidR="006E29FB" w:rsidRPr="006E29FB" w:rsidRDefault="006E29FB" w:rsidP="00EC5128">
            <w:pPr>
              <w:jc w:val="center"/>
              <w:rPr>
                <w:rFonts w:asciiTheme="minorHAnsi" w:eastAsia="Times New Roman" w:hAnsiTheme="minorHAnsi" w:cstheme="minorHAnsi"/>
                <w:b/>
                <w:sz w:val="20"/>
                <w:szCs w:val="20"/>
                <w:lang w:eastAsia="en-GB"/>
              </w:rPr>
            </w:pPr>
            <w:r w:rsidRPr="006E29FB">
              <w:rPr>
                <w:rFonts w:asciiTheme="minorHAnsi" w:eastAsia="Times New Roman" w:hAnsiTheme="minorHAnsi" w:cstheme="minorHAnsi"/>
                <w:b/>
                <w:sz w:val="20"/>
                <w:szCs w:val="20"/>
                <w:lang w:eastAsia="en-GB"/>
              </w:rPr>
              <w:t>Qualifications and experience</w:t>
            </w:r>
          </w:p>
        </w:tc>
      </w:tr>
      <w:tr w:rsidR="006E29FB" w:rsidRPr="006E29FB" w:rsidTr="00EC5128">
        <w:tc>
          <w:tcPr>
            <w:tcW w:w="7941" w:type="dxa"/>
            <w:shd w:val="clear" w:color="auto" w:fill="auto"/>
          </w:tcPr>
          <w:p w:rsidR="006E29FB" w:rsidRPr="006E29FB" w:rsidRDefault="006E29FB" w:rsidP="006E29FB">
            <w:pPr>
              <w:numPr>
                <w:ilvl w:val="0"/>
                <w:numId w:val="6"/>
              </w:numPr>
              <w:ind w:left="717" w:hanging="357"/>
              <w:rPr>
                <w:rFonts w:asciiTheme="minorHAnsi" w:hAnsiTheme="minorHAnsi" w:cstheme="minorHAnsi"/>
                <w:sz w:val="20"/>
                <w:szCs w:val="20"/>
                <w:lang w:eastAsia="en-GB"/>
              </w:rPr>
            </w:pPr>
            <w:r w:rsidRPr="006E29FB">
              <w:rPr>
                <w:rFonts w:asciiTheme="minorHAnsi" w:hAnsiTheme="minorHAnsi" w:cstheme="minorHAnsi"/>
                <w:sz w:val="20"/>
                <w:szCs w:val="20"/>
                <w:lang w:eastAsia="en-GB"/>
              </w:rPr>
              <w:t xml:space="preserve">Educated to degree level </w:t>
            </w:r>
          </w:p>
          <w:p w:rsidR="006E29FB" w:rsidRPr="006E29FB" w:rsidRDefault="006E29FB" w:rsidP="006E29FB">
            <w:pPr>
              <w:numPr>
                <w:ilvl w:val="0"/>
                <w:numId w:val="6"/>
              </w:numPr>
              <w:ind w:left="717" w:hanging="357"/>
              <w:rPr>
                <w:rFonts w:asciiTheme="minorHAnsi" w:hAnsiTheme="minorHAnsi" w:cstheme="minorHAnsi"/>
                <w:sz w:val="20"/>
                <w:szCs w:val="20"/>
                <w:lang w:eastAsia="en-GB"/>
              </w:rPr>
            </w:pPr>
            <w:r w:rsidRPr="006E29FB">
              <w:rPr>
                <w:rFonts w:asciiTheme="minorHAnsi" w:hAnsiTheme="minorHAnsi" w:cstheme="minorHAnsi"/>
                <w:sz w:val="20"/>
                <w:szCs w:val="20"/>
                <w:lang w:eastAsia="en-GB"/>
              </w:rPr>
              <w:t xml:space="preserve">Qualified teacher status </w:t>
            </w:r>
          </w:p>
          <w:p w:rsidR="006E29FB" w:rsidRPr="006E29FB" w:rsidRDefault="006E29FB" w:rsidP="006E29FB">
            <w:pPr>
              <w:numPr>
                <w:ilvl w:val="0"/>
                <w:numId w:val="6"/>
              </w:numPr>
              <w:ind w:left="717" w:hanging="357"/>
              <w:rPr>
                <w:rFonts w:asciiTheme="minorHAnsi" w:hAnsiTheme="minorHAnsi" w:cstheme="minorHAnsi"/>
                <w:sz w:val="20"/>
                <w:szCs w:val="20"/>
                <w:lang w:eastAsia="en-GB"/>
              </w:rPr>
            </w:pPr>
            <w:r w:rsidRPr="006E29FB">
              <w:rPr>
                <w:rFonts w:asciiTheme="minorHAnsi" w:hAnsiTheme="minorHAnsi" w:cstheme="minorHAnsi"/>
                <w:sz w:val="20"/>
                <w:szCs w:val="20"/>
                <w:lang w:eastAsia="en-GB"/>
              </w:rPr>
              <w:t>Evidence of further professional development</w:t>
            </w:r>
          </w:p>
          <w:p w:rsidR="006E29FB" w:rsidRPr="006E29FB" w:rsidRDefault="006E29FB" w:rsidP="006E29FB">
            <w:pPr>
              <w:numPr>
                <w:ilvl w:val="0"/>
                <w:numId w:val="6"/>
              </w:numPr>
              <w:ind w:left="717" w:hanging="357"/>
              <w:rPr>
                <w:rFonts w:asciiTheme="minorHAnsi" w:hAnsiTheme="minorHAnsi" w:cstheme="minorHAnsi"/>
                <w:sz w:val="20"/>
                <w:szCs w:val="20"/>
                <w:lang w:eastAsia="en-GB"/>
              </w:rPr>
            </w:pPr>
            <w:r w:rsidRPr="006E29FB">
              <w:rPr>
                <w:rFonts w:asciiTheme="minorHAnsi" w:hAnsiTheme="minorHAnsi" w:cstheme="minorHAnsi"/>
                <w:sz w:val="20"/>
                <w:szCs w:val="20"/>
                <w:lang w:eastAsia="en-GB"/>
              </w:rPr>
              <w:t>Have experience of teaching in F</w:t>
            </w:r>
            <w:r w:rsidR="00C310AF" w:rsidRPr="00EC5128">
              <w:rPr>
                <w:rFonts w:asciiTheme="minorHAnsi" w:hAnsiTheme="minorHAnsi" w:cstheme="minorHAnsi"/>
                <w:sz w:val="20"/>
                <w:szCs w:val="20"/>
                <w:lang w:eastAsia="en-GB"/>
              </w:rPr>
              <w:t>2</w:t>
            </w:r>
            <w:r w:rsidRPr="006E29FB">
              <w:rPr>
                <w:rFonts w:asciiTheme="minorHAnsi" w:hAnsiTheme="minorHAnsi" w:cstheme="minorHAnsi"/>
                <w:sz w:val="20"/>
                <w:szCs w:val="20"/>
                <w:lang w:eastAsia="en-GB"/>
              </w:rPr>
              <w:t>, KS1 and KS2</w:t>
            </w:r>
          </w:p>
          <w:p w:rsidR="006E29FB" w:rsidRPr="006E29FB" w:rsidRDefault="006E29FB" w:rsidP="006E29FB">
            <w:pPr>
              <w:numPr>
                <w:ilvl w:val="0"/>
                <w:numId w:val="6"/>
              </w:numPr>
              <w:ind w:left="717" w:hanging="357"/>
              <w:rPr>
                <w:rFonts w:asciiTheme="minorHAnsi" w:hAnsiTheme="minorHAnsi" w:cstheme="minorHAnsi"/>
                <w:sz w:val="20"/>
                <w:szCs w:val="20"/>
                <w:lang w:eastAsia="en-GB"/>
              </w:rPr>
            </w:pPr>
            <w:r w:rsidRPr="006E29FB">
              <w:rPr>
                <w:rFonts w:asciiTheme="minorHAnsi" w:hAnsiTheme="minorHAnsi" w:cstheme="minorHAnsi"/>
                <w:sz w:val="20"/>
                <w:szCs w:val="20"/>
                <w:lang w:eastAsia="en-GB"/>
              </w:rPr>
              <w:t>Be able to demonstrate experience of effecting change in teaching and learning at class, phase or whole school level</w:t>
            </w:r>
          </w:p>
          <w:p w:rsidR="006E29FB" w:rsidRPr="006E29FB" w:rsidRDefault="006E29FB" w:rsidP="006E29FB">
            <w:pPr>
              <w:rPr>
                <w:rFonts w:asciiTheme="minorHAnsi" w:hAnsiTheme="minorHAnsi" w:cstheme="minorHAnsi"/>
                <w:sz w:val="20"/>
                <w:szCs w:val="20"/>
                <w:lang w:eastAsia="en-GB"/>
              </w:rPr>
            </w:pPr>
          </w:p>
        </w:tc>
        <w:tc>
          <w:tcPr>
            <w:tcW w:w="948" w:type="dxa"/>
            <w:shd w:val="clear" w:color="auto" w:fill="auto"/>
          </w:tcPr>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tc>
        <w:tc>
          <w:tcPr>
            <w:tcW w:w="1077" w:type="dxa"/>
          </w:tcPr>
          <w:p w:rsidR="006E29FB" w:rsidRPr="006E29FB" w:rsidRDefault="006E29FB" w:rsidP="00C310AF">
            <w:pPr>
              <w:jc w:val="center"/>
              <w:rPr>
                <w:rFonts w:asciiTheme="minorHAnsi" w:eastAsia="Times New Roman" w:hAnsiTheme="minorHAnsi" w:cstheme="minorHAnsi"/>
                <w:sz w:val="20"/>
                <w:szCs w:val="20"/>
                <w:lang w:eastAsia="en-GB"/>
              </w:rPr>
            </w:pPr>
          </w:p>
          <w:p w:rsidR="006E29FB" w:rsidRPr="006E29FB" w:rsidRDefault="006E29FB" w:rsidP="00C310AF">
            <w:pPr>
              <w:jc w:val="center"/>
              <w:rPr>
                <w:rFonts w:asciiTheme="minorHAnsi" w:eastAsia="Times New Roman" w:hAnsiTheme="minorHAnsi" w:cstheme="minorHAnsi"/>
                <w:sz w:val="20"/>
                <w:szCs w:val="20"/>
                <w:lang w:eastAsia="en-GB"/>
              </w:rPr>
            </w:pPr>
          </w:p>
          <w:p w:rsidR="006E29FB" w:rsidRPr="006E29FB" w:rsidRDefault="006E29FB" w:rsidP="00C310AF">
            <w:pPr>
              <w:jc w:val="center"/>
              <w:rPr>
                <w:rFonts w:asciiTheme="minorHAnsi" w:eastAsia="Times New Roman" w:hAnsiTheme="minorHAnsi" w:cstheme="minorHAnsi"/>
                <w:sz w:val="20"/>
                <w:szCs w:val="20"/>
                <w:lang w:eastAsia="en-GB"/>
              </w:rPr>
            </w:pPr>
          </w:p>
          <w:p w:rsidR="006E29FB" w:rsidRPr="006E29FB" w:rsidRDefault="006E29FB" w:rsidP="00C310AF">
            <w:pPr>
              <w:jc w:val="center"/>
              <w:rPr>
                <w:rFonts w:asciiTheme="minorHAnsi" w:eastAsia="Times New Roman" w:hAnsiTheme="minorHAnsi" w:cstheme="minorHAnsi"/>
                <w:sz w:val="20"/>
                <w:szCs w:val="20"/>
                <w:lang w:eastAsia="en-GB"/>
              </w:rPr>
            </w:pPr>
          </w:p>
          <w:p w:rsidR="006E29FB" w:rsidRPr="006E29FB" w:rsidRDefault="006E29FB" w:rsidP="00C310AF">
            <w:pPr>
              <w:jc w:val="center"/>
              <w:rPr>
                <w:rFonts w:asciiTheme="minorHAnsi" w:eastAsia="Times New Roman" w:hAnsiTheme="minorHAnsi" w:cstheme="minorHAnsi"/>
                <w:sz w:val="20"/>
                <w:szCs w:val="20"/>
                <w:lang w:eastAsia="en-GB"/>
              </w:rPr>
            </w:pPr>
          </w:p>
          <w:p w:rsidR="006E29FB" w:rsidRPr="006E29FB" w:rsidRDefault="006E29FB" w:rsidP="00C310AF">
            <w:pPr>
              <w:jc w:val="center"/>
              <w:rPr>
                <w:rFonts w:asciiTheme="minorHAnsi" w:eastAsia="Times New Roman" w:hAnsiTheme="minorHAnsi" w:cstheme="minorHAnsi"/>
                <w:sz w:val="20"/>
                <w:szCs w:val="20"/>
                <w:lang w:eastAsia="en-GB"/>
              </w:rPr>
            </w:pPr>
          </w:p>
          <w:p w:rsidR="006E29FB" w:rsidRPr="006E29FB" w:rsidRDefault="006E29FB" w:rsidP="00C310AF">
            <w:pPr>
              <w:jc w:val="center"/>
              <w:rPr>
                <w:rFonts w:asciiTheme="minorHAnsi" w:eastAsia="Times New Roman" w:hAnsiTheme="minorHAnsi" w:cstheme="minorHAnsi"/>
                <w:sz w:val="20"/>
                <w:szCs w:val="20"/>
                <w:lang w:eastAsia="en-GB"/>
              </w:rPr>
            </w:pPr>
          </w:p>
        </w:tc>
      </w:tr>
      <w:tr w:rsidR="006E29FB" w:rsidRPr="006E29FB" w:rsidTr="00EC5128">
        <w:tc>
          <w:tcPr>
            <w:tcW w:w="9971" w:type="dxa"/>
            <w:gridSpan w:val="3"/>
            <w:shd w:val="clear" w:color="auto" w:fill="auto"/>
          </w:tcPr>
          <w:p w:rsidR="006E29FB" w:rsidRPr="006E29FB" w:rsidRDefault="006E29FB" w:rsidP="00EC5128">
            <w:pPr>
              <w:jc w:val="center"/>
              <w:rPr>
                <w:rFonts w:asciiTheme="minorHAnsi" w:eastAsia="Times New Roman" w:hAnsiTheme="minorHAnsi" w:cstheme="minorHAnsi"/>
                <w:b/>
                <w:sz w:val="20"/>
                <w:szCs w:val="20"/>
                <w:lang w:eastAsia="en-GB"/>
              </w:rPr>
            </w:pPr>
            <w:r w:rsidRPr="006E29FB">
              <w:rPr>
                <w:rFonts w:asciiTheme="minorHAnsi" w:eastAsia="Times New Roman" w:hAnsiTheme="minorHAnsi" w:cstheme="minorHAnsi"/>
                <w:b/>
                <w:sz w:val="20"/>
                <w:szCs w:val="20"/>
                <w:lang w:eastAsia="en-GB"/>
              </w:rPr>
              <w:t>Knowledge and skills</w:t>
            </w:r>
          </w:p>
        </w:tc>
      </w:tr>
      <w:tr w:rsidR="006E29FB" w:rsidRPr="006E29FB" w:rsidTr="00EC5128">
        <w:tc>
          <w:tcPr>
            <w:tcW w:w="7941" w:type="dxa"/>
            <w:tcBorders>
              <w:bottom w:val="single" w:sz="4" w:space="0" w:color="000000"/>
            </w:tcBorders>
            <w:shd w:val="clear" w:color="auto" w:fill="auto"/>
          </w:tcPr>
          <w:p w:rsidR="00C310AF"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Excellent subject knowledge and awareness of current developments in own subject area</w:t>
            </w:r>
          </w:p>
          <w:p w:rsidR="00C310AF"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Understanding of what makes outstanding teaching and learning</w:t>
            </w:r>
          </w:p>
          <w:p w:rsidR="00C310AF"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A clear understanding of how ICT can contribute to teaching and learning</w:t>
            </w:r>
          </w:p>
          <w:p w:rsidR="00C310AF"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Awareness of inclusion, SEN, literacy and numeracy issues</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Must have a sound understanding and be able to demonstrate skills and attributes involved in effective leadership </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A proven excellent practitioner, willing and able to teach</w:t>
            </w:r>
            <w:r w:rsidR="00C310AF" w:rsidRPr="00EC5128">
              <w:rPr>
                <w:rFonts w:asciiTheme="minorHAnsi" w:eastAsia="Times New Roman" w:hAnsiTheme="minorHAnsi" w:cstheme="minorHAnsi"/>
                <w:sz w:val="20"/>
                <w:szCs w:val="20"/>
                <w:lang w:eastAsia="en-GB"/>
              </w:rPr>
              <w:t xml:space="preserve"> all</w:t>
            </w:r>
            <w:r w:rsidRPr="006E29FB">
              <w:rPr>
                <w:rFonts w:asciiTheme="minorHAnsi" w:eastAsia="Times New Roman" w:hAnsiTheme="minorHAnsi" w:cstheme="minorHAnsi"/>
                <w:sz w:val="20"/>
                <w:szCs w:val="20"/>
                <w:lang w:eastAsia="en-GB"/>
              </w:rPr>
              <w:t xml:space="preserve"> year group</w:t>
            </w:r>
            <w:r w:rsidR="00AF2DDE" w:rsidRPr="00EC5128">
              <w:rPr>
                <w:rFonts w:asciiTheme="minorHAnsi" w:eastAsia="Times New Roman" w:hAnsiTheme="minorHAnsi" w:cstheme="minorHAnsi"/>
                <w:sz w:val="20"/>
                <w:szCs w:val="20"/>
                <w:lang w:eastAsia="en-GB"/>
              </w:rPr>
              <w:t>s</w:t>
            </w:r>
            <w:r w:rsidRPr="006E29FB">
              <w:rPr>
                <w:rFonts w:asciiTheme="minorHAnsi" w:eastAsia="Times New Roman" w:hAnsiTheme="minorHAnsi" w:cstheme="minorHAnsi"/>
                <w:sz w:val="20"/>
                <w:szCs w:val="20"/>
                <w:lang w:eastAsia="en-GB"/>
              </w:rPr>
              <w:t xml:space="preserve"> as directed by the Principal</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Able to plan, organise, model and resource an outstanding and stimulating learning environment for individual children and groups of children and deliver, evaluate and assess learning</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Knowledge of how to teach reading, including phonics</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Must understand and be able to demonstrate the expectations in the new Ofsted Framework and in particular regarding effective leadership and management </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Understanding and be able to demonstrate current good practice</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How to create and use scaffolds to support learning </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Have a sound understanding</w:t>
            </w:r>
            <w:r w:rsidRPr="006E29FB">
              <w:rPr>
                <w:rFonts w:asciiTheme="minorHAnsi" w:hAnsiTheme="minorHAnsi" w:cstheme="minorHAnsi"/>
                <w:sz w:val="20"/>
                <w:szCs w:val="20"/>
              </w:rPr>
              <w:t xml:space="preserve"> </w:t>
            </w:r>
            <w:r w:rsidRPr="006E29FB">
              <w:rPr>
                <w:rFonts w:asciiTheme="minorHAnsi" w:eastAsia="Times New Roman" w:hAnsiTheme="minorHAnsi" w:cstheme="minorHAnsi"/>
                <w:sz w:val="20"/>
                <w:szCs w:val="20"/>
                <w:lang w:eastAsia="en-GB"/>
              </w:rPr>
              <w:t xml:space="preserve">and be able to demonstrate how assessment and data support school improvement and the drive for high standards </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Must be able to present data in such a way as to support the effective tracking of individual pupil progress</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Have a sound knowledge and understanding of current strategies used to narrow the gap between different groups of pupils</w:t>
            </w:r>
          </w:p>
          <w:p w:rsidR="006E29FB" w:rsidRPr="006E29FB"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Good knowledge of the relevant legislation and guidance within the education sector </w:t>
            </w:r>
          </w:p>
          <w:p w:rsidR="006E29FB" w:rsidRPr="00EC5128" w:rsidRDefault="006E29FB" w:rsidP="00EC5128">
            <w:pPr>
              <w:numPr>
                <w:ilvl w:val="0"/>
                <w:numId w:val="9"/>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Understanding of and the ability to engage positively with issues related to equality of opportunity</w:t>
            </w:r>
          </w:p>
          <w:p w:rsidR="00EC5128"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 xml:space="preserve">An excellent practitioner with an enjoyment of working with young people </w:t>
            </w:r>
          </w:p>
          <w:p w:rsidR="00EC5128"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 xml:space="preserve">Effective lesson management and an ability to demonstrate resilience in working with challenging behaviour </w:t>
            </w:r>
          </w:p>
          <w:p w:rsidR="00EC5128"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 xml:space="preserve">Effective time management; able to prioritise workload in order to meet deadlines and targets </w:t>
            </w:r>
          </w:p>
          <w:p w:rsidR="00EC5128"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 xml:space="preserve">An excellent team player, genuinely committed to working in partnership with others </w:t>
            </w:r>
          </w:p>
          <w:p w:rsidR="00EC5128" w:rsidRPr="00EC5128" w:rsidRDefault="00C310AF" w:rsidP="00EC5128">
            <w:pPr>
              <w:pStyle w:val="ListParagraph"/>
              <w:numPr>
                <w:ilvl w:val="0"/>
                <w:numId w:val="9"/>
              </w:numPr>
              <w:rPr>
                <w:rFonts w:asciiTheme="minorHAnsi" w:hAnsiTheme="minorHAnsi" w:cstheme="minorHAnsi"/>
                <w:sz w:val="20"/>
                <w:szCs w:val="20"/>
              </w:rPr>
            </w:pPr>
            <w:r w:rsidRPr="00EC5128">
              <w:rPr>
                <w:rFonts w:asciiTheme="minorHAnsi" w:hAnsiTheme="minorHAnsi" w:cstheme="minorHAnsi"/>
                <w:sz w:val="20"/>
                <w:szCs w:val="20"/>
              </w:rPr>
              <w:t xml:space="preserve">An excellent communicator to a variety of audiences with good interpersonal skills and emotional intelligence </w:t>
            </w:r>
          </w:p>
          <w:p w:rsidR="00C310AF" w:rsidRPr="00EC5128" w:rsidRDefault="00C310AF" w:rsidP="00EC5128">
            <w:pPr>
              <w:pStyle w:val="ListParagraph"/>
              <w:numPr>
                <w:ilvl w:val="0"/>
                <w:numId w:val="9"/>
              </w:numPr>
              <w:rPr>
                <w:rFonts w:asciiTheme="minorHAnsi" w:eastAsia="Calibri" w:hAnsiTheme="minorHAnsi" w:cstheme="minorHAnsi"/>
                <w:sz w:val="20"/>
                <w:szCs w:val="20"/>
              </w:rPr>
            </w:pPr>
            <w:r w:rsidRPr="00EC5128">
              <w:rPr>
                <w:rFonts w:asciiTheme="minorHAnsi" w:hAnsiTheme="minorHAnsi" w:cstheme="minorHAnsi"/>
                <w:sz w:val="20"/>
                <w:szCs w:val="20"/>
              </w:rPr>
              <w:t>A reflective practitioner committed to developing own teaching and learning strategies</w:t>
            </w:r>
          </w:p>
          <w:p w:rsidR="004B4440" w:rsidRPr="00EC5128" w:rsidRDefault="004B4440" w:rsidP="004B4440">
            <w:pPr>
              <w:rPr>
                <w:rFonts w:asciiTheme="minorHAnsi" w:eastAsia="Times New Roman" w:hAnsiTheme="minorHAnsi" w:cstheme="minorHAnsi"/>
                <w:sz w:val="20"/>
                <w:szCs w:val="20"/>
                <w:highlight w:val="magenta"/>
                <w:lang w:eastAsia="en-GB"/>
              </w:rPr>
            </w:pPr>
          </w:p>
          <w:p w:rsidR="004B4440" w:rsidRPr="00EC5128" w:rsidRDefault="004B4440" w:rsidP="004B4440">
            <w:pPr>
              <w:rPr>
                <w:rFonts w:asciiTheme="minorHAnsi" w:eastAsia="Times New Roman" w:hAnsiTheme="minorHAnsi" w:cstheme="minorHAnsi"/>
                <w:sz w:val="20"/>
                <w:szCs w:val="20"/>
                <w:highlight w:val="magenta"/>
                <w:lang w:eastAsia="en-GB"/>
              </w:rPr>
            </w:pPr>
          </w:p>
          <w:p w:rsidR="004B4440" w:rsidRPr="00EC5128" w:rsidRDefault="004B4440" w:rsidP="004B4440">
            <w:pPr>
              <w:rPr>
                <w:rFonts w:asciiTheme="minorHAnsi" w:eastAsia="Times New Roman" w:hAnsiTheme="minorHAnsi" w:cstheme="minorHAnsi"/>
                <w:sz w:val="20"/>
                <w:szCs w:val="20"/>
                <w:highlight w:val="magenta"/>
                <w:lang w:eastAsia="en-GB"/>
              </w:rPr>
            </w:pPr>
          </w:p>
          <w:p w:rsidR="004B4440" w:rsidRDefault="004B4440" w:rsidP="004B4440">
            <w:pPr>
              <w:rPr>
                <w:rFonts w:asciiTheme="minorHAnsi" w:eastAsia="Times New Roman" w:hAnsiTheme="minorHAnsi" w:cstheme="minorHAnsi"/>
                <w:sz w:val="20"/>
                <w:szCs w:val="20"/>
                <w:highlight w:val="magenta"/>
                <w:lang w:eastAsia="en-GB"/>
              </w:rPr>
            </w:pPr>
          </w:p>
          <w:p w:rsidR="00EC5128" w:rsidRDefault="00EC5128" w:rsidP="004B4440">
            <w:pPr>
              <w:rPr>
                <w:rFonts w:asciiTheme="minorHAnsi" w:eastAsia="Times New Roman" w:hAnsiTheme="minorHAnsi" w:cstheme="minorHAnsi"/>
                <w:sz w:val="20"/>
                <w:szCs w:val="20"/>
                <w:highlight w:val="magenta"/>
                <w:lang w:eastAsia="en-GB"/>
              </w:rPr>
            </w:pPr>
          </w:p>
          <w:p w:rsidR="00EC5128" w:rsidRDefault="00EC5128" w:rsidP="004B4440">
            <w:pPr>
              <w:rPr>
                <w:rFonts w:asciiTheme="minorHAnsi" w:eastAsia="Times New Roman" w:hAnsiTheme="minorHAnsi" w:cstheme="minorHAnsi"/>
                <w:sz w:val="20"/>
                <w:szCs w:val="20"/>
                <w:highlight w:val="magenta"/>
                <w:lang w:eastAsia="en-GB"/>
              </w:rPr>
            </w:pPr>
          </w:p>
          <w:p w:rsidR="00EC5128" w:rsidRDefault="00EC5128" w:rsidP="004B4440">
            <w:pPr>
              <w:rPr>
                <w:rFonts w:asciiTheme="minorHAnsi" w:eastAsia="Times New Roman" w:hAnsiTheme="minorHAnsi" w:cstheme="minorHAnsi"/>
                <w:sz w:val="20"/>
                <w:szCs w:val="20"/>
                <w:highlight w:val="magenta"/>
                <w:lang w:eastAsia="en-GB"/>
              </w:rPr>
            </w:pPr>
          </w:p>
          <w:p w:rsidR="00EC5128" w:rsidRDefault="00EC5128" w:rsidP="004B4440">
            <w:pPr>
              <w:rPr>
                <w:rFonts w:asciiTheme="minorHAnsi" w:eastAsia="Times New Roman" w:hAnsiTheme="minorHAnsi" w:cstheme="minorHAnsi"/>
                <w:sz w:val="20"/>
                <w:szCs w:val="20"/>
                <w:highlight w:val="magenta"/>
                <w:lang w:eastAsia="en-GB"/>
              </w:rPr>
            </w:pPr>
          </w:p>
          <w:p w:rsidR="007753C7" w:rsidRPr="00EC5128" w:rsidRDefault="007753C7" w:rsidP="004B4440">
            <w:pPr>
              <w:rPr>
                <w:rFonts w:asciiTheme="minorHAnsi" w:eastAsia="Times New Roman" w:hAnsiTheme="minorHAnsi" w:cstheme="minorHAnsi"/>
                <w:sz w:val="20"/>
                <w:szCs w:val="20"/>
                <w:highlight w:val="magenta"/>
                <w:lang w:eastAsia="en-GB"/>
              </w:rPr>
            </w:pPr>
          </w:p>
          <w:p w:rsidR="004B4440" w:rsidRPr="006E29FB" w:rsidRDefault="004B4440" w:rsidP="004B4440">
            <w:pPr>
              <w:rPr>
                <w:rFonts w:asciiTheme="minorHAnsi" w:eastAsia="Times New Roman" w:hAnsiTheme="minorHAnsi" w:cstheme="minorHAnsi"/>
                <w:sz w:val="20"/>
                <w:szCs w:val="20"/>
                <w:highlight w:val="magenta"/>
                <w:lang w:eastAsia="en-GB"/>
              </w:rPr>
            </w:pPr>
          </w:p>
        </w:tc>
        <w:tc>
          <w:tcPr>
            <w:tcW w:w="948" w:type="dxa"/>
            <w:tcBorders>
              <w:bottom w:val="single" w:sz="4" w:space="0" w:color="000000"/>
            </w:tcBorders>
            <w:shd w:val="clear" w:color="auto" w:fill="auto"/>
          </w:tcPr>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Default="006E29FB" w:rsidP="00EC5128">
            <w:pPr>
              <w:jc w:val="center"/>
              <w:rPr>
                <w:rFonts w:asciiTheme="minorHAnsi" w:eastAsia="Times New Roman" w:hAnsiTheme="minorHAnsi" w:cstheme="minorHAnsi"/>
                <w:sz w:val="20"/>
                <w:szCs w:val="20"/>
                <w:lang w:eastAsia="en-GB"/>
              </w:rPr>
            </w:pPr>
          </w:p>
          <w:p w:rsidR="00EC5128"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EC5128" w:rsidRPr="006E29FB" w:rsidRDefault="00EC5128" w:rsidP="00EC5128">
            <w:pPr>
              <w:jc w:val="center"/>
              <w:rPr>
                <w:rFonts w:asciiTheme="minorHAnsi" w:eastAsia="Times New Roman" w:hAnsiTheme="minorHAnsi" w:cstheme="minorHAnsi"/>
                <w:sz w:val="20"/>
                <w:szCs w:val="20"/>
                <w:lang w:eastAsia="en-GB"/>
              </w:rPr>
            </w:pPr>
          </w:p>
          <w:p w:rsidR="00EC5128" w:rsidRPr="006E29FB" w:rsidRDefault="00EC5128"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p>
        </w:tc>
        <w:tc>
          <w:tcPr>
            <w:tcW w:w="1077" w:type="dxa"/>
          </w:tcPr>
          <w:p w:rsidR="006E29FB" w:rsidRPr="006E29FB" w:rsidRDefault="006E29FB" w:rsidP="006E29FB">
            <w:pPr>
              <w:ind w:left="720"/>
              <w:rPr>
                <w:rFonts w:asciiTheme="minorHAnsi" w:eastAsia="Times New Roman" w:hAnsiTheme="minorHAnsi" w:cstheme="minorHAnsi"/>
                <w:sz w:val="20"/>
                <w:szCs w:val="20"/>
                <w:highlight w:val="magenta"/>
                <w:lang w:eastAsia="en-GB"/>
              </w:rPr>
            </w:pPr>
          </w:p>
        </w:tc>
      </w:tr>
      <w:tr w:rsidR="006E29FB" w:rsidRPr="006E29FB" w:rsidTr="00EC5128">
        <w:tc>
          <w:tcPr>
            <w:tcW w:w="7941" w:type="dxa"/>
            <w:tcBorders>
              <w:bottom w:val="single" w:sz="4" w:space="0" w:color="000000"/>
              <w:right w:val="nil"/>
            </w:tcBorders>
            <w:shd w:val="clear" w:color="auto" w:fill="auto"/>
          </w:tcPr>
          <w:p w:rsidR="006E29FB" w:rsidRPr="006E29FB" w:rsidRDefault="006E29FB" w:rsidP="006E29FB">
            <w:p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b/>
                <w:sz w:val="20"/>
                <w:szCs w:val="20"/>
                <w:lang w:eastAsia="en-GB"/>
              </w:rPr>
              <w:t>Personal qualities</w:t>
            </w:r>
          </w:p>
        </w:tc>
        <w:tc>
          <w:tcPr>
            <w:tcW w:w="948" w:type="dxa"/>
            <w:tcBorders>
              <w:left w:val="nil"/>
              <w:bottom w:val="single" w:sz="4" w:space="0" w:color="000000"/>
              <w:right w:val="nil"/>
            </w:tcBorders>
            <w:shd w:val="clear" w:color="auto" w:fill="auto"/>
          </w:tcPr>
          <w:p w:rsidR="006E29FB" w:rsidRPr="006E29FB" w:rsidRDefault="006E29FB" w:rsidP="00EC5128">
            <w:pPr>
              <w:jc w:val="center"/>
              <w:rPr>
                <w:rFonts w:asciiTheme="minorHAnsi" w:eastAsia="Times New Roman" w:hAnsiTheme="minorHAnsi" w:cstheme="minorHAnsi"/>
                <w:sz w:val="20"/>
                <w:szCs w:val="20"/>
                <w:lang w:eastAsia="en-GB"/>
              </w:rPr>
            </w:pPr>
          </w:p>
        </w:tc>
        <w:tc>
          <w:tcPr>
            <w:tcW w:w="1077" w:type="dxa"/>
            <w:tcBorders>
              <w:left w:val="nil"/>
            </w:tcBorders>
          </w:tcPr>
          <w:p w:rsidR="006E29FB" w:rsidRPr="006E29FB" w:rsidRDefault="006E29FB" w:rsidP="006E29FB">
            <w:pPr>
              <w:ind w:left="720"/>
              <w:rPr>
                <w:rFonts w:asciiTheme="minorHAnsi" w:eastAsia="Times New Roman" w:hAnsiTheme="minorHAnsi" w:cstheme="minorHAnsi"/>
                <w:sz w:val="20"/>
                <w:szCs w:val="20"/>
                <w:lang w:eastAsia="en-GB"/>
              </w:rPr>
            </w:pPr>
          </w:p>
        </w:tc>
      </w:tr>
      <w:tr w:rsidR="006E29FB" w:rsidRPr="006E29FB" w:rsidTr="00EC5128">
        <w:tc>
          <w:tcPr>
            <w:tcW w:w="7941" w:type="dxa"/>
            <w:tcBorders>
              <w:right w:val="single" w:sz="4" w:space="0" w:color="auto"/>
            </w:tcBorders>
            <w:shd w:val="clear" w:color="auto" w:fill="auto"/>
          </w:tcPr>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lastRenderedPageBreak/>
              <w:t>Able to form positive relationships with all children and motivate them to succeed</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Able to work with others in a team to support work with children with special educational needs</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Work at all times within the framework of agreed school policies</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To relish challenge and perform efficiently in this new and exciting management role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Have a flexible approach to work who enjoys being a good team member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Good communication skills both orally and in writing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Able to manage own work load effectively and responds swiftly to tight deadlines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Good interpersonal skills, with the ability to enthuse and motivate others and develop effective partnerships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Willingness to share expertise, skills and knowledge and ability to encourage others to follow suit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Willingness to, and ability to, run whole school INSET</w:t>
            </w:r>
            <w:r w:rsidR="00A20926" w:rsidRPr="00A20926">
              <w:rPr>
                <w:rFonts w:asciiTheme="minorHAnsi" w:eastAsia="Times New Roman" w:hAnsiTheme="minorHAnsi" w:cstheme="minorHAnsi"/>
                <w:sz w:val="20"/>
                <w:szCs w:val="20"/>
                <w:lang w:eastAsia="en-GB"/>
              </w:rPr>
              <w:t>/staff meetings</w:t>
            </w:r>
            <w:r w:rsidRPr="006E29FB">
              <w:rPr>
                <w:rFonts w:asciiTheme="minorHAnsi" w:eastAsia="Times New Roman" w:hAnsiTheme="minorHAnsi" w:cstheme="minorHAnsi"/>
                <w:sz w:val="20"/>
                <w:szCs w:val="20"/>
                <w:lang w:eastAsia="en-GB"/>
              </w:rPr>
              <w:t xml:space="preserve">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Openness and willingness to address and discuss relevant issues, allied with an ability to inspire and challenge others and deal with challenging questions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 xml:space="preserve">To practice equal </w:t>
            </w:r>
            <w:r w:rsidR="00A20926" w:rsidRPr="00A20926">
              <w:rPr>
                <w:rFonts w:asciiTheme="minorHAnsi" w:eastAsia="Times New Roman" w:hAnsiTheme="minorHAnsi" w:cstheme="minorHAnsi"/>
                <w:sz w:val="20"/>
                <w:szCs w:val="20"/>
                <w:lang w:eastAsia="en-GB"/>
              </w:rPr>
              <w:t>opportunities</w:t>
            </w:r>
            <w:r w:rsidRPr="006E29FB">
              <w:rPr>
                <w:rFonts w:asciiTheme="minorHAnsi" w:eastAsia="Times New Roman" w:hAnsiTheme="minorHAnsi" w:cstheme="minorHAnsi"/>
                <w:sz w:val="20"/>
                <w:szCs w:val="20"/>
                <w:lang w:eastAsia="en-GB"/>
              </w:rPr>
              <w:t xml:space="preserve"> in all aspects of the role and around the work place in line with policy </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To maintain a personal commitment to professional development linked to the competencies necessary to deliver the requirements of this post</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Commitment to the highest standards of child protection and safeguarding</w:t>
            </w:r>
          </w:p>
          <w:p w:rsidR="006E29FB" w:rsidRPr="006E29FB" w:rsidRDefault="006E29FB" w:rsidP="00EC5128">
            <w:pPr>
              <w:numPr>
                <w:ilvl w:val="0"/>
                <w:numId w:val="10"/>
              </w:numP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t>Recognition of the importance of personal responsibility for health and safety</w:t>
            </w:r>
          </w:p>
          <w:p w:rsidR="00C310AF" w:rsidRPr="00A20926" w:rsidRDefault="006E29FB" w:rsidP="00EC5128">
            <w:pPr>
              <w:numPr>
                <w:ilvl w:val="0"/>
                <w:numId w:val="10"/>
              </w:numPr>
              <w:rPr>
                <w:rFonts w:asciiTheme="minorHAnsi" w:eastAsia="Times New Roman" w:hAnsiTheme="minorHAnsi" w:cstheme="minorHAnsi"/>
                <w:b/>
                <w:sz w:val="20"/>
                <w:szCs w:val="20"/>
                <w:lang w:eastAsia="en-GB"/>
              </w:rPr>
            </w:pPr>
            <w:r w:rsidRPr="006E29FB">
              <w:rPr>
                <w:rFonts w:asciiTheme="minorHAnsi" w:eastAsia="Times New Roman" w:hAnsiTheme="minorHAnsi" w:cstheme="minorHAnsi"/>
                <w:sz w:val="20"/>
                <w:szCs w:val="20"/>
                <w:lang w:eastAsia="en-GB"/>
              </w:rPr>
              <w:t>Commitment to the Trust’s ethos, aims and whole community.</w:t>
            </w:r>
            <w:r w:rsidRPr="006E29FB">
              <w:rPr>
                <w:rFonts w:asciiTheme="minorHAnsi" w:eastAsia="Times New Roman" w:hAnsiTheme="minorHAnsi" w:cstheme="minorHAnsi"/>
                <w:b/>
                <w:sz w:val="20"/>
                <w:szCs w:val="20"/>
                <w:lang w:eastAsia="en-GB"/>
              </w:rPr>
              <w:t xml:space="preserve"> </w:t>
            </w:r>
          </w:p>
          <w:p w:rsidR="00EC5128" w:rsidRPr="00A20926" w:rsidRDefault="00C310AF" w:rsidP="00EC5128">
            <w:pPr>
              <w:pStyle w:val="ListParagraph"/>
              <w:numPr>
                <w:ilvl w:val="0"/>
                <w:numId w:val="10"/>
              </w:numPr>
              <w:rPr>
                <w:rFonts w:asciiTheme="minorHAnsi" w:hAnsiTheme="minorHAnsi" w:cstheme="minorHAnsi"/>
                <w:sz w:val="20"/>
                <w:szCs w:val="20"/>
              </w:rPr>
            </w:pPr>
            <w:r w:rsidRPr="00A20926">
              <w:rPr>
                <w:rFonts w:asciiTheme="minorHAnsi" w:hAnsiTheme="minorHAnsi" w:cstheme="minorHAnsi"/>
                <w:sz w:val="20"/>
                <w:szCs w:val="20"/>
              </w:rPr>
              <w:t>Enthusiasm, optimism and resilience</w:t>
            </w:r>
          </w:p>
          <w:p w:rsidR="00EC5128" w:rsidRPr="00A20926" w:rsidRDefault="00C310AF" w:rsidP="00EC5128">
            <w:pPr>
              <w:pStyle w:val="ListParagraph"/>
              <w:numPr>
                <w:ilvl w:val="0"/>
                <w:numId w:val="10"/>
              </w:numPr>
              <w:rPr>
                <w:rFonts w:asciiTheme="minorHAnsi" w:hAnsiTheme="minorHAnsi" w:cstheme="minorHAnsi"/>
                <w:sz w:val="20"/>
                <w:szCs w:val="20"/>
              </w:rPr>
            </w:pPr>
            <w:r w:rsidRPr="00A20926">
              <w:rPr>
                <w:rFonts w:asciiTheme="minorHAnsi" w:hAnsiTheme="minorHAnsi" w:cstheme="minorHAnsi"/>
                <w:sz w:val="20"/>
                <w:szCs w:val="20"/>
              </w:rPr>
              <w:t>Committed to comprehensive education</w:t>
            </w:r>
          </w:p>
          <w:p w:rsidR="00EC5128" w:rsidRPr="00A20926" w:rsidRDefault="00C310AF" w:rsidP="00EC5128">
            <w:pPr>
              <w:pStyle w:val="ListParagraph"/>
              <w:numPr>
                <w:ilvl w:val="0"/>
                <w:numId w:val="10"/>
              </w:numPr>
              <w:rPr>
                <w:rFonts w:asciiTheme="minorHAnsi" w:hAnsiTheme="minorHAnsi" w:cstheme="minorHAnsi"/>
                <w:sz w:val="20"/>
                <w:szCs w:val="20"/>
              </w:rPr>
            </w:pPr>
            <w:r w:rsidRPr="00A20926">
              <w:rPr>
                <w:rFonts w:asciiTheme="minorHAnsi" w:hAnsiTheme="minorHAnsi" w:cstheme="minorHAnsi"/>
                <w:sz w:val="20"/>
                <w:szCs w:val="20"/>
              </w:rPr>
              <w:t>High expectations and energy</w:t>
            </w:r>
          </w:p>
          <w:p w:rsidR="00EC5128" w:rsidRPr="00A20926" w:rsidRDefault="00C310AF" w:rsidP="00EC5128">
            <w:pPr>
              <w:pStyle w:val="ListParagraph"/>
              <w:numPr>
                <w:ilvl w:val="0"/>
                <w:numId w:val="10"/>
              </w:numPr>
              <w:rPr>
                <w:rFonts w:asciiTheme="minorHAnsi" w:hAnsiTheme="minorHAnsi" w:cstheme="minorHAnsi"/>
                <w:sz w:val="20"/>
                <w:szCs w:val="20"/>
              </w:rPr>
            </w:pPr>
            <w:r w:rsidRPr="00A20926">
              <w:rPr>
                <w:rFonts w:asciiTheme="minorHAnsi" w:hAnsiTheme="minorHAnsi" w:cstheme="minorHAnsi"/>
                <w:sz w:val="20"/>
                <w:szCs w:val="20"/>
              </w:rPr>
              <w:t>Innovative in thought and practice</w:t>
            </w:r>
          </w:p>
          <w:p w:rsidR="00EC5128" w:rsidRPr="00A20926" w:rsidRDefault="00C310AF" w:rsidP="00EC5128">
            <w:pPr>
              <w:pStyle w:val="ListParagraph"/>
              <w:numPr>
                <w:ilvl w:val="0"/>
                <w:numId w:val="10"/>
              </w:numPr>
              <w:rPr>
                <w:rFonts w:asciiTheme="minorHAnsi" w:hAnsiTheme="minorHAnsi" w:cstheme="minorHAnsi"/>
                <w:sz w:val="20"/>
                <w:szCs w:val="20"/>
              </w:rPr>
            </w:pPr>
            <w:r w:rsidRPr="00A20926">
              <w:rPr>
                <w:rFonts w:asciiTheme="minorHAnsi" w:hAnsiTheme="minorHAnsi" w:cstheme="minorHAnsi"/>
                <w:sz w:val="20"/>
                <w:szCs w:val="20"/>
              </w:rPr>
              <w:t xml:space="preserve">Understanding of the intellectual, personal, social, and emotional needs and expectations of </w:t>
            </w:r>
            <w:r w:rsidR="00A20926" w:rsidRPr="00A20926">
              <w:rPr>
                <w:rFonts w:asciiTheme="minorHAnsi" w:hAnsiTheme="minorHAnsi" w:cstheme="minorHAnsi"/>
                <w:sz w:val="20"/>
                <w:szCs w:val="20"/>
              </w:rPr>
              <w:t>pupils’ e</w:t>
            </w:r>
            <w:r w:rsidRPr="00A20926">
              <w:rPr>
                <w:rFonts w:asciiTheme="minorHAnsi" w:hAnsiTheme="minorHAnsi" w:cstheme="minorHAnsi"/>
                <w:sz w:val="20"/>
                <w:szCs w:val="20"/>
              </w:rPr>
              <w:t xml:space="preserve">qualities </w:t>
            </w:r>
          </w:p>
          <w:p w:rsidR="006E29FB" w:rsidRPr="00A20926" w:rsidRDefault="00C310AF" w:rsidP="00EC5128">
            <w:pPr>
              <w:pStyle w:val="ListParagraph"/>
              <w:numPr>
                <w:ilvl w:val="0"/>
                <w:numId w:val="10"/>
              </w:numPr>
              <w:rPr>
                <w:rFonts w:asciiTheme="minorHAnsi" w:hAnsiTheme="minorHAnsi" w:cstheme="minorHAnsi"/>
                <w:sz w:val="20"/>
                <w:szCs w:val="20"/>
              </w:rPr>
            </w:pPr>
            <w:r w:rsidRPr="00A20926">
              <w:rPr>
                <w:rFonts w:asciiTheme="minorHAnsi" w:hAnsiTheme="minorHAnsi" w:cstheme="minorHAnsi"/>
                <w:sz w:val="20"/>
                <w:szCs w:val="20"/>
              </w:rPr>
              <w:t xml:space="preserve">Ability to demonstrate a commitment to the principles of Equalities </w:t>
            </w:r>
          </w:p>
        </w:tc>
        <w:tc>
          <w:tcPr>
            <w:tcW w:w="948" w:type="dxa"/>
            <w:tcBorders>
              <w:left w:val="single" w:sz="4" w:space="0" w:color="auto"/>
              <w:right w:val="single" w:sz="4" w:space="0" w:color="auto"/>
            </w:tcBorders>
            <w:shd w:val="clear" w:color="auto" w:fill="auto"/>
          </w:tcPr>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6E29FB"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6E29FB" w:rsidRPr="00A20926" w:rsidRDefault="006E29FB"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A20926" w:rsidRPr="00A20926" w:rsidRDefault="00A20926"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A20926" w:rsidRPr="00A20926" w:rsidRDefault="00A20926"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A20926" w:rsidRPr="00A20926" w:rsidRDefault="00A20926"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A20926" w:rsidRPr="00A20926" w:rsidRDefault="00A20926"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A20926" w:rsidRPr="00A20926" w:rsidRDefault="00A20926" w:rsidP="00EC5128">
            <w:pPr>
              <w:jc w:val="center"/>
              <w:rPr>
                <w:rFonts w:asciiTheme="minorHAnsi" w:eastAsia="Times New Roman" w:hAnsiTheme="minorHAnsi" w:cstheme="minorHAnsi"/>
                <w:sz w:val="20"/>
                <w:szCs w:val="20"/>
                <w:lang w:eastAsia="en-GB"/>
              </w:rPr>
            </w:pPr>
          </w:p>
          <w:p w:rsidR="00A20926" w:rsidRPr="00A20926" w:rsidRDefault="00A20926"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p w:rsidR="00A20926" w:rsidRPr="00A20926" w:rsidRDefault="00A20926" w:rsidP="00EC5128">
            <w:pPr>
              <w:jc w:val="center"/>
              <w:rPr>
                <w:rFonts w:asciiTheme="minorHAnsi" w:eastAsia="Times New Roman" w:hAnsiTheme="minorHAnsi" w:cstheme="minorHAnsi"/>
                <w:sz w:val="20"/>
                <w:szCs w:val="20"/>
                <w:lang w:eastAsia="en-GB"/>
              </w:rPr>
            </w:pPr>
          </w:p>
          <w:p w:rsidR="00A20926" w:rsidRPr="006E29FB" w:rsidRDefault="00A20926" w:rsidP="00EC5128">
            <w:pPr>
              <w:jc w:val="center"/>
              <w:rPr>
                <w:rFonts w:asciiTheme="minorHAnsi" w:eastAsia="Times New Roman" w:hAnsiTheme="minorHAnsi" w:cstheme="minorHAnsi"/>
                <w:sz w:val="20"/>
                <w:szCs w:val="20"/>
                <w:lang w:eastAsia="en-GB"/>
              </w:rPr>
            </w:pPr>
            <w:r w:rsidRPr="006E29FB">
              <w:rPr>
                <w:rFonts w:asciiTheme="minorHAnsi" w:eastAsia="Times New Roman" w:hAnsiTheme="minorHAnsi" w:cstheme="minorHAnsi"/>
                <w:sz w:val="20"/>
                <w:szCs w:val="20"/>
                <w:lang w:eastAsia="en-GB"/>
              </w:rPr>
              <w:sym w:font="Wingdings" w:char="F0FC"/>
            </w:r>
          </w:p>
        </w:tc>
        <w:tc>
          <w:tcPr>
            <w:tcW w:w="1077" w:type="dxa"/>
            <w:tcBorders>
              <w:left w:val="single" w:sz="4" w:space="0" w:color="auto"/>
            </w:tcBorders>
          </w:tcPr>
          <w:p w:rsidR="006E29FB" w:rsidRPr="006E29FB" w:rsidRDefault="006E29FB" w:rsidP="006E29FB">
            <w:pPr>
              <w:ind w:left="720"/>
              <w:rPr>
                <w:rFonts w:asciiTheme="minorHAnsi" w:eastAsia="Times New Roman" w:hAnsiTheme="minorHAnsi" w:cstheme="minorHAnsi"/>
                <w:sz w:val="20"/>
                <w:szCs w:val="20"/>
                <w:lang w:eastAsia="en-GB"/>
              </w:rPr>
            </w:pPr>
          </w:p>
        </w:tc>
      </w:tr>
    </w:tbl>
    <w:p w:rsidR="00A52741" w:rsidRDefault="00A52741">
      <w:pPr>
        <w:jc w:val="both"/>
        <w:rPr>
          <w:rFonts w:ascii="Calibri" w:eastAsia="Calibri" w:hAnsi="Calibri" w:cs="Calibri"/>
          <w:b/>
        </w:rPr>
      </w:pPr>
    </w:p>
    <w:p w:rsidR="00356012" w:rsidRPr="00356012" w:rsidRDefault="00356012" w:rsidP="00356012">
      <w:pPr>
        <w:rPr>
          <w:rFonts w:ascii="Calibri" w:eastAsia="Calibri" w:hAnsi="Calibri" w:cs="Calibri"/>
          <w:color w:val="000000"/>
        </w:rPr>
      </w:pPr>
    </w:p>
    <w:p w:rsidR="00A52741" w:rsidRDefault="00A52741">
      <w:pPr>
        <w:rPr>
          <w:rFonts w:ascii="Calibri" w:eastAsia="Calibri" w:hAnsi="Calibri" w:cs="Calibri"/>
          <w:i/>
          <w:color w:val="000000"/>
        </w:rPr>
      </w:pPr>
    </w:p>
    <w:p w:rsidR="00A52741" w:rsidRDefault="00A52741">
      <w:pPr>
        <w:ind w:left="284" w:hanging="284"/>
        <w:jc w:val="both"/>
        <w:rPr>
          <w:rFonts w:ascii="Calibri" w:eastAsia="Calibri" w:hAnsi="Calibri" w:cs="Calibri"/>
          <w:b/>
          <w:color w:val="000000"/>
        </w:rPr>
      </w:pPr>
    </w:p>
    <w:p w:rsidR="00A52741" w:rsidRDefault="00A52741">
      <w:pPr>
        <w:rPr>
          <w:rFonts w:ascii="Calibri" w:eastAsia="Calibri" w:hAnsi="Calibri" w:cs="Calibri"/>
        </w:rPr>
      </w:pPr>
    </w:p>
    <w:p w:rsidR="00A52741" w:rsidRDefault="00A52741">
      <w:pPr>
        <w:rPr>
          <w:rFonts w:ascii="Calibri" w:eastAsia="Calibri" w:hAnsi="Calibri" w:cs="Calibri"/>
        </w:rPr>
      </w:pPr>
    </w:p>
    <w:p w:rsidR="00A52741" w:rsidRDefault="00A52741">
      <w:pPr>
        <w:jc w:val="right"/>
        <w:rPr>
          <w:rFonts w:ascii="Calibri" w:eastAsia="Calibri" w:hAnsi="Calibri" w:cs="Calibri"/>
        </w:rPr>
      </w:pPr>
    </w:p>
    <w:p w:rsidR="00A52741" w:rsidRDefault="00A52741">
      <w:pPr>
        <w:jc w:val="right"/>
        <w:rPr>
          <w:rFonts w:ascii="Calibri" w:eastAsia="Calibri" w:hAnsi="Calibri" w:cs="Calibri"/>
        </w:rPr>
      </w:pPr>
    </w:p>
    <w:sectPr w:rsidR="00A52741">
      <w:headerReference w:type="default" r:id="rId8"/>
      <w:footerReference w:type="default" r:id="rId9"/>
      <w:pgSz w:w="11906" w:h="16838"/>
      <w:pgMar w:top="1560" w:right="1152"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B1F" w:rsidRDefault="00EE04D5">
      <w:r>
        <w:separator/>
      </w:r>
    </w:p>
  </w:endnote>
  <w:endnote w:type="continuationSeparator" w:id="0">
    <w:p w:rsidR="00967B1F" w:rsidRDefault="00EE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741" w:rsidRPr="00A20926" w:rsidRDefault="00A20926">
    <w:pPr>
      <w:pBdr>
        <w:top w:val="nil"/>
        <w:left w:val="nil"/>
        <w:bottom w:val="nil"/>
        <w:right w:val="nil"/>
        <w:between w:val="nil"/>
      </w:pBdr>
      <w:tabs>
        <w:tab w:val="center" w:pos="4819"/>
        <w:tab w:val="right" w:pos="9071"/>
      </w:tabs>
      <w:rPr>
        <w:rFonts w:eastAsia="Arial"/>
        <w:color w:val="000000"/>
        <w:sz w:val="8"/>
      </w:rPr>
    </w:pPr>
    <w:r w:rsidRPr="00A20926">
      <w:rPr>
        <w:rFonts w:eastAsia="Arial"/>
        <w:color w:val="000000"/>
        <w:sz w:val="8"/>
      </w:rPr>
      <w:fldChar w:fldCharType="begin"/>
    </w:r>
    <w:r w:rsidRPr="00A20926">
      <w:rPr>
        <w:rFonts w:eastAsia="Arial"/>
        <w:color w:val="000000"/>
        <w:sz w:val="8"/>
      </w:rPr>
      <w:instrText xml:space="preserve"> FILENAME \p \* MERGEFORMAT </w:instrText>
    </w:r>
    <w:r w:rsidRPr="00A20926">
      <w:rPr>
        <w:rFonts w:eastAsia="Arial"/>
        <w:color w:val="000000"/>
        <w:sz w:val="8"/>
      </w:rPr>
      <w:fldChar w:fldCharType="separate"/>
    </w:r>
    <w:r w:rsidR="00537720">
      <w:rPr>
        <w:rFonts w:eastAsia="Arial"/>
        <w:noProof/>
        <w:color w:val="000000"/>
        <w:sz w:val="8"/>
      </w:rPr>
      <w:t>O:\Data\Winword\Work\STAFF\Recruitment\ACADEMY\ADVERT - ALL DETAIL\Teacher PE Sept 23.docx</w:t>
    </w:r>
    <w:r w:rsidRPr="00A20926">
      <w:rPr>
        <w:rFonts w:eastAsia="Arial"/>
        <w:color w:val="000000"/>
        <w:sz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B1F" w:rsidRDefault="00EE04D5">
      <w:r>
        <w:separator/>
      </w:r>
    </w:p>
  </w:footnote>
  <w:footnote w:type="continuationSeparator" w:id="0">
    <w:p w:rsidR="00967B1F" w:rsidRDefault="00EE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741" w:rsidRDefault="00EE04D5">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rPr>
      <w:drawing>
        <wp:inline distT="0" distB="0" distL="0" distR="0">
          <wp:extent cx="2552700" cy="6248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4EC"/>
    <w:multiLevelType w:val="hybridMultilevel"/>
    <w:tmpl w:val="ABB85012"/>
    <w:lvl w:ilvl="0" w:tplc="42704CFE">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E5824"/>
    <w:multiLevelType w:val="hybridMultilevel"/>
    <w:tmpl w:val="5368335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1146"/>
    <w:multiLevelType w:val="hybridMultilevel"/>
    <w:tmpl w:val="DAF0C2B8"/>
    <w:lvl w:ilvl="0" w:tplc="42704CFE">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551A4"/>
    <w:multiLevelType w:val="hybridMultilevel"/>
    <w:tmpl w:val="B4C4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25236"/>
    <w:multiLevelType w:val="hybridMultilevel"/>
    <w:tmpl w:val="68EA340E"/>
    <w:lvl w:ilvl="0" w:tplc="42704CFE">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B40AEC"/>
    <w:multiLevelType w:val="hybridMultilevel"/>
    <w:tmpl w:val="3DA69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7A0D04"/>
    <w:multiLevelType w:val="hybridMultilevel"/>
    <w:tmpl w:val="F80C70F0"/>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7383C"/>
    <w:multiLevelType w:val="hybridMultilevel"/>
    <w:tmpl w:val="E7DA5DF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F55C7"/>
    <w:multiLevelType w:val="hybridMultilevel"/>
    <w:tmpl w:val="E434425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B2366"/>
    <w:multiLevelType w:val="hybridMultilevel"/>
    <w:tmpl w:val="261EDA98"/>
    <w:lvl w:ilvl="0" w:tplc="42704CFE">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713A5"/>
    <w:multiLevelType w:val="hybridMultilevel"/>
    <w:tmpl w:val="9CF87C20"/>
    <w:lvl w:ilvl="0" w:tplc="42704CFE">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14392"/>
    <w:multiLevelType w:val="hybridMultilevel"/>
    <w:tmpl w:val="E1E47742"/>
    <w:lvl w:ilvl="0" w:tplc="42704CFE">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55357"/>
    <w:multiLevelType w:val="hybridMultilevel"/>
    <w:tmpl w:val="D8E2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8"/>
  </w:num>
  <w:num w:numId="5">
    <w:abstractNumId w:val="1"/>
  </w:num>
  <w:num w:numId="6">
    <w:abstractNumId w:val="6"/>
  </w:num>
  <w:num w:numId="7">
    <w:abstractNumId w:val="7"/>
  </w:num>
  <w:num w:numId="8">
    <w:abstractNumId w:val="9"/>
  </w:num>
  <w:num w:numId="9">
    <w:abstractNumId w:val="11"/>
  </w:num>
  <w:num w:numId="10">
    <w:abstractNumId w:val="2"/>
  </w:num>
  <w:num w:numId="11">
    <w:abstractNumId w:val="0"/>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41"/>
    <w:rsid w:val="00110B1B"/>
    <w:rsid w:val="00127532"/>
    <w:rsid w:val="003222A6"/>
    <w:rsid w:val="00356012"/>
    <w:rsid w:val="004B4440"/>
    <w:rsid w:val="0052531F"/>
    <w:rsid w:val="00537720"/>
    <w:rsid w:val="006E29FB"/>
    <w:rsid w:val="007753C7"/>
    <w:rsid w:val="007954F5"/>
    <w:rsid w:val="008B462A"/>
    <w:rsid w:val="00967B1F"/>
    <w:rsid w:val="00A20926"/>
    <w:rsid w:val="00A52741"/>
    <w:rsid w:val="00AD26C8"/>
    <w:rsid w:val="00AF2DDE"/>
    <w:rsid w:val="00BB31F3"/>
    <w:rsid w:val="00C310AF"/>
    <w:rsid w:val="00D84047"/>
    <w:rsid w:val="00DC0B18"/>
    <w:rsid w:val="00EC5128"/>
    <w:rsid w:val="00EE0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A6DE"/>
  <w15:docId w15:val="{F018258B-EB4A-4F78-96DE-96B3C2C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ymbol"/>
      <w:lang w:eastAsia="en-US"/>
    </w:rPr>
  </w:style>
  <w:style w:type="paragraph" w:styleId="Heading1">
    <w:name w:val="heading 1"/>
    <w:basedOn w:val="Normal"/>
    <w:next w:val="Normal"/>
    <w:uiPriority w:val="9"/>
    <w:qFormat/>
    <w:pPr>
      <w:keepNext/>
      <w:outlineLvl w:val="0"/>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link w:val="Heading4Char"/>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AMUW2mVFY4anXyhTe9sX6lrIS/ztoyov0W+tMX5DyhJ42QRgUff7hiQv0iCFVaBb5VUGF4fGnnkOOOtyq62ojCDJKoPOk0WIm2hnwiwNTOa1oooGvFGF42vOdRSIFIIE265KmbkcipYv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Application Servies</dc:creator>
  <cp:lastModifiedBy>Gaynor Moore</cp:lastModifiedBy>
  <cp:revision>10</cp:revision>
  <cp:lastPrinted>2023-05-05T14:28:00Z</cp:lastPrinted>
  <dcterms:created xsi:type="dcterms:W3CDTF">2023-05-05T13:11:00Z</dcterms:created>
  <dcterms:modified xsi:type="dcterms:W3CDTF">2023-05-25T13:16:00Z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