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2DAA" w:rsidRDefault="00780CAF" w:rsidP="003E5C25">
      <w:pPr>
        <w:jc w:val="center"/>
      </w:pPr>
      <w:r w:rsidRPr="00885375">
        <w:rPr>
          <w:noProof/>
        </w:rPr>
        <w:drawing>
          <wp:inline distT="0" distB="0" distL="0" distR="0" wp14:anchorId="2FBEBCB0" wp14:editId="07777777">
            <wp:extent cx="22574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809625"/>
                    </a:xfrm>
                    <a:prstGeom prst="rect">
                      <a:avLst/>
                    </a:prstGeom>
                    <a:noFill/>
                    <a:ln>
                      <a:noFill/>
                    </a:ln>
                  </pic:spPr>
                </pic:pic>
              </a:graphicData>
            </a:graphic>
          </wp:inline>
        </w:drawing>
      </w:r>
    </w:p>
    <w:p w14:paraId="0A37501D" w14:textId="77777777" w:rsidR="007F2DAA" w:rsidRDefault="007F2DAA"/>
    <w:p w14:paraId="5DAB6C7B" w14:textId="77777777" w:rsidR="007F2DAA" w:rsidRDefault="007F2DAA"/>
    <w:p w14:paraId="02EB378F" w14:textId="77777777" w:rsidR="007F2DAA" w:rsidRDefault="007F2DAA"/>
    <w:p w14:paraId="6A05A809" w14:textId="77777777" w:rsidR="007F2DAA" w:rsidRDefault="007F2DAA"/>
    <w:tbl>
      <w:tblPr>
        <w:tblW w:w="105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10"/>
        <w:gridCol w:w="8528"/>
      </w:tblGrid>
      <w:tr w:rsidR="00BE4094" w:rsidRPr="0040508D" w14:paraId="54DA469C" w14:textId="77777777" w:rsidTr="09E02D63">
        <w:tc>
          <w:tcPr>
            <w:tcW w:w="2010" w:type="dxa"/>
            <w:tcBorders>
              <w:top w:val="nil"/>
              <w:left w:val="nil"/>
              <w:bottom w:val="single" w:sz="4" w:space="0" w:color="auto"/>
              <w:right w:val="single" w:sz="4" w:space="0" w:color="auto"/>
            </w:tcBorders>
          </w:tcPr>
          <w:p w14:paraId="5B9E564E" w14:textId="77777777" w:rsidR="00497C5F" w:rsidRPr="0040508D" w:rsidRDefault="00BE4094" w:rsidP="0040508D">
            <w:pPr>
              <w:rPr>
                <w:rFonts w:ascii="Century Gothic" w:hAnsi="Century Gothic" w:cs="Calibri"/>
                <w:b/>
                <w:sz w:val="28"/>
                <w:szCs w:val="28"/>
              </w:rPr>
            </w:pPr>
            <w:r w:rsidRPr="0040508D">
              <w:rPr>
                <w:rFonts w:ascii="Century Gothic" w:hAnsi="Century Gothic" w:cs="Calibri"/>
                <w:b/>
                <w:sz w:val="28"/>
                <w:szCs w:val="28"/>
              </w:rPr>
              <w:t>Role title</w:t>
            </w:r>
          </w:p>
        </w:tc>
        <w:tc>
          <w:tcPr>
            <w:tcW w:w="8528" w:type="dxa"/>
            <w:tcBorders>
              <w:top w:val="nil"/>
              <w:left w:val="single" w:sz="4" w:space="0" w:color="auto"/>
              <w:bottom w:val="single" w:sz="4" w:space="0" w:color="auto"/>
              <w:right w:val="nil"/>
            </w:tcBorders>
          </w:tcPr>
          <w:p w14:paraId="1768ADA7" w14:textId="1EBB2A41" w:rsidR="00B61F25" w:rsidRPr="0040508D" w:rsidRDefault="00C402C6" w:rsidP="09E02D63">
            <w:pPr>
              <w:rPr>
                <w:rFonts w:ascii="Century Gothic" w:hAnsi="Century Gothic" w:cs="Calibri"/>
                <w:b/>
                <w:bCs/>
                <w:sz w:val="28"/>
                <w:szCs w:val="28"/>
              </w:rPr>
            </w:pPr>
            <w:r w:rsidRPr="09E02D63">
              <w:rPr>
                <w:rFonts w:ascii="Century Gothic" w:hAnsi="Century Gothic" w:cs="Calibri"/>
                <w:b/>
                <w:bCs/>
                <w:sz w:val="28"/>
                <w:szCs w:val="28"/>
              </w:rPr>
              <w:t xml:space="preserve">Primary Class Teacher </w:t>
            </w:r>
          </w:p>
          <w:p w14:paraId="474955DF" w14:textId="29548045" w:rsidR="00B61F25" w:rsidRPr="0040508D" w:rsidRDefault="00B61F25" w:rsidP="09E02D63">
            <w:pPr>
              <w:rPr>
                <w:rFonts w:ascii="Century Gothic" w:hAnsi="Century Gothic" w:cs="Calibri"/>
                <w:b/>
                <w:bCs/>
                <w:sz w:val="28"/>
                <w:szCs w:val="28"/>
              </w:rPr>
            </w:pPr>
          </w:p>
        </w:tc>
      </w:tr>
      <w:tr w:rsidR="003B377A" w:rsidRPr="0040508D" w14:paraId="60B17666" w14:textId="77777777" w:rsidTr="09E02D63">
        <w:tc>
          <w:tcPr>
            <w:tcW w:w="2010" w:type="dxa"/>
            <w:tcBorders>
              <w:top w:val="single" w:sz="4" w:space="0" w:color="auto"/>
              <w:left w:val="nil"/>
              <w:bottom w:val="single" w:sz="4" w:space="0" w:color="auto"/>
              <w:right w:val="single" w:sz="4" w:space="0" w:color="auto"/>
            </w:tcBorders>
          </w:tcPr>
          <w:p w14:paraId="50E1B160" w14:textId="77777777" w:rsidR="00497C5F" w:rsidRPr="0040508D" w:rsidRDefault="003B377A" w:rsidP="0040508D">
            <w:pPr>
              <w:rPr>
                <w:rFonts w:ascii="Century Gothic" w:hAnsi="Century Gothic" w:cs="Calibri"/>
                <w:b/>
              </w:rPr>
            </w:pPr>
            <w:r w:rsidRPr="0040508D">
              <w:rPr>
                <w:rFonts w:ascii="Century Gothic" w:hAnsi="Century Gothic" w:cs="Calibri"/>
                <w:b/>
              </w:rPr>
              <w:t>Grade</w:t>
            </w:r>
          </w:p>
        </w:tc>
        <w:tc>
          <w:tcPr>
            <w:tcW w:w="8528" w:type="dxa"/>
            <w:tcBorders>
              <w:top w:val="single" w:sz="4" w:space="0" w:color="auto"/>
              <w:left w:val="single" w:sz="4" w:space="0" w:color="auto"/>
              <w:bottom w:val="single" w:sz="4" w:space="0" w:color="auto"/>
              <w:right w:val="nil"/>
            </w:tcBorders>
          </w:tcPr>
          <w:p w14:paraId="1E3CAEA7" w14:textId="7A53CD94" w:rsidR="00B61F25" w:rsidRPr="0040508D" w:rsidRDefault="00C402C6" w:rsidP="09E02D63">
            <w:pPr>
              <w:rPr>
                <w:rFonts w:ascii="Century Gothic" w:hAnsi="Century Gothic" w:cs="Calibri"/>
              </w:rPr>
            </w:pPr>
            <w:r w:rsidRPr="09E02D63">
              <w:rPr>
                <w:rFonts w:ascii="Century Gothic" w:hAnsi="Century Gothic" w:cs="Calibri"/>
              </w:rPr>
              <w:t>MPS</w:t>
            </w:r>
          </w:p>
          <w:p w14:paraId="20BE3892" w14:textId="2E41C7CB" w:rsidR="00B61F25" w:rsidRPr="0040508D" w:rsidRDefault="00B61F25" w:rsidP="00FF240F">
            <w:pPr>
              <w:rPr>
                <w:rFonts w:ascii="Century Gothic" w:hAnsi="Century Gothic" w:cs="Calibri"/>
              </w:rPr>
            </w:pPr>
          </w:p>
        </w:tc>
      </w:tr>
      <w:tr w:rsidR="09E02D63" w14:paraId="4E848639" w14:textId="77777777" w:rsidTr="09E02D63">
        <w:trPr>
          <w:trHeight w:val="300"/>
        </w:trPr>
        <w:tc>
          <w:tcPr>
            <w:tcW w:w="2010" w:type="dxa"/>
            <w:tcBorders>
              <w:top w:val="single" w:sz="4" w:space="0" w:color="auto"/>
              <w:left w:val="nil"/>
              <w:bottom w:val="single" w:sz="4" w:space="0" w:color="auto"/>
              <w:right w:val="single" w:sz="4" w:space="0" w:color="auto"/>
            </w:tcBorders>
          </w:tcPr>
          <w:p w14:paraId="2B7E1690" w14:textId="2581B754" w:rsidR="38C7AFF9" w:rsidRDefault="38C7AFF9" w:rsidP="09E02D63">
            <w:pPr>
              <w:rPr>
                <w:rFonts w:ascii="Century Gothic" w:hAnsi="Century Gothic" w:cs="Calibri"/>
                <w:b/>
                <w:bCs/>
              </w:rPr>
            </w:pPr>
            <w:r w:rsidRPr="09E02D63">
              <w:rPr>
                <w:rFonts w:ascii="Century Gothic" w:hAnsi="Century Gothic" w:cs="Calibri"/>
                <w:b/>
                <w:bCs/>
              </w:rPr>
              <w:t>Responsible to</w:t>
            </w:r>
          </w:p>
        </w:tc>
        <w:tc>
          <w:tcPr>
            <w:tcW w:w="8528" w:type="dxa"/>
            <w:tcBorders>
              <w:top w:val="single" w:sz="4" w:space="0" w:color="auto"/>
              <w:left w:val="single" w:sz="4" w:space="0" w:color="auto"/>
              <w:bottom w:val="single" w:sz="4" w:space="0" w:color="auto"/>
              <w:right w:val="nil"/>
            </w:tcBorders>
          </w:tcPr>
          <w:p w14:paraId="5A212C47" w14:textId="2D5BB756" w:rsidR="38C7AFF9" w:rsidRDefault="38C7AFF9" w:rsidP="09E02D63">
            <w:pPr>
              <w:rPr>
                <w:rFonts w:ascii="Century Gothic" w:hAnsi="Century Gothic" w:cs="Calibri"/>
              </w:rPr>
            </w:pPr>
            <w:r w:rsidRPr="09E02D63">
              <w:rPr>
                <w:rFonts w:ascii="Century Gothic" w:hAnsi="Century Gothic" w:cs="Calibri"/>
              </w:rPr>
              <w:t>Team Leader / Headteacher</w:t>
            </w:r>
          </w:p>
        </w:tc>
      </w:tr>
      <w:tr w:rsidR="00BE4094" w:rsidRPr="0040508D" w14:paraId="63A8005E" w14:textId="77777777" w:rsidTr="09E02D63">
        <w:tc>
          <w:tcPr>
            <w:tcW w:w="2010" w:type="dxa"/>
            <w:tcBorders>
              <w:top w:val="single" w:sz="4" w:space="0" w:color="auto"/>
              <w:left w:val="nil"/>
              <w:bottom w:val="single" w:sz="4" w:space="0" w:color="auto"/>
              <w:right w:val="single" w:sz="4" w:space="0" w:color="auto"/>
            </w:tcBorders>
          </w:tcPr>
          <w:p w14:paraId="491072FA" w14:textId="77777777" w:rsidR="00BE4094" w:rsidRPr="0040508D" w:rsidRDefault="00BE4094">
            <w:pPr>
              <w:rPr>
                <w:rFonts w:ascii="Century Gothic" w:hAnsi="Century Gothic" w:cs="Calibri"/>
                <w:b/>
              </w:rPr>
            </w:pPr>
            <w:r w:rsidRPr="0040508D">
              <w:rPr>
                <w:rFonts w:ascii="Century Gothic" w:hAnsi="Century Gothic" w:cs="Calibri"/>
                <w:b/>
              </w:rPr>
              <w:t>Date</w:t>
            </w:r>
          </w:p>
        </w:tc>
        <w:tc>
          <w:tcPr>
            <w:tcW w:w="8528" w:type="dxa"/>
            <w:tcBorders>
              <w:top w:val="single" w:sz="4" w:space="0" w:color="auto"/>
              <w:left w:val="single" w:sz="4" w:space="0" w:color="auto"/>
              <w:bottom w:val="single" w:sz="4" w:space="0" w:color="auto"/>
              <w:right w:val="nil"/>
            </w:tcBorders>
          </w:tcPr>
          <w:p w14:paraId="17CB8CDA" w14:textId="3D03465D" w:rsidR="00B61F25" w:rsidRPr="0040508D" w:rsidRDefault="1BB87C9F" w:rsidP="09E02D63">
            <w:pPr>
              <w:rPr>
                <w:rFonts w:ascii="Century Gothic" w:hAnsi="Century Gothic" w:cs="Calibri"/>
              </w:rPr>
            </w:pPr>
            <w:r w:rsidRPr="09E02D63">
              <w:rPr>
                <w:rFonts w:ascii="Century Gothic" w:hAnsi="Century Gothic" w:cs="Calibri"/>
              </w:rPr>
              <w:t>May</w:t>
            </w:r>
            <w:r w:rsidR="009168B5" w:rsidRPr="09E02D63">
              <w:rPr>
                <w:rFonts w:ascii="Century Gothic" w:hAnsi="Century Gothic" w:cs="Calibri"/>
              </w:rPr>
              <w:t xml:space="preserve"> 2024</w:t>
            </w:r>
          </w:p>
          <w:p w14:paraId="1B2993BE" w14:textId="0494D774" w:rsidR="00B61F25" w:rsidRPr="0040508D" w:rsidRDefault="00B61F25" w:rsidP="00966A96">
            <w:pPr>
              <w:rPr>
                <w:rFonts w:ascii="Century Gothic" w:hAnsi="Century Gothic" w:cs="Calibri"/>
              </w:rPr>
            </w:pPr>
          </w:p>
        </w:tc>
      </w:tr>
      <w:tr w:rsidR="00BE4094" w:rsidRPr="0040508D" w14:paraId="364E31C2" w14:textId="77777777" w:rsidTr="09E02D63">
        <w:trPr>
          <w:trHeight w:val="4965"/>
        </w:trPr>
        <w:tc>
          <w:tcPr>
            <w:tcW w:w="2010" w:type="dxa"/>
            <w:tcBorders>
              <w:top w:val="single" w:sz="4" w:space="0" w:color="auto"/>
              <w:left w:val="nil"/>
              <w:bottom w:val="single" w:sz="4" w:space="0" w:color="auto"/>
              <w:right w:val="single" w:sz="4" w:space="0" w:color="auto"/>
            </w:tcBorders>
          </w:tcPr>
          <w:p w14:paraId="32A9170B" w14:textId="1F88C4E9" w:rsidR="00BE4094" w:rsidRPr="0040508D" w:rsidRDefault="00BE4094" w:rsidP="09E02D63">
            <w:pPr>
              <w:rPr>
                <w:rFonts w:ascii="Century Gothic" w:hAnsi="Century Gothic" w:cs="Calibri"/>
                <w:b/>
                <w:bCs/>
              </w:rPr>
            </w:pPr>
            <w:r w:rsidRPr="09E02D63">
              <w:rPr>
                <w:rFonts w:ascii="Century Gothic" w:hAnsi="Century Gothic" w:cs="Calibri"/>
                <w:b/>
                <w:bCs/>
              </w:rPr>
              <w:t xml:space="preserve">1.  </w:t>
            </w:r>
            <w:r w:rsidR="412A0CE3" w:rsidRPr="09E02D63">
              <w:rPr>
                <w:rFonts w:ascii="Century Gothic" w:hAnsi="Century Gothic" w:cs="Calibri"/>
                <w:b/>
                <w:bCs/>
              </w:rPr>
              <w:t>Core</w:t>
            </w:r>
            <w:r w:rsidRPr="09E02D63">
              <w:rPr>
                <w:rFonts w:ascii="Century Gothic" w:hAnsi="Century Gothic" w:cs="Calibri"/>
                <w:b/>
                <w:bCs/>
              </w:rPr>
              <w:t xml:space="preserve"> purpose</w:t>
            </w:r>
          </w:p>
        </w:tc>
        <w:tc>
          <w:tcPr>
            <w:tcW w:w="8528" w:type="dxa"/>
            <w:tcBorders>
              <w:top w:val="single" w:sz="4" w:space="0" w:color="auto"/>
              <w:left w:val="single" w:sz="4" w:space="0" w:color="auto"/>
              <w:bottom w:val="single" w:sz="4" w:space="0" w:color="auto"/>
              <w:right w:val="nil"/>
            </w:tcBorders>
          </w:tcPr>
          <w:p w14:paraId="546AEB4E" w14:textId="2C5C0851" w:rsidR="59977DD1" w:rsidRDefault="59977DD1" w:rsidP="09E02D63">
            <w:pPr>
              <w:jc w:val="both"/>
            </w:pPr>
            <w:r w:rsidRPr="09E02D63">
              <w:rPr>
                <w:rFonts w:ascii="Century Gothic" w:eastAsia="Century Gothic" w:hAnsi="Century Gothic" w:cs="Century Gothic"/>
                <w:lang w:val="en-GB"/>
              </w:rPr>
              <w:t xml:space="preserve">The </w:t>
            </w:r>
            <w:r w:rsidR="26391006" w:rsidRPr="09E02D63">
              <w:rPr>
                <w:rFonts w:ascii="Century Gothic" w:eastAsia="Century Gothic" w:hAnsi="Century Gothic" w:cs="Century Gothic"/>
                <w:lang w:val="en-GB"/>
              </w:rPr>
              <w:t>core purpose includes</w:t>
            </w:r>
            <w:r w:rsidRPr="09E02D63">
              <w:rPr>
                <w:rFonts w:ascii="Century Gothic" w:eastAsia="Century Gothic" w:hAnsi="Century Gothic" w:cs="Century Gothic"/>
                <w:lang w:val="en-GB"/>
              </w:rPr>
              <w:t>:</w:t>
            </w:r>
          </w:p>
          <w:p w14:paraId="74D47789" w14:textId="3DEBA428" w:rsidR="59977DD1" w:rsidRDefault="59977DD1" w:rsidP="09E02D63">
            <w:pPr>
              <w:pStyle w:val="ListParagraph"/>
              <w:numPr>
                <w:ilvl w:val="0"/>
                <w:numId w:val="2"/>
              </w:numPr>
              <w:jc w:val="both"/>
              <w:rPr>
                <w:rFonts w:ascii="Century Gothic" w:eastAsia="Century Gothic" w:hAnsi="Century Gothic" w:cs="Century Gothic"/>
                <w:lang w:val="en-GB"/>
              </w:rPr>
            </w:pPr>
            <w:r w:rsidRPr="09E02D63">
              <w:rPr>
                <w:rFonts w:ascii="Century Gothic" w:eastAsia="Century Gothic" w:hAnsi="Century Gothic" w:cs="Century Gothic"/>
                <w:lang w:val="en-GB"/>
              </w:rPr>
              <w:t>Deliver</w:t>
            </w:r>
            <w:r w:rsidR="34624272" w:rsidRPr="09E02D63">
              <w:rPr>
                <w:rFonts w:ascii="Century Gothic" w:eastAsia="Century Gothic" w:hAnsi="Century Gothic" w:cs="Century Gothic"/>
                <w:lang w:val="en-GB"/>
              </w:rPr>
              <w:t>ing</w:t>
            </w:r>
            <w:r w:rsidRPr="09E02D63">
              <w:rPr>
                <w:rFonts w:ascii="Century Gothic" w:eastAsia="Century Gothic" w:hAnsi="Century Gothic" w:cs="Century Gothic"/>
                <w:lang w:val="en-GB"/>
              </w:rPr>
              <w:t xml:space="preserve"> high-quality teaching that meets the diverse learning and social needs of all pupils.</w:t>
            </w:r>
          </w:p>
          <w:p w14:paraId="4A7A703A" w14:textId="7802BAE0" w:rsidR="59977DD1" w:rsidRDefault="59977DD1" w:rsidP="09E02D63">
            <w:pPr>
              <w:pStyle w:val="ListParagraph"/>
              <w:numPr>
                <w:ilvl w:val="0"/>
                <w:numId w:val="2"/>
              </w:numPr>
              <w:jc w:val="both"/>
              <w:rPr>
                <w:rFonts w:ascii="Century Gothic" w:eastAsia="Century Gothic" w:hAnsi="Century Gothic" w:cs="Century Gothic"/>
                <w:lang w:val="en-GB"/>
              </w:rPr>
            </w:pPr>
            <w:r w:rsidRPr="09E02D63">
              <w:rPr>
                <w:rFonts w:ascii="Century Gothic" w:eastAsia="Century Gothic" w:hAnsi="Century Gothic" w:cs="Century Gothic"/>
                <w:lang w:val="en-GB"/>
              </w:rPr>
              <w:t>Uphold</w:t>
            </w:r>
            <w:r w:rsidR="763F80B4" w:rsidRPr="09E02D63">
              <w:rPr>
                <w:rFonts w:ascii="Century Gothic" w:eastAsia="Century Gothic" w:hAnsi="Century Gothic" w:cs="Century Gothic"/>
                <w:lang w:val="en-GB"/>
              </w:rPr>
              <w:t>ing</w:t>
            </w:r>
            <w:r w:rsidRPr="09E02D63">
              <w:rPr>
                <w:rFonts w:ascii="Century Gothic" w:eastAsia="Century Gothic" w:hAnsi="Century Gothic" w:cs="Century Gothic"/>
                <w:lang w:val="en-GB"/>
              </w:rPr>
              <w:t xml:space="preserve"> and promot</w:t>
            </w:r>
            <w:r w:rsidR="522B110C" w:rsidRPr="09E02D63">
              <w:rPr>
                <w:rFonts w:ascii="Century Gothic" w:eastAsia="Century Gothic" w:hAnsi="Century Gothic" w:cs="Century Gothic"/>
                <w:lang w:val="en-GB"/>
              </w:rPr>
              <w:t>ing</w:t>
            </w:r>
            <w:r w:rsidRPr="09E02D63">
              <w:rPr>
                <w:rFonts w:ascii="Century Gothic" w:eastAsia="Century Gothic" w:hAnsi="Century Gothic" w:cs="Century Gothic"/>
                <w:lang w:val="en-GB"/>
              </w:rPr>
              <w:t xml:space="preserve"> the school’s positive ethos and core values.</w:t>
            </w:r>
          </w:p>
          <w:p w14:paraId="5C641736" w14:textId="3D95DF9B" w:rsidR="59977DD1" w:rsidRDefault="59977DD1" w:rsidP="09E02D63">
            <w:pPr>
              <w:pStyle w:val="ListParagraph"/>
              <w:numPr>
                <w:ilvl w:val="0"/>
                <w:numId w:val="2"/>
              </w:numPr>
              <w:jc w:val="both"/>
              <w:rPr>
                <w:rFonts w:ascii="Century Gothic" w:eastAsia="Century Gothic" w:hAnsi="Century Gothic" w:cs="Century Gothic"/>
                <w:lang w:val="en-GB"/>
              </w:rPr>
            </w:pPr>
            <w:r w:rsidRPr="09E02D63">
              <w:rPr>
                <w:rFonts w:ascii="Century Gothic" w:eastAsia="Century Gothic" w:hAnsi="Century Gothic" w:cs="Century Gothic"/>
                <w:lang w:val="en-GB"/>
              </w:rPr>
              <w:t>Contribut</w:t>
            </w:r>
            <w:r w:rsidR="581CE51B" w:rsidRPr="09E02D63">
              <w:rPr>
                <w:rFonts w:ascii="Century Gothic" w:eastAsia="Century Gothic" w:hAnsi="Century Gothic" w:cs="Century Gothic"/>
                <w:lang w:val="en-GB"/>
              </w:rPr>
              <w:t>ing</w:t>
            </w:r>
            <w:r w:rsidRPr="09E02D63">
              <w:rPr>
                <w:rFonts w:ascii="Century Gothic" w:eastAsia="Century Gothic" w:hAnsi="Century Gothic" w:cs="Century Gothic"/>
                <w:lang w:val="en-GB"/>
              </w:rPr>
              <w:t xml:space="preserve"> to effective collaboration among staff, </w:t>
            </w:r>
            <w:r w:rsidR="10E9F6AD" w:rsidRPr="09E02D63">
              <w:rPr>
                <w:rFonts w:ascii="Century Gothic" w:eastAsia="Century Gothic" w:hAnsi="Century Gothic" w:cs="Century Gothic"/>
                <w:lang w:val="en-GB"/>
              </w:rPr>
              <w:t xml:space="preserve">parents, governors, </w:t>
            </w:r>
            <w:r w:rsidRPr="09E02D63">
              <w:rPr>
                <w:rFonts w:ascii="Century Gothic" w:eastAsia="Century Gothic" w:hAnsi="Century Gothic" w:cs="Century Gothic"/>
                <w:lang w:val="en-GB"/>
              </w:rPr>
              <w:t>wider agencies a</w:t>
            </w:r>
            <w:r w:rsidR="0CA954EC" w:rsidRPr="09E02D63">
              <w:rPr>
                <w:rFonts w:ascii="Century Gothic" w:eastAsia="Century Gothic" w:hAnsi="Century Gothic" w:cs="Century Gothic"/>
                <w:lang w:val="en-GB"/>
              </w:rPr>
              <w:t>nd</w:t>
            </w:r>
            <w:r w:rsidRPr="09E02D63">
              <w:rPr>
                <w:rFonts w:ascii="Century Gothic" w:eastAsia="Century Gothic" w:hAnsi="Century Gothic" w:cs="Century Gothic"/>
                <w:lang w:val="en-GB"/>
              </w:rPr>
              <w:t xml:space="preserve"> visitors to the school.</w:t>
            </w:r>
          </w:p>
          <w:p w14:paraId="2F702BA7" w14:textId="1CAF0E51" w:rsidR="59977DD1" w:rsidRDefault="59977DD1" w:rsidP="09E02D63">
            <w:pPr>
              <w:pStyle w:val="ListParagraph"/>
              <w:numPr>
                <w:ilvl w:val="0"/>
                <w:numId w:val="2"/>
              </w:numPr>
              <w:spacing w:line="259" w:lineRule="auto"/>
              <w:jc w:val="both"/>
              <w:rPr>
                <w:rFonts w:ascii="Century Gothic" w:eastAsia="Century Gothic" w:hAnsi="Century Gothic" w:cs="Century Gothic"/>
                <w:lang w:val="en-GB"/>
              </w:rPr>
            </w:pPr>
            <w:r w:rsidRPr="09E02D63">
              <w:rPr>
                <w:rFonts w:ascii="Century Gothic" w:eastAsia="Century Gothic" w:hAnsi="Century Gothic" w:cs="Century Gothic"/>
                <w:lang w:val="en-GB"/>
              </w:rPr>
              <w:t>Share professional expertise to support school-wide development in specific subjects or activities.</w:t>
            </w:r>
          </w:p>
          <w:p w14:paraId="4BA4003C" w14:textId="318331EF" w:rsidR="5AFB5ACC" w:rsidRDefault="5AFB5ACC" w:rsidP="09E02D63">
            <w:pPr>
              <w:pStyle w:val="ListParagraph"/>
              <w:numPr>
                <w:ilvl w:val="0"/>
                <w:numId w:val="2"/>
              </w:numPr>
              <w:spacing w:line="259" w:lineRule="auto"/>
              <w:jc w:val="both"/>
              <w:rPr>
                <w:rFonts w:ascii="Century Gothic" w:eastAsia="Century Gothic" w:hAnsi="Century Gothic" w:cs="Century Gothic"/>
                <w:lang w:val="en-GB"/>
              </w:rPr>
            </w:pPr>
            <w:r w:rsidRPr="09E02D63">
              <w:rPr>
                <w:rFonts w:ascii="Century Gothic" w:eastAsia="Century Gothic" w:hAnsi="Century Gothic" w:cs="Century Gothic"/>
                <w:lang w:val="en-GB"/>
              </w:rPr>
              <w:t xml:space="preserve">Effectively deploying resources to ensure strong outcomes </w:t>
            </w:r>
          </w:p>
          <w:p w14:paraId="406B2059" w14:textId="65143891" w:rsidR="09E02D63" w:rsidRDefault="09E02D63" w:rsidP="09E02D63">
            <w:pPr>
              <w:pStyle w:val="ListParagraph"/>
              <w:jc w:val="both"/>
              <w:rPr>
                <w:rFonts w:ascii="Century Gothic" w:eastAsia="Century Gothic" w:hAnsi="Century Gothic" w:cs="Century Gothic"/>
                <w:lang w:val="en-GB"/>
              </w:rPr>
            </w:pPr>
          </w:p>
          <w:p w14:paraId="5A39BBE3" w14:textId="6ECCEFBC" w:rsidR="008F66EB" w:rsidRPr="0040508D" w:rsidRDefault="59977DD1" w:rsidP="09E02D63">
            <w:pPr>
              <w:jc w:val="both"/>
            </w:pPr>
            <w:r w:rsidRPr="09E02D63">
              <w:rPr>
                <w:rFonts w:ascii="Century Gothic" w:eastAsia="Century Gothic" w:hAnsi="Century Gothic" w:cs="Century Gothic"/>
                <w:i/>
                <w:iCs/>
                <w:lang w:val="en-GB"/>
              </w:rPr>
              <w:t>Note: This job description should be read in conjunction with the “Conditions of Employment for Teachers other than Headteachers” within the School Teachers’ Pay and Conditions Document.</w:t>
            </w:r>
          </w:p>
        </w:tc>
      </w:tr>
      <w:tr w:rsidR="00BE4094" w:rsidRPr="0040508D" w14:paraId="7BB0398B" w14:textId="77777777" w:rsidTr="09E02D63">
        <w:trPr>
          <w:trHeight w:val="14475"/>
        </w:trPr>
        <w:tc>
          <w:tcPr>
            <w:tcW w:w="2010" w:type="dxa"/>
            <w:tcBorders>
              <w:top w:val="single" w:sz="4" w:space="0" w:color="auto"/>
              <w:left w:val="nil"/>
              <w:bottom w:val="single" w:sz="4" w:space="0" w:color="auto"/>
              <w:right w:val="single" w:sz="4" w:space="0" w:color="auto"/>
            </w:tcBorders>
          </w:tcPr>
          <w:p w14:paraId="0DEC4E15" w14:textId="77777777" w:rsidR="00BE4094" w:rsidRPr="0040508D" w:rsidRDefault="00BE4094" w:rsidP="00497C5F">
            <w:pPr>
              <w:rPr>
                <w:rFonts w:ascii="Century Gothic" w:hAnsi="Century Gothic" w:cs="Calibri"/>
                <w:b/>
              </w:rPr>
            </w:pPr>
            <w:r w:rsidRPr="0040508D">
              <w:rPr>
                <w:rFonts w:ascii="Century Gothic" w:hAnsi="Century Gothic" w:cs="Calibri"/>
                <w:b/>
              </w:rPr>
              <w:lastRenderedPageBreak/>
              <w:t>2</w:t>
            </w:r>
            <w:proofErr w:type="gramStart"/>
            <w:r w:rsidRPr="0040508D">
              <w:rPr>
                <w:rFonts w:ascii="Century Gothic" w:hAnsi="Century Gothic" w:cs="Calibri"/>
                <w:b/>
              </w:rPr>
              <w:t>.  Principal</w:t>
            </w:r>
            <w:proofErr w:type="gramEnd"/>
            <w:r w:rsidRPr="0040508D">
              <w:rPr>
                <w:rFonts w:ascii="Century Gothic" w:hAnsi="Century Gothic" w:cs="Calibri"/>
                <w:b/>
              </w:rPr>
              <w:t xml:space="preserve"> </w:t>
            </w:r>
            <w:r w:rsidR="007267A1" w:rsidRPr="0040508D">
              <w:rPr>
                <w:rFonts w:ascii="Century Gothic" w:hAnsi="Century Gothic" w:cs="Calibri"/>
                <w:b/>
              </w:rPr>
              <w:t xml:space="preserve">duties and </w:t>
            </w:r>
            <w:r w:rsidR="00497C5F" w:rsidRPr="0040508D">
              <w:rPr>
                <w:rFonts w:ascii="Century Gothic" w:hAnsi="Century Gothic" w:cs="Calibri"/>
                <w:b/>
              </w:rPr>
              <w:t>r</w:t>
            </w:r>
            <w:r w:rsidR="007267A1" w:rsidRPr="0040508D">
              <w:rPr>
                <w:rFonts w:ascii="Century Gothic" w:hAnsi="Century Gothic" w:cs="Calibri"/>
                <w:b/>
              </w:rPr>
              <w:t>esponsibilities</w:t>
            </w:r>
          </w:p>
        </w:tc>
        <w:tc>
          <w:tcPr>
            <w:tcW w:w="8528" w:type="dxa"/>
            <w:tcBorders>
              <w:top w:val="single" w:sz="4" w:space="0" w:color="auto"/>
              <w:left w:val="single" w:sz="4" w:space="0" w:color="auto"/>
              <w:bottom w:val="single" w:sz="4" w:space="0" w:color="auto"/>
              <w:right w:val="nil"/>
            </w:tcBorders>
          </w:tcPr>
          <w:p w14:paraId="0F3D76F6" w14:textId="3C3B8D92" w:rsidR="0040508D" w:rsidRDefault="369B4798" w:rsidP="09E02D63">
            <w:pPr>
              <w:pStyle w:val="ListBullet"/>
              <w:numPr>
                <w:ilvl w:val="0"/>
                <w:numId w:val="0"/>
              </w:numPr>
              <w:spacing w:before="0" w:after="0"/>
              <w:rPr>
                <w:rFonts w:ascii="Century Gothic" w:eastAsia="Century Gothic" w:hAnsi="Century Gothic" w:cs="Century Gothic"/>
                <w:b/>
                <w:bCs/>
              </w:rPr>
            </w:pPr>
            <w:r w:rsidRPr="09E02D63">
              <w:rPr>
                <w:rFonts w:ascii="Century Gothic" w:eastAsia="Century Gothic" w:hAnsi="Century Gothic" w:cs="Century Gothic"/>
                <w:b/>
                <w:bCs/>
              </w:rPr>
              <w:t>Teaching and Learning</w:t>
            </w:r>
          </w:p>
          <w:p w14:paraId="54C7C2FB" w14:textId="0EC8F896" w:rsidR="369B4798" w:rsidRDefault="369B4798" w:rsidP="09E02D63">
            <w:pPr>
              <w:pStyle w:val="ListParagraph"/>
              <w:numPr>
                <w:ilvl w:val="0"/>
                <w:numId w:val="40"/>
              </w:numPr>
              <w:rPr>
                <w:rFonts w:ascii="Century Gothic" w:eastAsia="Century Gothic" w:hAnsi="Century Gothic" w:cs="Century Gothic"/>
                <w:lang w:val="en-GB"/>
              </w:rPr>
            </w:pPr>
            <w:r w:rsidRPr="09E02D63">
              <w:rPr>
                <w:rFonts w:ascii="Century Gothic" w:eastAsia="Century Gothic" w:hAnsi="Century Gothic" w:cs="Century Gothic"/>
                <w:lang w:val="en-GB"/>
              </w:rPr>
              <w:t>Plan, prepare, and deliver engaging lessons in line with agreed school policies.</w:t>
            </w:r>
          </w:p>
          <w:p w14:paraId="165D7ADC" w14:textId="07F05B65" w:rsidR="369B4798" w:rsidRDefault="369B4798" w:rsidP="09E02D63">
            <w:pPr>
              <w:pStyle w:val="ListParagraph"/>
              <w:numPr>
                <w:ilvl w:val="0"/>
                <w:numId w:val="40"/>
              </w:numPr>
              <w:rPr>
                <w:rFonts w:ascii="Century Gothic" w:eastAsia="Century Gothic" w:hAnsi="Century Gothic" w:cs="Century Gothic"/>
                <w:lang w:val="en-GB"/>
              </w:rPr>
            </w:pPr>
            <w:r w:rsidRPr="09E02D63">
              <w:rPr>
                <w:rFonts w:ascii="Century Gothic" w:eastAsia="Century Gothic" w:hAnsi="Century Gothic" w:cs="Century Gothic"/>
                <w:lang w:val="en-GB"/>
              </w:rPr>
              <w:t>Adapt teaching to meet the varying needs of pupils.</w:t>
            </w:r>
          </w:p>
          <w:p w14:paraId="41FC96FF" w14:textId="2CF4D61C" w:rsidR="369B4798" w:rsidRDefault="369B4798" w:rsidP="09E02D63">
            <w:pPr>
              <w:pStyle w:val="ListParagraph"/>
              <w:numPr>
                <w:ilvl w:val="0"/>
                <w:numId w:val="40"/>
              </w:numPr>
              <w:rPr>
                <w:rFonts w:ascii="Century Gothic" w:eastAsia="Century Gothic" w:hAnsi="Century Gothic" w:cs="Century Gothic"/>
                <w:lang w:val="en-GB"/>
              </w:rPr>
            </w:pPr>
            <w:r w:rsidRPr="09E02D63">
              <w:rPr>
                <w:rFonts w:ascii="Century Gothic" w:eastAsia="Century Gothic" w:hAnsi="Century Gothic" w:cs="Century Gothic"/>
                <w:lang w:val="en-GB"/>
              </w:rPr>
              <w:t>Set clear, challenging targets based on prior attainment.</w:t>
            </w:r>
          </w:p>
          <w:p w14:paraId="1EC1C656" w14:textId="07419AB0" w:rsidR="369B4798" w:rsidRDefault="369B4798" w:rsidP="09E02D63">
            <w:pPr>
              <w:pStyle w:val="ListParagraph"/>
              <w:numPr>
                <w:ilvl w:val="0"/>
                <w:numId w:val="40"/>
              </w:numPr>
              <w:rPr>
                <w:rFonts w:ascii="Century Gothic" w:eastAsia="Century Gothic" w:hAnsi="Century Gothic" w:cs="Century Gothic"/>
                <w:lang w:val="en-GB"/>
              </w:rPr>
            </w:pPr>
            <w:r w:rsidRPr="09E02D63">
              <w:rPr>
                <w:rFonts w:ascii="Century Gothic" w:eastAsia="Century Gothic" w:hAnsi="Century Gothic" w:cs="Century Gothic"/>
                <w:lang w:val="en-GB"/>
              </w:rPr>
              <w:t>Create a stimulating and inclusive classroom environment with accessible resources.</w:t>
            </w:r>
          </w:p>
          <w:p w14:paraId="4A0F7CA0" w14:textId="13AFEA15" w:rsidR="369B4798" w:rsidRDefault="369B4798" w:rsidP="09E02D63">
            <w:pPr>
              <w:pStyle w:val="ListParagraph"/>
              <w:numPr>
                <w:ilvl w:val="0"/>
                <w:numId w:val="40"/>
              </w:numPr>
              <w:rPr>
                <w:rFonts w:ascii="Century Gothic" w:eastAsia="Century Gothic" w:hAnsi="Century Gothic" w:cs="Century Gothic"/>
                <w:lang w:val="en-GB"/>
              </w:rPr>
            </w:pPr>
            <w:r w:rsidRPr="09E02D63">
              <w:rPr>
                <w:rFonts w:ascii="Century Gothic" w:eastAsia="Century Gothic" w:hAnsi="Century Gothic" w:cs="Century Gothic"/>
                <w:lang w:val="en-GB"/>
              </w:rPr>
              <w:t>Integrate assessment into planning and maintain accurate pupil records.</w:t>
            </w:r>
          </w:p>
          <w:p w14:paraId="2DBFBD42" w14:textId="51C98958" w:rsidR="369B4798" w:rsidRDefault="369B4798" w:rsidP="09E02D63">
            <w:pPr>
              <w:rPr>
                <w:rFonts w:ascii="Century Gothic" w:eastAsia="Century Gothic" w:hAnsi="Century Gothic" w:cs="Century Gothic"/>
                <w:b/>
                <w:bCs/>
                <w:lang w:val="en-GB"/>
              </w:rPr>
            </w:pPr>
            <w:r w:rsidRPr="09E02D63">
              <w:rPr>
                <w:rFonts w:ascii="Century Gothic" w:eastAsia="Century Gothic" w:hAnsi="Century Gothic" w:cs="Century Gothic"/>
                <w:b/>
                <w:bCs/>
                <w:lang w:val="en-GB"/>
              </w:rPr>
              <w:t>Pupil Development and Safeguarding</w:t>
            </w:r>
          </w:p>
          <w:p w14:paraId="26C2B799" w14:textId="74B2BA1D" w:rsidR="369B4798" w:rsidRDefault="369B4798" w:rsidP="09E02D63">
            <w:pPr>
              <w:pStyle w:val="ListParagraph"/>
              <w:numPr>
                <w:ilvl w:val="0"/>
                <w:numId w:val="39"/>
              </w:numPr>
              <w:rPr>
                <w:rFonts w:ascii="Century Gothic" w:eastAsia="Century Gothic" w:hAnsi="Century Gothic" w:cs="Century Gothic"/>
                <w:lang w:val="en-GB"/>
              </w:rPr>
            </w:pPr>
            <w:r w:rsidRPr="09E02D63">
              <w:rPr>
                <w:rFonts w:ascii="Century Gothic" w:eastAsia="Century Gothic" w:hAnsi="Century Gothic" w:cs="Century Gothic"/>
                <w:lang w:val="en-GB"/>
              </w:rPr>
              <w:t>Maintain high standards of behaviour in line with the school’s behaviour policy.</w:t>
            </w:r>
          </w:p>
          <w:p w14:paraId="7632A4E7" w14:textId="28C20540" w:rsidR="369B4798" w:rsidRDefault="369B4798" w:rsidP="09E02D63">
            <w:pPr>
              <w:pStyle w:val="ListParagraph"/>
              <w:numPr>
                <w:ilvl w:val="0"/>
                <w:numId w:val="39"/>
              </w:numPr>
              <w:rPr>
                <w:rFonts w:ascii="Century Gothic" w:eastAsia="Century Gothic" w:hAnsi="Century Gothic" w:cs="Century Gothic"/>
                <w:lang w:val="en-GB"/>
              </w:rPr>
            </w:pPr>
            <w:r w:rsidRPr="09E02D63">
              <w:rPr>
                <w:rFonts w:ascii="Century Gothic" w:eastAsia="Century Gothic" w:hAnsi="Century Gothic" w:cs="Century Gothic"/>
                <w:lang w:val="en-GB"/>
              </w:rPr>
              <w:t>Promote respect, safety, and positive relationships among pupils.</w:t>
            </w:r>
          </w:p>
          <w:p w14:paraId="0B458339" w14:textId="43D69C6D" w:rsidR="369B4798" w:rsidRDefault="369B4798" w:rsidP="09E02D63">
            <w:pPr>
              <w:pStyle w:val="ListParagraph"/>
              <w:numPr>
                <w:ilvl w:val="0"/>
                <w:numId w:val="39"/>
              </w:numPr>
              <w:rPr>
                <w:rFonts w:ascii="Century Gothic" w:eastAsia="Century Gothic" w:hAnsi="Century Gothic" w:cs="Century Gothic"/>
                <w:lang w:val="en-GB"/>
              </w:rPr>
            </w:pPr>
            <w:r w:rsidRPr="09E02D63">
              <w:rPr>
                <w:rFonts w:ascii="Century Gothic" w:eastAsia="Century Gothic" w:hAnsi="Century Gothic" w:cs="Century Gothic"/>
                <w:lang w:val="en-GB"/>
              </w:rPr>
              <w:t>Monitor and report on pupil progress to parents/carers regularly.</w:t>
            </w:r>
          </w:p>
          <w:p w14:paraId="1A158B14" w14:textId="1848A2F7" w:rsidR="369B4798" w:rsidRDefault="369B4798" w:rsidP="09E02D63">
            <w:pPr>
              <w:pStyle w:val="ListParagraph"/>
              <w:numPr>
                <w:ilvl w:val="0"/>
                <w:numId w:val="39"/>
              </w:numPr>
              <w:rPr>
                <w:rFonts w:ascii="Century Gothic" w:eastAsia="Century Gothic" w:hAnsi="Century Gothic" w:cs="Century Gothic"/>
                <w:lang w:val="en-GB"/>
              </w:rPr>
            </w:pPr>
            <w:r w:rsidRPr="09E02D63">
              <w:rPr>
                <w:rFonts w:ascii="Century Gothic" w:eastAsia="Century Gothic" w:hAnsi="Century Gothic" w:cs="Century Gothic"/>
                <w:lang w:val="en-GB"/>
              </w:rPr>
              <w:t>Contribute to the safeguarding and welfare of all children.</w:t>
            </w:r>
          </w:p>
          <w:p w14:paraId="38E018F2" w14:textId="04AA636E" w:rsidR="369B4798" w:rsidRDefault="369B4798" w:rsidP="09E02D63">
            <w:pPr>
              <w:rPr>
                <w:rFonts w:ascii="Century Gothic" w:eastAsia="Century Gothic" w:hAnsi="Century Gothic" w:cs="Century Gothic"/>
                <w:b/>
                <w:bCs/>
                <w:lang w:val="en-GB"/>
              </w:rPr>
            </w:pPr>
            <w:r w:rsidRPr="09E02D63">
              <w:rPr>
                <w:rFonts w:ascii="Century Gothic" w:eastAsia="Century Gothic" w:hAnsi="Century Gothic" w:cs="Century Gothic"/>
                <w:b/>
                <w:bCs/>
                <w:lang w:val="en-GB"/>
              </w:rPr>
              <w:t>Collaboration and Communication</w:t>
            </w:r>
          </w:p>
          <w:p w14:paraId="32C3F6E3" w14:textId="5894EE48" w:rsidR="369B4798" w:rsidRDefault="369B4798" w:rsidP="09E02D63">
            <w:pPr>
              <w:pStyle w:val="ListParagraph"/>
              <w:numPr>
                <w:ilvl w:val="0"/>
                <w:numId w:val="38"/>
              </w:numPr>
              <w:rPr>
                <w:rFonts w:ascii="Century Gothic" w:eastAsia="Century Gothic" w:hAnsi="Century Gothic" w:cs="Century Gothic"/>
                <w:lang w:val="en-GB"/>
              </w:rPr>
            </w:pPr>
            <w:r w:rsidRPr="09E02D63">
              <w:rPr>
                <w:rFonts w:ascii="Century Gothic" w:eastAsia="Century Gothic" w:hAnsi="Century Gothic" w:cs="Century Gothic"/>
                <w:lang w:val="en-GB"/>
              </w:rPr>
              <w:t>Work constructively with colleagues, parents, external agencies, and governors.</w:t>
            </w:r>
          </w:p>
          <w:p w14:paraId="4B612619" w14:textId="1F685636" w:rsidR="369B4798" w:rsidRDefault="369B4798" w:rsidP="09E02D63">
            <w:pPr>
              <w:pStyle w:val="ListParagraph"/>
              <w:numPr>
                <w:ilvl w:val="0"/>
                <w:numId w:val="38"/>
              </w:numPr>
              <w:rPr>
                <w:rFonts w:ascii="Century Gothic" w:eastAsia="Century Gothic" w:hAnsi="Century Gothic" w:cs="Century Gothic"/>
                <w:lang w:val="en-GB"/>
              </w:rPr>
            </w:pPr>
            <w:r w:rsidRPr="09E02D63">
              <w:rPr>
                <w:rFonts w:ascii="Century Gothic" w:eastAsia="Century Gothic" w:hAnsi="Century Gothic" w:cs="Century Gothic"/>
                <w:lang w:val="en-GB"/>
              </w:rPr>
              <w:t>Attend and contribute to school management, curriculum, and planning meetings.</w:t>
            </w:r>
          </w:p>
          <w:p w14:paraId="22BFA305" w14:textId="5582975C" w:rsidR="369B4798" w:rsidRDefault="369B4798" w:rsidP="09E02D63">
            <w:pPr>
              <w:pStyle w:val="ListParagraph"/>
              <w:numPr>
                <w:ilvl w:val="0"/>
                <w:numId w:val="38"/>
              </w:numPr>
              <w:rPr>
                <w:rFonts w:ascii="Century Gothic" w:eastAsia="Century Gothic" w:hAnsi="Century Gothic" w:cs="Century Gothic"/>
                <w:lang w:val="en-GB"/>
              </w:rPr>
            </w:pPr>
            <w:r w:rsidRPr="09E02D63">
              <w:rPr>
                <w:rFonts w:ascii="Century Gothic" w:eastAsia="Century Gothic" w:hAnsi="Century Gothic" w:cs="Century Gothic"/>
                <w:lang w:val="en-GB"/>
              </w:rPr>
              <w:t>Lead and support classroom-based support staff as appropriate.</w:t>
            </w:r>
          </w:p>
          <w:p w14:paraId="7936541C" w14:textId="0922913D" w:rsidR="0353CCBD" w:rsidRDefault="0353CCBD" w:rsidP="09E02D63">
            <w:pPr>
              <w:pStyle w:val="ListParagraph"/>
              <w:numPr>
                <w:ilvl w:val="0"/>
                <w:numId w:val="38"/>
              </w:numPr>
              <w:rPr>
                <w:rFonts w:ascii="Century Gothic" w:eastAsia="Century Gothic" w:hAnsi="Century Gothic" w:cs="Century Gothic"/>
                <w:lang w:val="en-GB"/>
              </w:rPr>
            </w:pPr>
            <w:r w:rsidRPr="09E02D63">
              <w:rPr>
                <w:rFonts w:ascii="Century Gothic" w:eastAsia="Century Gothic" w:hAnsi="Century Gothic" w:cs="Century Gothic"/>
                <w:lang w:val="en-GB"/>
              </w:rPr>
              <w:t>Lead and develop an aspect of school improvement as directed and appropriate as part of collective efficacy</w:t>
            </w:r>
          </w:p>
          <w:p w14:paraId="597FD446" w14:textId="60C3E451" w:rsidR="369B4798" w:rsidRDefault="369B4798" w:rsidP="09E02D63">
            <w:pPr>
              <w:rPr>
                <w:rFonts w:ascii="Century Gothic" w:eastAsia="Century Gothic" w:hAnsi="Century Gothic" w:cs="Century Gothic"/>
                <w:b/>
                <w:bCs/>
                <w:lang w:val="en-GB"/>
              </w:rPr>
            </w:pPr>
            <w:r w:rsidRPr="09E02D63">
              <w:rPr>
                <w:rFonts w:ascii="Century Gothic" w:eastAsia="Century Gothic" w:hAnsi="Century Gothic" w:cs="Century Gothic"/>
                <w:b/>
                <w:bCs/>
                <w:lang w:val="en-GB"/>
              </w:rPr>
              <w:t>Professional Responsibilities</w:t>
            </w:r>
          </w:p>
          <w:p w14:paraId="1AE4124F" w14:textId="2F557D51" w:rsidR="369B4798" w:rsidRDefault="369B4798" w:rsidP="09E02D63">
            <w:pPr>
              <w:pStyle w:val="ListParagraph"/>
              <w:numPr>
                <w:ilvl w:val="0"/>
                <w:numId w:val="37"/>
              </w:numPr>
              <w:rPr>
                <w:rFonts w:ascii="Century Gothic" w:eastAsia="Century Gothic" w:hAnsi="Century Gothic" w:cs="Century Gothic"/>
                <w:lang w:val="en-GB"/>
              </w:rPr>
            </w:pPr>
            <w:r w:rsidRPr="09E02D63">
              <w:rPr>
                <w:rFonts w:ascii="Century Gothic" w:eastAsia="Century Gothic" w:hAnsi="Century Gothic" w:cs="Century Gothic"/>
                <w:lang w:val="en-GB"/>
              </w:rPr>
              <w:t>Participate in school-wide reviews of policy, practice, and planning.</w:t>
            </w:r>
          </w:p>
          <w:p w14:paraId="4DB70889" w14:textId="447ED4D6" w:rsidR="369B4798" w:rsidRDefault="369B4798" w:rsidP="09E02D63">
            <w:pPr>
              <w:pStyle w:val="ListParagraph"/>
              <w:numPr>
                <w:ilvl w:val="0"/>
                <w:numId w:val="37"/>
              </w:numPr>
              <w:rPr>
                <w:rFonts w:ascii="Century Gothic" w:eastAsia="Century Gothic" w:hAnsi="Century Gothic" w:cs="Century Gothic"/>
                <w:lang w:val="en-GB"/>
              </w:rPr>
            </w:pPr>
            <w:r w:rsidRPr="09E02D63">
              <w:rPr>
                <w:rFonts w:ascii="Century Gothic" w:eastAsia="Century Gothic" w:hAnsi="Century Gothic" w:cs="Century Gothic"/>
                <w:lang w:val="en-GB"/>
              </w:rPr>
              <w:t>Engage in performance management and ongoing professional development.</w:t>
            </w:r>
          </w:p>
          <w:p w14:paraId="3863AA57" w14:textId="6468CB15" w:rsidR="369B4798" w:rsidRDefault="369B4798" w:rsidP="09E02D63">
            <w:pPr>
              <w:pStyle w:val="ListParagraph"/>
              <w:numPr>
                <w:ilvl w:val="0"/>
                <w:numId w:val="37"/>
              </w:numPr>
              <w:rPr>
                <w:rFonts w:ascii="Century Gothic" w:eastAsia="Century Gothic" w:hAnsi="Century Gothic" w:cs="Century Gothic"/>
                <w:lang w:val="en-GB"/>
              </w:rPr>
            </w:pPr>
            <w:r w:rsidRPr="09E02D63">
              <w:rPr>
                <w:rFonts w:ascii="Century Gothic" w:eastAsia="Century Gothic" w:hAnsi="Century Gothic" w:cs="Century Gothic"/>
                <w:lang w:val="en-GB"/>
              </w:rPr>
              <w:t>Attend staff meetings, training sessions, and contribute to school improvement initiatives.</w:t>
            </w:r>
          </w:p>
          <w:p w14:paraId="41C8F396" w14:textId="4E652DA4" w:rsidR="00160821" w:rsidRPr="0040508D" w:rsidRDefault="369B4798" w:rsidP="09E02D63">
            <w:pPr>
              <w:pStyle w:val="ListParagraph"/>
              <w:numPr>
                <w:ilvl w:val="0"/>
                <w:numId w:val="37"/>
              </w:numPr>
              <w:rPr>
                <w:rFonts w:ascii="Century Gothic" w:eastAsia="Century Gothic" w:hAnsi="Century Gothic" w:cs="Century Gothic"/>
                <w:lang w:val="en-GB"/>
              </w:rPr>
            </w:pPr>
            <w:r w:rsidRPr="09E02D63">
              <w:rPr>
                <w:rFonts w:ascii="Century Gothic" w:eastAsia="Century Gothic" w:hAnsi="Century Gothic" w:cs="Century Gothic"/>
                <w:lang w:val="en-GB"/>
              </w:rPr>
              <w:t>Ensure learning content and resources reflect equality and diversity policies.</w:t>
            </w:r>
          </w:p>
        </w:tc>
      </w:tr>
      <w:tr w:rsidR="00BE4094" w:rsidRPr="0040508D" w14:paraId="6D223F3F" w14:textId="77777777" w:rsidTr="09E02D63">
        <w:tc>
          <w:tcPr>
            <w:tcW w:w="2010" w:type="dxa"/>
            <w:tcBorders>
              <w:top w:val="single" w:sz="4" w:space="0" w:color="auto"/>
              <w:left w:val="nil"/>
              <w:bottom w:val="single" w:sz="4" w:space="0" w:color="auto"/>
              <w:right w:val="single" w:sz="4" w:space="0" w:color="auto"/>
            </w:tcBorders>
          </w:tcPr>
          <w:p w14:paraId="59142ACC" w14:textId="16FAD501" w:rsidR="00BE4094" w:rsidRPr="0040508D" w:rsidRDefault="007267A1" w:rsidP="09E02D63">
            <w:pPr>
              <w:rPr>
                <w:rFonts w:ascii="Century Gothic" w:hAnsi="Century Gothic" w:cs="Calibri"/>
                <w:b/>
                <w:bCs/>
              </w:rPr>
            </w:pPr>
            <w:r w:rsidRPr="09E02D63">
              <w:rPr>
                <w:rFonts w:ascii="Century Gothic" w:hAnsi="Century Gothic" w:cs="Calibri"/>
                <w:b/>
                <w:bCs/>
              </w:rPr>
              <w:lastRenderedPageBreak/>
              <w:t>3</w:t>
            </w:r>
            <w:r w:rsidR="00BE4094" w:rsidRPr="09E02D63">
              <w:rPr>
                <w:rFonts w:ascii="Century Gothic" w:hAnsi="Century Gothic" w:cs="Calibri"/>
                <w:b/>
                <w:bCs/>
              </w:rPr>
              <w:t xml:space="preserve">. </w:t>
            </w:r>
          </w:p>
          <w:p w14:paraId="1FC3F7FF" w14:textId="6362BF65" w:rsidR="00BE4094" w:rsidRPr="0040508D" w:rsidRDefault="2F3B626B" w:rsidP="09E02D63">
            <w:pPr>
              <w:rPr>
                <w:rFonts w:ascii="Century Gothic" w:hAnsi="Century Gothic" w:cs="Calibri"/>
                <w:b/>
                <w:bCs/>
              </w:rPr>
            </w:pPr>
            <w:r w:rsidRPr="09E02D63">
              <w:rPr>
                <w:rFonts w:ascii="Century Gothic" w:hAnsi="Century Gothic" w:cs="Calibri"/>
                <w:b/>
                <w:bCs/>
              </w:rPr>
              <w:t>Working environment</w:t>
            </w:r>
          </w:p>
        </w:tc>
        <w:tc>
          <w:tcPr>
            <w:tcW w:w="8528" w:type="dxa"/>
            <w:tcBorders>
              <w:top w:val="single" w:sz="4" w:space="0" w:color="auto"/>
              <w:left w:val="single" w:sz="4" w:space="0" w:color="auto"/>
              <w:bottom w:val="single" w:sz="4" w:space="0" w:color="auto"/>
              <w:right w:val="nil"/>
            </w:tcBorders>
          </w:tcPr>
          <w:p w14:paraId="32234164" w14:textId="0437A267" w:rsidR="007329F4" w:rsidRPr="0040508D" w:rsidRDefault="2F3B626B" w:rsidP="09E02D63">
            <w:pPr>
              <w:spacing w:line="259" w:lineRule="auto"/>
            </w:pPr>
            <w:r w:rsidRPr="09E02D63">
              <w:rPr>
                <w:rFonts w:ascii="Century Gothic" w:hAnsi="Century Gothic" w:cs="Calibri"/>
              </w:rPr>
              <w:t>Working as a teacher with responsibility for pupils allocated as well as supporting collective efficacy across the Trust for all pupils</w:t>
            </w:r>
          </w:p>
        </w:tc>
      </w:tr>
      <w:tr w:rsidR="09E02D63" w14:paraId="350EA24A" w14:textId="77777777" w:rsidTr="09E02D63">
        <w:trPr>
          <w:trHeight w:val="300"/>
        </w:trPr>
        <w:tc>
          <w:tcPr>
            <w:tcW w:w="2010" w:type="dxa"/>
            <w:tcBorders>
              <w:top w:val="single" w:sz="4" w:space="0" w:color="auto"/>
              <w:left w:val="nil"/>
              <w:bottom w:val="single" w:sz="4" w:space="0" w:color="auto"/>
              <w:right w:val="single" w:sz="4" w:space="0" w:color="auto"/>
            </w:tcBorders>
          </w:tcPr>
          <w:p w14:paraId="6D6001C3" w14:textId="0D1220CE" w:rsidR="11ED072F" w:rsidRDefault="11ED072F" w:rsidP="09E02D63">
            <w:pPr>
              <w:rPr>
                <w:rFonts w:ascii="Century Gothic" w:hAnsi="Century Gothic" w:cs="Calibri"/>
                <w:b/>
                <w:bCs/>
              </w:rPr>
            </w:pPr>
            <w:r w:rsidRPr="09E02D63">
              <w:rPr>
                <w:rFonts w:ascii="Century Gothic" w:hAnsi="Century Gothic" w:cs="Calibri"/>
                <w:b/>
                <w:bCs/>
              </w:rPr>
              <w:t>4.  Additional information</w:t>
            </w:r>
          </w:p>
        </w:tc>
        <w:tc>
          <w:tcPr>
            <w:tcW w:w="8528" w:type="dxa"/>
            <w:tcBorders>
              <w:top w:val="single" w:sz="4" w:space="0" w:color="auto"/>
              <w:left w:val="single" w:sz="4" w:space="0" w:color="auto"/>
              <w:bottom w:val="single" w:sz="4" w:space="0" w:color="auto"/>
              <w:right w:val="nil"/>
            </w:tcBorders>
          </w:tcPr>
          <w:p w14:paraId="56C33555" w14:textId="7397F17B" w:rsidR="11ED072F" w:rsidRDefault="11ED072F" w:rsidP="09E02D63">
            <w:pPr>
              <w:pStyle w:val="ListParagraph"/>
              <w:widowControl w:val="0"/>
              <w:numPr>
                <w:ilvl w:val="0"/>
                <w:numId w:val="1"/>
              </w:numPr>
              <w:ind w:left="72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This job description contains only the main accountabilities relating to this post and does not describe in detail all duties required to carry them out.</w:t>
            </w:r>
          </w:p>
          <w:p w14:paraId="1B470EF6" w14:textId="2B31F37A" w:rsidR="11ED072F" w:rsidRDefault="11ED072F" w:rsidP="09E02D63">
            <w:pPr>
              <w:pStyle w:val="ListParagraph"/>
              <w:widowControl w:val="0"/>
              <w:numPr>
                <w:ilvl w:val="0"/>
                <w:numId w:val="1"/>
              </w:numPr>
              <w:ind w:left="72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The postholder will at times have access to information of a confidential nature and it is essential that the successful applicant is aware of the need for discretion.</w:t>
            </w:r>
          </w:p>
          <w:p w14:paraId="48D5DF1B" w14:textId="78947B1D" w:rsidR="11ED072F" w:rsidRDefault="11ED072F" w:rsidP="09E02D63">
            <w:pPr>
              <w:pStyle w:val="ListParagraph"/>
              <w:widowControl w:val="0"/>
              <w:numPr>
                <w:ilvl w:val="0"/>
                <w:numId w:val="1"/>
              </w:numPr>
              <w:ind w:left="72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The postholder will, always, carry out their duties and responsibilities with due regard to the Trust's support of and commitment to Equal Opportunities Policies.</w:t>
            </w:r>
          </w:p>
          <w:p w14:paraId="75395967" w14:textId="3154549F" w:rsidR="11ED072F" w:rsidRDefault="11ED072F" w:rsidP="09E02D6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The postholder will be expected to undertake any appropriate training to assist them in carrying out any of the above duties.</w:t>
            </w:r>
          </w:p>
          <w:p w14:paraId="0E5A3787" w14:textId="724E5D84" w:rsidR="11ED072F" w:rsidRDefault="11ED072F" w:rsidP="09E02D63">
            <w:pPr>
              <w:pStyle w:val="ListParagraph"/>
              <w:numPr>
                <w:ilvl w:val="0"/>
                <w:numId w:val="1"/>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The postholder will be required to promote, monitor and maintain health, safety and security in the workplace.  This will include ensuring that the requirements of the Health &amp; Safety at Work Act, COSHH, and all other mandatory regulations are adhered to.</w:t>
            </w:r>
          </w:p>
          <w:p w14:paraId="0CB1B95C" w14:textId="24683444" w:rsidR="11ED072F" w:rsidRDefault="11ED072F" w:rsidP="09E02D63">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entury Gothic" w:eastAsia="Century Gothic" w:hAnsi="Century Gothic" w:cs="Century Gothic"/>
                <w:color w:val="000000" w:themeColor="text1"/>
              </w:rPr>
            </w:pPr>
            <w:r w:rsidRPr="09E02D63">
              <w:rPr>
                <w:rFonts w:ascii="Century Gothic" w:eastAsia="Century Gothic" w:hAnsi="Century Gothic" w:cs="Century Gothic"/>
                <w:color w:val="000000" w:themeColor="text1"/>
              </w:rPr>
              <w:t>Palladian Academy Trust and Westbury Leigh CE Primary School are committed to safeguarding and promoting the welfare of children and young people and expect all staff and volunteers to share this commitment.  An enhanced Disclosure and Barring Service Certificate is required for this post prior to commencement.</w:t>
            </w:r>
          </w:p>
          <w:p w14:paraId="5C945F6A" w14:textId="13CCB6E9" w:rsidR="09E02D63" w:rsidRDefault="09E02D63" w:rsidP="09E02D63">
            <w:pPr>
              <w:spacing w:line="259" w:lineRule="auto"/>
              <w:rPr>
                <w:rFonts w:ascii="Century Gothic" w:hAnsi="Century Gothic" w:cs="Calibri"/>
              </w:rPr>
            </w:pPr>
          </w:p>
        </w:tc>
      </w:tr>
      <w:tr w:rsidR="007267A1" w:rsidRPr="0040508D" w14:paraId="3E24AF87" w14:textId="77777777" w:rsidTr="09E02D63">
        <w:tc>
          <w:tcPr>
            <w:tcW w:w="2010" w:type="dxa"/>
            <w:tcBorders>
              <w:top w:val="single" w:sz="4" w:space="0" w:color="auto"/>
              <w:left w:val="nil"/>
              <w:bottom w:val="single" w:sz="4" w:space="0" w:color="auto"/>
              <w:right w:val="single" w:sz="4" w:space="0" w:color="auto"/>
            </w:tcBorders>
          </w:tcPr>
          <w:p w14:paraId="0E486FFE" w14:textId="77777777" w:rsidR="007267A1" w:rsidRPr="0040508D" w:rsidRDefault="007267A1" w:rsidP="007267A1">
            <w:pPr>
              <w:rPr>
                <w:rFonts w:ascii="Century Gothic" w:hAnsi="Century Gothic" w:cs="Calibri"/>
                <w:b/>
              </w:rPr>
            </w:pPr>
            <w:r w:rsidRPr="0040508D">
              <w:rPr>
                <w:rFonts w:ascii="Century Gothic" w:hAnsi="Century Gothic" w:cs="Calibri"/>
                <w:b/>
              </w:rPr>
              <w:t>7.  Person specification</w:t>
            </w:r>
          </w:p>
        </w:tc>
        <w:tc>
          <w:tcPr>
            <w:tcW w:w="8528" w:type="dxa"/>
            <w:tcBorders>
              <w:top w:val="single" w:sz="4" w:space="0" w:color="auto"/>
              <w:left w:val="single" w:sz="4" w:space="0" w:color="auto"/>
              <w:bottom w:val="single" w:sz="4" w:space="0" w:color="auto"/>
              <w:right w:val="nil"/>
            </w:tcBorders>
          </w:tcPr>
          <w:p w14:paraId="04353D8D" w14:textId="77777777" w:rsidR="007329F4" w:rsidRPr="0040508D" w:rsidRDefault="007329F4" w:rsidP="007329F4">
            <w:pPr>
              <w:jc w:val="both"/>
              <w:rPr>
                <w:rFonts w:ascii="Century Gothic" w:hAnsi="Century Gothic" w:cs="Calibri"/>
                <w:b/>
              </w:rPr>
            </w:pPr>
            <w:r w:rsidRPr="0040508D">
              <w:rPr>
                <w:rFonts w:ascii="Century Gothic" w:hAnsi="Century Gothic" w:cs="Calibri"/>
                <w:b/>
              </w:rPr>
              <w:t>Qualifications and Experience</w:t>
            </w:r>
          </w:p>
          <w:p w14:paraId="0D0B940D" w14:textId="77777777" w:rsidR="007329F4" w:rsidRPr="0040508D" w:rsidRDefault="007329F4" w:rsidP="007329F4">
            <w:pPr>
              <w:jc w:val="both"/>
              <w:rPr>
                <w:rFonts w:ascii="Century Gothic" w:hAnsi="Century Gothic" w:cs="Calibri"/>
                <w:b/>
              </w:rPr>
            </w:pPr>
          </w:p>
          <w:p w14:paraId="0895C2DB" w14:textId="77777777" w:rsidR="007329F4" w:rsidRPr="0040508D" w:rsidRDefault="007329F4" w:rsidP="002F1227">
            <w:pPr>
              <w:jc w:val="both"/>
              <w:rPr>
                <w:rFonts w:ascii="Century Gothic" w:hAnsi="Century Gothic" w:cs="Calibri"/>
                <w:b/>
              </w:rPr>
            </w:pPr>
            <w:r w:rsidRPr="0040508D">
              <w:rPr>
                <w:rFonts w:ascii="Century Gothic" w:hAnsi="Century Gothic" w:cs="Calibri"/>
                <w:b/>
              </w:rPr>
              <w:t>Essential</w:t>
            </w:r>
          </w:p>
          <w:p w14:paraId="49439509" w14:textId="77777777" w:rsidR="0040508D" w:rsidRPr="0040508D" w:rsidRDefault="0040508D" w:rsidP="0040508D">
            <w:pPr>
              <w:tabs>
                <w:tab w:val="left" w:pos="72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b/>
                <w:lang w:val="en-GB" w:eastAsia="en-GB"/>
              </w:rPr>
            </w:pPr>
            <w:r w:rsidRPr="0040508D">
              <w:rPr>
                <w:rFonts w:ascii="Century Gothic" w:hAnsi="Century Gothic" w:cs="Arial"/>
                <w:lang w:val="en-GB" w:eastAsia="en-GB"/>
              </w:rPr>
              <w:t>Qualified Teacher status</w:t>
            </w:r>
          </w:p>
          <w:p w14:paraId="0E27B00A" w14:textId="77777777" w:rsidR="0040508D" w:rsidRPr="0040508D" w:rsidRDefault="0040508D" w:rsidP="0040508D">
            <w:pPr>
              <w:tabs>
                <w:tab w:val="left" w:pos="72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p>
          <w:p w14:paraId="64CDE793"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r w:rsidRPr="0040508D">
              <w:rPr>
                <w:rFonts w:ascii="Century Gothic" w:hAnsi="Century Gothic" w:cs="Arial"/>
                <w:lang w:val="en-GB" w:eastAsia="en-GB"/>
              </w:rPr>
              <w:t>Teaching at Key Stage 1</w:t>
            </w:r>
            <w:r w:rsidR="009168B5">
              <w:rPr>
                <w:rFonts w:ascii="Century Gothic" w:hAnsi="Century Gothic" w:cs="Arial"/>
                <w:lang w:val="en-GB" w:eastAsia="en-GB"/>
              </w:rPr>
              <w:t>or 2</w:t>
            </w:r>
            <w:r w:rsidRPr="0040508D">
              <w:rPr>
                <w:rFonts w:ascii="Century Gothic" w:hAnsi="Century Gothic" w:cs="Arial"/>
                <w:lang w:val="en-GB" w:eastAsia="en-GB"/>
              </w:rPr>
              <w:t xml:space="preserve"> </w:t>
            </w:r>
          </w:p>
          <w:p w14:paraId="60061E4C"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p>
          <w:p w14:paraId="4673418F"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r w:rsidRPr="0040508D">
              <w:rPr>
                <w:rFonts w:ascii="Century Gothic" w:hAnsi="Century Gothic" w:cs="Arial"/>
                <w:lang w:val="en-GB" w:eastAsia="en-GB"/>
              </w:rPr>
              <w:t>Sufficiently fluent in the English language for the effective performance in the role</w:t>
            </w:r>
          </w:p>
          <w:p w14:paraId="44EAFD9C" w14:textId="77777777" w:rsidR="0040508D" w:rsidRPr="0040508D" w:rsidRDefault="0040508D" w:rsidP="002F1227">
            <w:pPr>
              <w:jc w:val="both"/>
              <w:rPr>
                <w:rFonts w:ascii="Century Gothic" w:hAnsi="Century Gothic" w:cs="Calibri"/>
              </w:rPr>
            </w:pPr>
          </w:p>
          <w:p w14:paraId="248B3EE6" w14:textId="77777777" w:rsidR="007329F4" w:rsidRPr="0040508D" w:rsidRDefault="007329F4" w:rsidP="007329F4">
            <w:pPr>
              <w:pStyle w:val="BodyTextIndent"/>
              <w:ind w:left="0" w:right="446" w:firstLine="0"/>
              <w:jc w:val="both"/>
              <w:rPr>
                <w:rFonts w:ascii="Century Gothic" w:hAnsi="Century Gothic" w:cs="Calibri"/>
                <w:b/>
                <w:sz w:val="22"/>
                <w:szCs w:val="22"/>
              </w:rPr>
            </w:pPr>
            <w:r w:rsidRPr="0040508D">
              <w:rPr>
                <w:rFonts w:ascii="Century Gothic" w:hAnsi="Century Gothic" w:cs="Calibri"/>
                <w:b/>
                <w:sz w:val="22"/>
                <w:szCs w:val="22"/>
              </w:rPr>
              <w:t>Desirable</w:t>
            </w:r>
          </w:p>
          <w:p w14:paraId="27F87553"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r w:rsidRPr="0040508D">
              <w:rPr>
                <w:rFonts w:ascii="Century Gothic" w:hAnsi="Century Gothic" w:cs="Arial"/>
                <w:lang w:val="en-GB" w:eastAsia="en-GB"/>
              </w:rPr>
              <w:t>Evidence of relevant INSET and commitment to further professional development</w:t>
            </w:r>
          </w:p>
          <w:p w14:paraId="4B94D5A5"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b/>
                <w:lang w:val="en-GB" w:eastAsia="en-GB"/>
              </w:rPr>
            </w:pPr>
          </w:p>
          <w:p w14:paraId="1023B8C5"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lang w:val="en-GB" w:eastAsia="en-GB"/>
              </w:rPr>
            </w:pPr>
            <w:r w:rsidRPr="0040508D">
              <w:rPr>
                <w:rFonts w:ascii="Century Gothic" w:hAnsi="Century Gothic" w:cs="Arial"/>
                <w:lang w:val="en-GB" w:eastAsia="en-GB"/>
              </w:rPr>
              <w:t xml:space="preserve">Evidence of teaching in more than one Key </w:t>
            </w:r>
            <w:proofErr w:type="gramStart"/>
            <w:r w:rsidRPr="0040508D">
              <w:rPr>
                <w:rFonts w:ascii="Century Gothic" w:hAnsi="Century Gothic" w:cs="Arial"/>
                <w:lang w:val="en-GB" w:eastAsia="en-GB"/>
              </w:rPr>
              <w:t>Stage;</w:t>
            </w:r>
            <w:proofErr w:type="gramEnd"/>
          </w:p>
          <w:p w14:paraId="3DEEC669"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p>
          <w:p w14:paraId="204E6185"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r w:rsidRPr="0040508D">
              <w:rPr>
                <w:rFonts w:ascii="Century Gothic" w:hAnsi="Century Gothic" w:cs="Arial"/>
                <w:lang w:val="en-GB" w:eastAsia="en-GB"/>
              </w:rPr>
              <w:t>Working in partnership with parents.</w:t>
            </w:r>
          </w:p>
          <w:p w14:paraId="3656B9AB"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p>
          <w:p w14:paraId="62C0CCEA"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Arial"/>
                <w:lang w:val="en-GB" w:eastAsia="en-GB"/>
              </w:rPr>
            </w:pPr>
            <w:r w:rsidRPr="0040508D">
              <w:rPr>
                <w:rFonts w:ascii="Century Gothic" w:hAnsi="Century Gothic" w:cs="Arial"/>
                <w:lang w:val="en-GB" w:eastAsia="en-GB"/>
              </w:rPr>
              <w:t xml:space="preserve">The preparation of statutory National Curriculum </w:t>
            </w:r>
            <w:r w:rsidR="00D83D5F" w:rsidRPr="0040508D">
              <w:rPr>
                <w:rFonts w:ascii="Century Gothic" w:hAnsi="Century Gothic" w:cs="Arial"/>
                <w:lang w:val="en-GB" w:eastAsia="en-GB"/>
              </w:rPr>
              <w:t>tests.</w:t>
            </w:r>
          </w:p>
          <w:p w14:paraId="45FB0818"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lang w:val="en-GB" w:eastAsia="en-GB"/>
              </w:rPr>
            </w:pPr>
          </w:p>
          <w:p w14:paraId="16A72193" w14:textId="77777777" w:rsidR="0040508D" w:rsidRPr="0040508D" w:rsidRDefault="0040508D" w:rsidP="00405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jc w:val="both"/>
              <w:rPr>
                <w:rFonts w:ascii="Century Gothic" w:hAnsi="Century Gothic" w:cs="Arial"/>
                <w:b/>
                <w:lang w:val="en-GB" w:eastAsia="en-GB"/>
              </w:rPr>
            </w:pPr>
            <w:r w:rsidRPr="0040508D">
              <w:rPr>
                <w:rFonts w:ascii="Century Gothic" w:hAnsi="Century Gothic" w:cs="Arial"/>
                <w:lang w:val="en-GB" w:eastAsia="en-GB"/>
              </w:rPr>
              <w:t>The links between schools, especially partner schools.</w:t>
            </w:r>
          </w:p>
          <w:p w14:paraId="049F31CB" w14:textId="77777777" w:rsidR="00590297" w:rsidRPr="0040508D" w:rsidRDefault="00590297" w:rsidP="00D77A16">
            <w:pPr>
              <w:jc w:val="both"/>
              <w:rPr>
                <w:rFonts w:ascii="Century Gothic" w:hAnsi="Century Gothic" w:cs="Calibri"/>
                <w:b/>
              </w:rPr>
            </w:pPr>
          </w:p>
        </w:tc>
      </w:tr>
    </w:tbl>
    <w:p w14:paraId="3D9D29A8" w14:textId="6865121B" w:rsidR="09E02D63" w:rsidRDefault="09E02D63"/>
    <w:p w14:paraId="4B99056E" w14:textId="77777777" w:rsidR="00BE4094" w:rsidRPr="0040508D" w:rsidRDefault="00BE4094" w:rsidP="00F05928">
      <w:pPr>
        <w:rPr>
          <w:rFonts w:ascii="Century Gothic" w:hAnsi="Century Gothic" w:cs="Calibri"/>
        </w:rPr>
      </w:pPr>
    </w:p>
    <w:sectPr w:rsidR="00BE4094" w:rsidRPr="0040508D" w:rsidSect="001833D7">
      <w:headerReference w:type="default" r:id="rId11"/>
      <w:pgSz w:w="12240" w:h="15840" w:code="1"/>
      <w:pgMar w:top="737" w:right="851" w:bottom="62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B9C5" w14:textId="77777777" w:rsidR="00111395" w:rsidRDefault="00111395" w:rsidP="00497C5F">
      <w:r>
        <w:separator/>
      </w:r>
    </w:p>
  </w:endnote>
  <w:endnote w:type="continuationSeparator" w:id="0">
    <w:p w14:paraId="07EB5515" w14:textId="77777777" w:rsidR="00111395" w:rsidRDefault="00111395" w:rsidP="00497C5F">
      <w:r>
        <w:continuationSeparator/>
      </w:r>
    </w:p>
  </w:endnote>
  <w:endnote w:type="continuationNotice" w:id="1">
    <w:p w14:paraId="2BD440DE" w14:textId="77777777" w:rsidR="00111395" w:rsidRDefault="0011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079" w14:textId="77777777" w:rsidR="00111395" w:rsidRDefault="00111395" w:rsidP="00497C5F">
      <w:r>
        <w:separator/>
      </w:r>
    </w:p>
  </w:footnote>
  <w:footnote w:type="continuationSeparator" w:id="0">
    <w:p w14:paraId="0EB3F473" w14:textId="77777777" w:rsidR="00111395" w:rsidRDefault="00111395" w:rsidP="00497C5F">
      <w:r>
        <w:continuationSeparator/>
      </w:r>
    </w:p>
  </w:footnote>
  <w:footnote w:type="continuationNotice" w:id="1">
    <w:p w14:paraId="5A156851" w14:textId="77777777" w:rsidR="00111395" w:rsidRDefault="00111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590297" w:rsidRDefault="007F2DAA">
    <w:pPr>
      <w:pStyle w:val="Header"/>
    </w:pPr>
    <w:r>
      <w:rPr>
        <w:noProof/>
        <w:lang w:val="en-GB" w:eastAsia="en-GB"/>
      </w:rPr>
      <w:tab/>
    </w:r>
    <w:r>
      <w:rPr>
        <w:noProof/>
        <w:lang w:val="en-GB" w:eastAsia="en-GB"/>
      </w:rPr>
      <w:tab/>
    </w:r>
    <w:r>
      <w:rPr>
        <w:noProof/>
        <w:lang w:val="en-GB" w:eastAsia="en-GB"/>
      </w:rPr>
      <w:tab/>
    </w:r>
  </w:p>
  <w:p w14:paraId="3CF2D8B6" w14:textId="77777777" w:rsidR="00590297" w:rsidRDefault="005902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Roman"/>
      <w:pStyle w:val="i"/>
      <w:lvlText w:val="%1."/>
      <w:lvlJc w:val="left"/>
      <w:pPr>
        <w:tabs>
          <w:tab w:val="num" w:pos="720"/>
        </w:tabs>
      </w:pPr>
      <w:rPr>
        <w:rFonts w:ascii="Times New Roman" w:hAnsi="Times New Roman"/>
        <w:sz w:val="23"/>
      </w:rPr>
    </w:lvl>
  </w:abstractNum>
  <w:abstractNum w:abstractNumId="1" w15:restartNumberingAfterBreak="0">
    <w:nsid w:val="04A37F5F"/>
    <w:multiLevelType w:val="hybridMultilevel"/>
    <w:tmpl w:val="8A4892B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513268"/>
    <w:multiLevelType w:val="hybridMultilevel"/>
    <w:tmpl w:val="ED9ACCD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85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72719"/>
    <w:multiLevelType w:val="hybridMultilevel"/>
    <w:tmpl w:val="666EE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78A92"/>
    <w:multiLevelType w:val="hybridMultilevel"/>
    <w:tmpl w:val="7222254A"/>
    <w:lvl w:ilvl="0" w:tplc="0FB4EA1E">
      <w:start w:val="1"/>
      <w:numFmt w:val="bullet"/>
      <w:lvlText w:val=""/>
      <w:lvlJc w:val="left"/>
      <w:pPr>
        <w:ind w:left="360" w:hanging="360"/>
      </w:pPr>
      <w:rPr>
        <w:rFonts w:ascii="Symbol" w:hAnsi="Symbol" w:hint="default"/>
      </w:rPr>
    </w:lvl>
    <w:lvl w:ilvl="1" w:tplc="3A9CCD60">
      <w:start w:val="1"/>
      <w:numFmt w:val="bullet"/>
      <w:lvlText w:val="o"/>
      <w:lvlJc w:val="left"/>
      <w:pPr>
        <w:ind w:left="1440" w:hanging="360"/>
      </w:pPr>
      <w:rPr>
        <w:rFonts w:ascii="Courier New" w:hAnsi="Courier New" w:hint="default"/>
      </w:rPr>
    </w:lvl>
    <w:lvl w:ilvl="2" w:tplc="625267F0">
      <w:start w:val="1"/>
      <w:numFmt w:val="bullet"/>
      <w:lvlText w:val=""/>
      <w:lvlJc w:val="left"/>
      <w:pPr>
        <w:ind w:left="2160" w:hanging="360"/>
      </w:pPr>
      <w:rPr>
        <w:rFonts w:ascii="Wingdings" w:hAnsi="Wingdings" w:hint="default"/>
      </w:rPr>
    </w:lvl>
    <w:lvl w:ilvl="3" w:tplc="D934591E">
      <w:start w:val="1"/>
      <w:numFmt w:val="bullet"/>
      <w:lvlText w:val=""/>
      <w:lvlJc w:val="left"/>
      <w:pPr>
        <w:ind w:left="2880" w:hanging="360"/>
      </w:pPr>
      <w:rPr>
        <w:rFonts w:ascii="Symbol" w:hAnsi="Symbol" w:hint="default"/>
      </w:rPr>
    </w:lvl>
    <w:lvl w:ilvl="4" w:tplc="695A4056">
      <w:start w:val="1"/>
      <w:numFmt w:val="bullet"/>
      <w:lvlText w:val="o"/>
      <w:lvlJc w:val="left"/>
      <w:pPr>
        <w:ind w:left="3600" w:hanging="360"/>
      </w:pPr>
      <w:rPr>
        <w:rFonts w:ascii="Courier New" w:hAnsi="Courier New" w:hint="default"/>
      </w:rPr>
    </w:lvl>
    <w:lvl w:ilvl="5" w:tplc="A52897DC">
      <w:start w:val="1"/>
      <w:numFmt w:val="bullet"/>
      <w:lvlText w:val=""/>
      <w:lvlJc w:val="left"/>
      <w:pPr>
        <w:ind w:left="4320" w:hanging="360"/>
      </w:pPr>
      <w:rPr>
        <w:rFonts w:ascii="Wingdings" w:hAnsi="Wingdings" w:hint="default"/>
      </w:rPr>
    </w:lvl>
    <w:lvl w:ilvl="6" w:tplc="67BE4696">
      <w:start w:val="1"/>
      <w:numFmt w:val="bullet"/>
      <w:lvlText w:val=""/>
      <w:lvlJc w:val="left"/>
      <w:pPr>
        <w:ind w:left="5040" w:hanging="360"/>
      </w:pPr>
      <w:rPr>
        <w:rFonts w:ascii="Symbol" w:hAnsi="Symbol" w:hint="default"/>
      </w:rPr>
    </w:lvl>
    <w:lvl w:ilvl="7" w:tplc="501C9D72">
      <w:start w:val="1"/>
      <w:numFmt w:val="bullet"/>
      <w:lvlText w:val="o"/>
      <w:lvlJc w:val="left"/>
      <w:pPr>
        <w:ind w:left="5760" w:hanging="360"/>
      </w:pPr>
      <w:rPr>
        <w:rFonts w:ascii="Courier New" w:hAnsi="Courier New" w:hint="default"/>
      </w:rPr>
    </w:lvl>
    <w:lvl w:ilvl="8" w:tplc="AE2405CE">
      <w:start w:val="1"/>
      <w:numFmt w:val="bullet"/>
      <w:lvlText w:val=""/>
      <w:lvlJc w:val="left"/>
      <w:pPr>
        <w:ind w:left="6480" w:hanging="360"/>
      </w:pPr>
      <w:rPr>
        <w:rFonts w:ascii="Wingdings" w:hAnsi="Wingdings" w:hint="default"/>
      </w:rPr>
    </w:lvl>
  </w:abstractNum>
  <w:abstractNum w:abstractNumId="6" w15:restartNumberingAfterBreak="0">
    <w:nsid w:val="1F72800F"/>
    <w:multiLevelType w:val="hybridMultilevel"/>
    <w:tmpl w:val="FFFFFFFF"/>
    <w:lvl w:ilvl="0" w:tplc="745C6ABE">
      <w:start w:val="1"/>
      <w:numFmt w:val="bullet"/>
      <w:lvlText w:val=""/>
      <w:lvlJc w:val="left"/>
      <w:pPr>
        <w:ind w:left="720" w:hanging="360"/>
      </w:pPr>
      <w:rPr>
        <w:rFonts w:ascii="Symbol" w:hAnsi="Symbol" w:hint="default"/>
      </w:rPr>
    </w:lvl>
    <w:lvl w:ilvl="1" w:tplc="5FCED294">
      <w:start w:val="1"/>
      <w:numFmt w:val="bullet"/>
      <w:lvlText w:val="o"/>
      <w:lvlJc w:val="left"/>
      <w:pPr>
        <w:ind w:left="1440" w:hanging="360"/>
      </w:pPr>
      <w:rPr>
        <w:rFonts w:ascii="Courier New" w:hAnsi="Courier New" w:hint="default"/>
      </w:rPr>
    </w:lvl>
    <w:lvl w:ilvl="2" w:tplc="F8661CAA">
      <w:start w:val="1"/>
      <w:numFmt w:val="bullet"/>
      <w:lvlText w:val=""/>
      <w:lvlJc w:val="left"/>
      <w:pPr>
        <w:ind w:left="2160" w:hanging="360"/>
      </w:pPr>
      <w:rPr>
        <w:rFonts w:ascii="Wingdings" w:hAnsi="Wingdings" w:hint="default"/>
      </w:rPr>
    </w:lvl>
    <w:lvl w:ilvl="3" w:tplc="1E283E1C">
      <w:start w:val="1"/>
      <w:numFmt w:val="bullet"/>
      <w:lvlText w:val=""/>
      <w:lvlJc w:val="left"/>
      <w:pPr>
        <w:ind w:left="2880" w:hanging="360"/>
      </w:pPr>
      <w:rPr>
        <w:rFonts w:ascii="Symbol" w:hAnsi="Symbol" w:hint="default"/>
      </w:rPr>
    </w:lvl>
    <w:lvl w:ilvl="4" w:tplc="3C68D04C">
      <w:start w:val="1"/>
      <w:numFmt w:val="bullet"/>
      <w:lvlText w:val="o"/>
      <w:lvlJc w:val="left"/>
      <w:pPr>
        <w:ind w:left="3600" w:hanging="360"/>
      </w:pPr>
      <w:rPr>
        <w:rFonts w:ascii="Courier New" w:hAnsi="Courier New" w:hint="default"/>
      </w:rPr>
    </w:lvl>
    <w:lvl w:ilvl="5" w:tplc="963ABC34">
      <w:start w:val="1"/>
      <w:numFmt w:val="bullet"/>
      <w:lvlText w:val=""/>
      <w:lvlJc w:val="left"/>
      <w:pPr>
        <w:ind w:left="4320" w:hanging="360"/>
      </w:pPr>
      <w:rPr>
        <w:rFonts w:ascii="Wingdings" w:hAnsi="Wingdings" w:hint="default"/>
      </w:rPr>
    </w:lvl>
    <w:lvl w:ilvl="6" w:tplc="9FD8BA3C">
      <w:start w:val="1"/>
      <w:numFmt w:val="bullet"/>
      <w:lvlText w:val=""/>
      <w:lvlJc w:val="left"/>
      <w:pPr>
        <w:ind w:left="5040" w:hanging="360"/>
      </w:pPr>
      <w:rPr>
        <w:rFonts w:ascii="Symbol" w:hAnsi="Symbol" w:hint="default"/>
      </w:rPr>
    </w:lvl>
    <w:lvl w:ilvl="7" w:tplc="362208B4">
      <w:start w:val="1"/>
      <w:numFmt w:val="bullet"/>
      <w:lvlText w:val="o"/>
      <w:lvlJc w:val="left"/>
      <w:pPr>
        <w:ind w:left="5760" w:hanging="360"/>
      </w:pPr>
      <w:rPr>
        <w:rFonts w:ascii="Courier New" w:hAnsi="Courier New" w:hint="default"/>
      </w:rPr>
    </w:lvl>
    <w:lvl w:ilvl="8" w:tplc="30B4C3AA">
      <w:start w:val="1"/>
      <w:numFmt w:val="bullet"/>
      <w:lvlText w:val=""/>
      <w:lvlJc w:val="left"/>
      <w:pPr>
        <w:ind w:left="6480" w:hanging="360"/>
      </w:pPr>
      <w:rPr>
        <w:rFonts w:ascii="Wingdings" w:hAnsi="Wingdings" w:hint="default"/>
      </w:rPr>
    </w:lvl>
  </w:abstractNum>
  <w:abstractNum w:abstractNumId="7" w15:restartNumberingAfterBreak="0">
    <w:nsid w:val="228A2E70"/>
    <w:multiLevelType w:val="hybridMultilevel"/>
    <w:tmpl w:val="6ABC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C4695"/>
    <w:multiLevelType w:val="hybridMultilevel"/>
    <w:tmpl w:val="11DA31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AB5667"/>
    <w:multiLevelType w:val="hybridMultilevel"/>
    <w:tmpl w:val="8E5CC850"/>
    <w:lvl w:ilvl="0" w:tplc="04090001">
      <w:start w:val="1"/>
      <w:numFmt w:val="bullet"/>
      <w:lvlText w:val=""/>
      <w:lvlJc w:val="left"/>
      <w:pPr>
        <w:tabs>
          <w:tab w:val="num" w:pos="720"/>
        </w:tabs>
        <w:ind w:left="720" w:hanging="360"/>
      </w:pPr>
      <w:rPr>
        <w:rFonts w:ascii="Symbol" w:hAnsi="Symbol" w:hint="default"/>
      </w:rPr>
    </w:lvl>
    <w:lvl w:ilvl="1" w:tplc="4D58BCF2">
      <w:start w:val="8"/>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69C1DF2"/>
    <w:multiLevelType w:val="hybridMultilevel"/>
    <w:tmpl w:val="FFFFFFFF"/>
    <w:lvl w:ilvl="0" w:tplc="EC88E210">
      <w:start w:val="1"/>
      <w:numFmt w:val="bullet"/>
      <w:lvlText w:val=""/>
      <w:lvlJc w:val="left"/>
      <w:pPr>
        <w:ind w:left="720" w:hanging="360"/>
      </w:pPr>
      <w:rPr>
        <w:rFonts w:ascii="Symbol" w:hAnsi="Symbol" w:hint="default"/>
      </w:rPr>
    </w:lvl>
    <w:lvl w:ilvl="1" w:tplc="18A843CC">
      <w:start w:val="1"/>
      <w:numFmt w:val="bullet"/>
      <w:lvlText w:val="o"/>
      <w:lvlJc w:val="left"/>
      <w:pPr>
        <w:ind w:left="1440" w:hanging="360"/>
      </w:pPr>
      <w:rPr>
        <w:rFonts w:ascii="Courier New" w:hAnsi="Courier New" w:hint="default"/>
      </w:rPr>
    </w:lvl>
    <w:lvl w:ilvl="2" w:tplc="3990DC92">
      <w:start w:val="1"/>
      <w:numFmt w:val="bullet"/>
      <w:lvlText w:val=""/>
      <w:lvlJc w:val="left"/>
      <w:pPr>
        <w:ind w:left="2160" w:hanging="360"/>
      </w:pPr>
      <w:rPr>
        <w:rFonts w:ascii="Wingdings" w:hAnsi="Wingdings" w:hint="default"/>
      </w:rPr>
    </w:lvl>
    <w:lvl w:ilvl="3" w:tplc="6B78706A">
      <w:start w:val="1"/>
      <w:numFmt w:val="bullet"/>
      <w:lvlText w:val=""/>
      <w:lvlJc w:val="left"/>
      <w:pPr>
        <w:ind w:left="2880" w:hanging="360"/>
      </w:pPr>
      <w:rPr>
        <w:rFonts w:ascii="Symbol" w:hAnsi="Symbol" w:hint="default"/>
      </w:rPr>
    </w:lvl>
    <w:lvl w:ilvl="4" w:tplc="0D20EEA6">
      <w:start w:val="1"/>
      <w:numFmt w:val="bullet"/>
      <w:lvlText w:val="o"/>
      <w:lvlJc w:val="left"/>
      <w:pPr>
        <w:ind w:left="3600" w:hanging="360"/>
      </w:pPr>
      <w:rPr>
        <w:rFonts w:ascii="Courier New" w:hAnsi="Courier New" w:hint="default"/>
      </w:rPr>
    </w:lvl>
    <w:lvl w:ilvl="5" w:tplc="0674D1EE">
      <w:start w:val="1"/>
      <w:numFmt w:val="bullet"/>
      <w:lvlText w:val=""/>
      <w:lvlJc w:val="left"/>
      <w:pPr>
        <w:ind w:left="4320" w:hanging="360"/>
      </w:pPr>
      <w:rPr>
        <w:rFonts w:ascii="Wingdings" w:hAnsi="Wingdings" w:hint="default"/>
      </w:rPr>
    </w:lvl>
    <w:lvl w:ilvl="6" w:tplc="51FA43BE">
      <w:start w:val="1"/>
      <w:numFmt w:val="bullet"/>
      <w:lvlText w:val=""/>
      <w:lvlJc w:val="left"/>
      <w:pPr>
        <w:ind w:left="5040" w:hanging="360"/>
      </w:pPr>
      <w:rPr>
        <w:rFonts w:ascii="Symbol" w:hAnsi="Symbol" w:hint="default"/>
      </w:rPr>
    </w:lvl>
    <w:lvl w:ilvl="7" w:tplc="2BE443D8">
      <w:start w:val="1"/>
      <w:numFmt w:val="bullet"/>
      <w:lvlText w:val="o"/>
      <w:lvlJc w:val="left"/>
      <w:pPr>
        <w:ind w:left="5760" w:hanging="360"/>
      </w:pPr>
      <w:rPr>
        <w:rFonts w:ascii="Courier New" w:hAnsi="Courier New" w:hint="default"/>
      </w:rPr>
    </w:lvl>
    <w:lvl w:ilvl="8" w:tplc="41C6B65E">
      <w:start w:val="1"/>
      <w:numFmt w:val="bullet"/>
      <w:lvlText w:val=""/>
      <w:lvlJc w:val="left"/>
      <w:pPr>
        <w:ind w:left="6480" w:hanging="360"/>
      </w:pPr>
      <w:rPr>
        <w:rFonts w:ascii="Wingdings" w:hAnsi="Wingdings" w:hint="default"/>
      </w:rPr>
    </w:lvl>
  </w:abstractNum>
  <w:abstractNum w:abstractNumId="11" w15:restartNumberingAfterBreak="0">
    <w:nsid w:val="279A671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A34727"/>
    <w:multiLevelType w:val="hybridMultilevel"/>
    <w:tmpl w:val="EBF49D92"/>
    <w:lvl w:ilvl="0" w:tplc="9142189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0520DD"/>
    <w:multiLevelType w:val="hybridMultilevel"/>
    <w:tmpl w:val="E7DA1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D27DF6"/>
    <w:multiLevelType w:val="hybridMultilevel"/>
    <w:tmpl w:val="216EE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131A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4062A5"/>
    <w:multiLevelType w:val="hybridMultilevel"/>
    <w:tmpl w:val="480C471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252EDB"/>
    <w:multiLevelType w:val="hybridMultilevel"/>
    <w:tmpl w:val="8050D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A28A6"/>
    <w:multiLevelType w:val="hybridMultilevel"/>
    <w:tmpl w:val="13760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9F69A6"/>
    <w:multiLevelType w:val="hybridMultilevel"/>
    <w:tmpl w:val="A7A62216"/>
    <w:lvl w:ilvl="0" w:tplc="914218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122D01"/>
    <w:multiLevelType w:val="hybridMultilevel"/>
    <w:tmpl w:val="58B0D7C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DC7066"/>
    <w:multiLevelType w:val="hybridMultilevel"/>
    <w:tmpl w:val="A9F478F0"/>
    <w:lvl w:ilvl="0" w:tplc="9142189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55680D"/>
    <w:multiLevelType w:val="hybridMultilevel"/>
    <w:tmpl w:val="07023E46"/>
    <w:lvl w:ilvl="0" w:tplc="9142189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630E7B"/>
    <w:multiLevelType w:val="hybridMultilevel"/>
    <w:tmpl w:val="4F9C6BC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712D67"/>
    <w:multiLevelType w:val="hybridMultilevel"/>
    <w:tmpl w:val="2270A724"/>
    <w:lvl w:ilvl="0" w:tplc="9142189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A63446F"/>
    <w:multiLevelType w:val="hybridMultilevel"/>
    <w:tmpl w:val="C7BAAD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B0D3C24"/>
    <w:multiLevelType w:val="hybridMultilevel"/>
    <w:tmpl w:val="E0D88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7949D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9BB7F25"/>
    <w:multiLevelType w:val="hybridMultilevel"/>
    <w:tmpl w:val="0388C8B4"/>
    <w:lvl w:ilvl="0" w:tplc="9142189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0021A4"/>
    <w:multiLevelType w:val="hybridMultilevel"/>
    <w:tmpl w:val="B1FA623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769141"/>
    <w:multiLevelType w:val="hybridMultilevel"/>
    <w:tmpl w:val="6234D18C"/>
    <w:lvl w:ilvl="0" w:tplc="8BBC1C54">
      <w:start w:val="1"/>
      <w:numFmt w:val="bullet"/>
      <w:lvlText w:val=""/>
      <w:lvlJc w:val="left"/>
      <w:pPr>
        <w:ind w:left="720" w:hanging="360"/>
      </w:pPr>
      <w:rPr>
        <w:rFonts w:ascii="Symbol" w:hAnsi="Symbol" w:hint="default"/>
      </w:rPr>
    </w:lvl>
    <w:lvl w:ilvl="1" w:tplc="081EA340">
      <w:start w:val="1"/>
      <w:numFmt w:val="bullet"/>
      <w:lvlText w:val="o"/>
      <w:lvlJc w:val="left"/>
      <w:pPr>
        <w:ind w:left="1440" w:hanging="360"/>
      </w:pPr>
      <w:rPr>
        <w:rFonts w:ascii="Courier New" w:hAnsi="Courier New" w:hint="default"/>
      </w:rPr>
    </w:lvl>
    <w:lvl w:ilvl="2" w:tplc="3BC8B646">
      <w:start w:val="1"/>
      <w:numFmt w:val="bullet"/>
      <w:lvlText w:val=""/>
      <w:lvlJc w:val="left"/>
      <w:pPr>
        <w:ind w:left="2160" w:hanging="360"/>
      </w:pPr>
      <w:rPr>
        <w:rFonts w:ascii="Wingdings" w:hAnsi="Wingdings" w:hint="default"/>
      </w:rPr>
    </w:lvl>
    <w:lvl w:ilvl="3" w:tplc="4492E61C">
      <w:start w:val="1"/>
      <w:numFmt w:val="bullet"/>
      <w:lvlText w:val=""/>
      <w:lvlJc w:val="left"/>
      <w:pPr>
        <w:ind w:left="2880" w:hanging="360"/>
      </w:pPr>
      <w:rPr>
        <w:rFonts w:ascii="Symbol" w:hAnsi="Symbol" w:hint="default"/>
      </w:rPr>
    </w:lvl>
    <w:lvl w:ilvl="4" w:tplc="84341DFA">
      <w:start w:val="1"/>
      <w:numFmt w:val="bullet"/>
      <w:lvlText w:val="o"/>
      <w:lvlJc w:val="left"/>
      <w:pPr>
        <w:ind w:left="3600" w:hanging="360"/>
      </w:pPr>
      <w:rPr>
        <w:rFonts w:ascii="Courier New" w:hAnsi="Courier New" w:hint="default"/>
      </w:rPr>
    </w:lvl>
    <w:lvl w:ilvl="5" w:tplc="554C9474">
      <w:start w:val="1"/>
      <w:numFmt w:val="bullet"/>
      <w:lvlText w:val=""/>
      <w:lvlJc w:val="left"/>
      <w:pPr>
        <w:ind w:left="4320" w:hanging="360"/>
      </w:pPr>
      <w:rPr>
        <w:rFonts w:ascii="Wingdings" w:hAnsi="Wingdings" w:hint="default"/>
      </w:rPr>
    </w:lvl>
    <w:lvl w:ilvl="6" w:tplc="ADAC3F2E">
      <w:start w:val="1"/>
      <w:numFmt w:val="bullet"/>
      <w:lvlText w:val=""/>
      <w:lvlJc w:val="left"/>
      <w:pPr>
        <w:ind w:left="5040" w:hanging="360"/>
      </w:pPr>
      <w:rPr>
        <w:rFonts w:ascii="Symbol" w:hAnsi="Symbol" w:hint="default"/>
      </w:rPr>
    </w:lvl>
    <w:lvl w:ilvl="7" w:tplc="29062E66">
      <w:start w:val="1"/>
      <w:numFmt w:val="bullet"/>
      <w:lvlText w:val="o"/>
      <w:lvlJc w:val="left"/>
      <w:pPr>
        <w:ind w:left="5760" w:hanging="360"/>
      </w:pPr>
      <w:rPr>
        <w:rFonts w:ascii="Courier New" w:hAnsi="Courier New" w:hint="default"/>
      </w:rPr>
    </w:lvl>
    <w:lvl w:ilvl="8" w:tplc="47C838BC">
      <w:start w:val="1"/>
      <w:numFmt w:val="bullet"/>
      <w:lvlText w:val=""/>
      <w:lvlJc w:val="left"/>
      <w:pPr>
        <w:ind w:left="6480" w:hanging="360"/>
      </w:pPr>
      <w:rPr>
        <w:rFonts w:ascii="Wingdings" w:hAnsi="Wingdings" w:hint="default"/>
      </w:rPr>
    </w:lvl>
  </w:abstractNum>
  <w:abstractNum w:abstractNumId="31" w15:restartNumberingAfterBreak="0">
    <w:nsid w:val="6D787306"/>
    <w:multiLevelType w:val="hybridMultilevel"/>
    <w:tmpl w:val="DC22C7D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6F624176"/>
    <w:multiLevelType w:val="hybridMultilevel"/>
    <w:tmpl w:val="19065F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6EB151"/>
    <w:multiLevelType w:val="hybridMultilevel"/>
    <w:tmpl w:val="FFFFFFFF"/>
    <w:lvl w:ilvl="0" w:tplc="7F707792">
      <w:start w:val="1"/>
      <w:numFmt w:val="bullet"/>
      <w:lvlText w:val=""/>
      <w:lvlJc w:val="left"/>
      <w:pPr>
        <w:ind w:left="720" w:hanging="360"/>
      </w:pPr>
      <w:rPr>
        <w:rFonts w:ascii="Symbol" w:hAnsi="Symbol" w:hint="default"/>
      </w:rPr>
    </w:lvl>
    <w:lvl w:ilvl="1" w:tplc="B1CC5AD2">
      <w:start w:val="1"/>
      <w:numFmt w:val="bullet"/>
      <w:lvlText w:val="o"/>
      <w:lvlJc w:val="left"/>
      <w:pPr>
        <w:ind w:left="1440" w:hanging="360"/>
      </w:pPr>
      <w:rPr>
        <w:rFonts w:ascii="Courier New" w:hAnsi="Courier New" w:hint="default"/>
      </w:rPr>
    </w:lvl>
    <w:lvl w:ilvl="2" w:tplc="AA0E5B04">
      <w:start w:val="1"/>
      <w:numFmt w:val="bullet"/>
      <w:lvlText w:val=""/>
      <w:lvlJc w:val="left"/>
      <w:pPr>
        <w:ind w:left="2160" w:hanging="360"/>
      </w:pPr>
      <w:rPr>
        <w:rFonts w:ascii="Wingdings" w:hAnsi="Wingdings" w:hint="default"/>
      </w:rPr>
    </w:lvl>
    <w:lvl w:ilvl="3" w:tplc="41AE3ADE">
      <w:start w:val="1"/>
      <w:numFmt w:val="bullet"/>
      <w:lvlText w:val=""/>
      <w:lvlJc w:val="left"/>
      <w:pPr>
        <w:ind w:left="2880" w:hanging="360"/>
      </w:pPr>
      <w:rPr>
        <w:rFonts w:ascii="Symbol" w:hAnsi="Symbol" w:hint="default"/>
      </w:rPr>
    </w:lvl>
    <w:lvl w:ilvl="4" w:tplc="C8C0EC04">
      <w:start w:val="1"/>
      <w:numFmt w:val="bullet"/>
      <w:lvlText w:val="o"/>
      <w:lvlJc w:val="left"/>
      <w:pPr>
        <w:ind w:left="3600" w:hanging="360"/>
      </w:pPr>
      <w:rPr>
        <w:rFonts w:ascii="Courier New" w:hAnsi="Courier New" w:hint="default"/>
      </w:rPr>
    </w:lvl>
    <w:lvl w:ilvl="5" w:tplc="05F281EE">
      <w:start w:val="1"/>
      <w:numFmt w:val="bullet"/>
      <w:lvlText w:val=""/>
      <w:lvlJc w:val="left"/>
      <w:pPr>
        <w:ind w:left="4320" w:hanging="360"/>
      </w:pPr>
      <w:rPr>
        <w:rFonts w:ascii="Wingdings" w:hAnsi="Wingdings" w:hint="default"/>
      </w:rPr>
    </w:lvl>
    <w:lvl w:ilvl="6" w:tplc="054EDC18">
      <w:start w:val="1"/>
      <w:numFmt w:val="bullet"/>
      <w:lvlText w:val=""/>
      <w:lvlJc w:val="left"/>
      <w:pPr>
        <w:ind w:left="5040" w:hanging="360"/>
      </w:pPr>
      <w:rPr>
        <w:rFonts w:ascii="Symbol" w:hAnsi="Symbol" w:hint="default"/>
      </w:rPr>
    </w:lvl>
    <w:lvl w:ilvl="7" w:tplc="15F6065E">
      <w:start w:val="1"/>
      <w:numFmt w:val="bullet"/>
      <w:lvlText w:val="o"/>
      <w:lvlJc w:val="left"/>
      <w:pPr>
        <w:ind w:left="5760" w:hanging="360"/>
      </w:pPr>
      <w:rPr>
        <w:rFonts w:ascii="Courier New" w:hAnsi="Courier New" w:hint="default"/>
      </w:rPr>
    </w:lvl>
    <w:lvl w:ilvl="8" w:tplc="98DA9164">
      <w:start w:val="1"/>
      <w:numFmt w:val="bullet"/>
      <w:lvlText w:val=""/>
      <w:lvlJc w:val="left"/>
      <w:pPr>
        <w:ind w:left="6480" w:hanging="360"/>
      </w:pPr>
      <w:rPr>
        <w:rFonts w:ascii="Wingdings" w:hAnsi="Wingdings" w:hint="default"/>
      </w:rPr>
    </w:lvl>
  </w:abstractNum>
  <w:abstractNum w:abstractNumId="34" w15:restartNumberingAfterBreak="0">
    <w:nsid w:val="72E4552B"/>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75063508"/>
    <w:multiLevelType w:val="hybridMultilevel"/>
    <w:tmpl w:val="881C15B6"/>
    <w:lvl w:ilvl="0" w:tplc="914218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0AA10"/>
    <w:multiLevelType w:val="hybridMultilevel"/>
    <w:tmpl w:val="FFFFFFFF"/>
    <w:lvl w:ilvl="0" w:tplc="5E7AF16A">
      <w:start w:val="1"/>
      <w:numFmt w:val="bullet"/>
      <w:lvlText w:val=""/>
      <w:lvlJc w:val="left"/>
      <w:pPr>
        <w:ind w:left="720" w:hanging="360"/>
      </w:pPr>
      <w:rPr>
        <w:rFonts w:ascii="Symbol" w:hAnsi="Symbol" w:hint="default"/>
      </w:rPr>
    </w:lvl>
    <w:lvl w:ilvl="1" w:tplc="14D6DC88">
      <w:start w:val="1"/>
      <w:numFmt w:val="bullet"/>
      <w:lvlText w:val="o"/>
      <w:lvlJc w:val="left"/>
      <w:pPr>
        <w:ind w:left="1440" w:hanging="360"/>
      </w:pPr>
      <w:rPr>
        <w:rFonts w:ascii="Courier New" w:hAnsi="Courier New" w:hint="default"/>
      </w:rPr>
    </w:lvl>
    <w:lvl w:ilvl="2" w:tplc="FA9E0A2E">
      <w:start w:val="1"/>
      <w:numFmt w:val="bullet"/>
      <w:lvlText w:val=""/>
      <w:lvlJc w:val="left"/>
      <w:pPr>
        <w:ind w:left="2160" w:hanging="360"/>
      </w:pPr>
      <w:rPr>
        <w:rFonts w:ascii="Wingdings" w:hAnsi="Wingdings" w:hint="default"/>
      </w:rPr>
    </w:lvl>
    <w:lvl w:ilvl="3" w:tplc="C1488C70">
      <w:start w:val="1"/>
      <w:numFmt w:val="bullet"/>
      <w:lvlText w:val=""/>
      <w:lvlJc w:val="left"/>
      <w:pPr>
        <w:ind w:left="2880" w:hanging="360"/>
      </w:pPr>
      <w:rPr>
        <w:rFonts w:ascii="Symbol" w:hAnsi="Symbol" w:hint="default"/>
      </w:rPr>
    </w:lvl>
    <w:lvl w:ilvl="4" w:tplc="41C6BB00">
      <w:start w:val="1"/>
      <w:numFmt w:val="bullet"/>
      <w:lvlText w:val="o"/>
      <w:lvlJc w:val="left"/>
      <w:pPr>
        <w:ind w:left="3600" w:hanging="360"/>
      </w:pPr>
      <w:rPr>
        <w:rFonts w:ascii="Courier New" w:hAnsi="Courier New" w:hint="default"/>
      </w:rPr>
    </w:lvl>
    <w:lvl w:ilvl="5" w:tplc="93D60F42">
      <w:start w:val="1"/>
      <w:numFmt w:val="bullet"/>
      <w:lvlText w:val=""/>
      <w:lvlJc w:val="left"/>
      <w:pPr>
        <w:ind w:left="4320" w:hanging="360"/>
      </w:pPr>
      <w:rPr>
        <w:rFonts w:ascii="Wingdings" w:hAnsi="Wingdings" w:hint="default"/>
      </w:rPr>
    </w:lvl>
    <w:lvl w:ilvl="6" w:tplc="9B5E0748">
      <w:start w:val="1"/>
      <w:numFmt w:val="bullet"/>
      <w:lvlText w:val=""/>
      <w:lvlJc w:val="left"/>
      <w:pPr>
        <w:ind w:left="5040" w:hanging="360"/>
      </w:pPr>
      <w:rPr>
        <w:rFonts w:ascii="Symbol" w:hAnsi="Symbol" w:hint="default"/>
      </w:rPr>
    </w:lvl>
    <w:lvl w:ilvl="7" w:tplc="91F26266">
      <w:start w:val="1"/>
      <w:numFmt w:val="bullet"/>
      <w:lvlText w:val="o"/>
      <w:lvlJc w:val="left"/>
      <w:pPr>
        <w:ind w:left="5760" w:hanging="360"/>
      </w:pPr>
      <w:rPr>
        <w:rFonts w:ascii="Courier New" w:hAnsi="Courier New" w:hint="default"/>
      </w:rPr>
    </w:lvl>
    <w:lvl w:ilvl="8" w:tplc="7ECCE744">
      <w:start w:val="1"/>
      <w:numFmt w:val="bullet"/>
      <w:lvlText w:val=""/>
      <w:lvlJc w:val="left"/>
      <w:pPr>
        <w:ind w:left="6480" w:hanging="360"/>
      </w:pPr>
      <w:rPr>
        <w:rFonts w:ascii="Wingdings" w:hAnsi="Wingdings" w:hint="default"/>
      </w:rPr>
    </w:lvl>
  </w:abstractNum>
  <w:abstractNum w:abstractNumId="37" w15:restartNumberingAfterBreak="0">
    <w:nsid w:val="7D1D0D15"/>
    <w:multiLevelType w:val="hybridMultilevel"/>
    <w:tmpl w:val="E0549924"/>
    <w:lvl w:ilvl="0" w:tplc="71148D5C">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B07E21"/>
    <w:multiLevelType w:val="hybridMultilevel"/>
    <w:tmpl w:val="268C51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9740658">
    <w:abstractNumId w:val="5"/>
  </w:num>
  <w:num w:numId="2" w16cid:durableId="622881377">
    <w:abstractNumId w:val="30"/>
  </w:num>
  <w:num w:numId="3" w16cid:durableId="401828190">
    <w:abstractNumId w:val="16"/>
  </w:num>
  <w:num w:numId="4" w16cid:durableId="286660924">
    <w:abstractNumId w:val="8"/>
  </w:num>
  <w:num w:numId="5" w16cid:durableId="929972322">
    <w:abstractNumId w:val="25"/>
  </w:num>
  <w:num w:numId="6" w16cid:durableId="603462439">
    <w:abstractNumId w:val="9"/>
  </w:num>
  <w:num w:numId="7" w16cid:durableId="1620650162">
    <w:abstractNumId w:val="11"/>
  </w:num>
  <w:num w:numId="8" w16cid:durableId="2087069176">
    <w:abstractNumId w:val="15"/>
  </w:num>
  <w:num w:numId="9" w16cid:durableId="1409694388">
    <w:abstractNumId w:val="27"/>
  </w:num>
  <w:num w:numId="10" w16cid:durableId="1332758127">
    <w:abstractNumId w:val="18"/>
  </w:num>
  <w:num w:numId="11" w16cid:durableId="1304386374">
    <w:abstractNumId w:val="32"/>
  </w:num>
  <w:num w:numId="12" w16cid:durableId="1491092402">
    <w:abstractNumId w:val="0"/>
    <w:lvlOverride w:ilvl="0">
      <w:startOverride w:val="1"/>
      <w:lvl w:ilvl="0">
        <w:start w:val="1"/>
        <w:numFmt w:val="decimal"/>
        <w:pStyle w:val="i"/>
        <w:lvlText w:val="%1."/>
        <w:lvlJc w:val="left"/>
      </w:lvl>
    </w:lvlOverride>
  </w:num>
  <w:num w:numId="13" w16cid:durableId="1316640256">
    <w:abstractNumId w:val="13"/>
  </w:num>
  <w:num w:numId="14" w16cid:durableId="363332507">
    <w:abstractNumId w:val="26"/>
  </w:num>
  <w:num w:numId="15" w16cid:durableId="2044556836">
    <w:abstractNumId w:val="17"/>
  </w:num>
  <w:num w:numId="16" w16cid:durableId="150219109">
    <w:abstractNumId w:val="0"/>
    <w:lvlOverride w:ilvl="0">
      <w:lvl w:ilvl="0">
        <w:start w:val="1"/>
        <w:numFmt w:val="decimal"/>
        <w:pStyle w:val="i"/>
        <w:lvlText w:val="%1."/>
        <w:lvlJc w:val="left"/>
      </w:lvl>
    </w:lvlOverride>
  </w:num>
  <w:num w:numId="17" w16cid:durableId="936862367">
    <w:abstractNumId w:val="20"/>
  </w:num>
  <w:num w:numId="18" w16cid:durableId="1252355362">
    <w:abstractNumId w:val="38"/>
  </w:num>
  <w:num w:numId="19" w16cid:durableId="1830638436">
    <w:abstractNumId w:val="29"/>
  </w:num>
  <w:num w:numId="20" w16cid:durableId="2055612596">
    <w:abstractNumId w:val="14"/>
  </w:num>
  <w:num w:numId="21" w16cid:durableId="933781551">
    <w:abstractNumId w:val="2"/>
  </w:num>
  <w:num w:numId="22" w16cid:durableId="613827706">
    <w:abstractNumId w:val="23"/>
  </w:num>
  <w:num w:numId="23" w16cid:durableId="1254128122">
    <w:abstractNumId w:val="1"/>
  </w:num>
  <w:num w:numId="24" w16cid:durableId="832181304">
    <w:abstractNumId w:val="3"/>
  </w:num>
  <w:num w:numId="25" w16cid:durableId="1523587995">
    <w:abstractNumId w:val="31"/>
  </w:num>
  <w:num w:numId="26" w16cid:durableId="977806264">
    <w:abstractNumId w:val="4"/>
  </w:num>
  <w:num w:numId="27" w16cid:durableId="156238788">
    <w:abstractNumId w:val="19"/>
  </w:num>
  <w:num w:numId="28" w16cid:durableId="800732333">
    <w:abstractNumId w:val="12"/>
  </w:num>
  <w:num w:numId="29" w16cid:durableId="2126343624">
    <w:abstractNumId w:val="24"/>
  </w:num>
  <w:num w:numId="30" w16cid:durableId="1650791231">
    <w:abstractNumId w:val="28"/>
  </w:num>
  <w:num w:numId="31" w16cid:durableId="10188879">
    <w:abstractNumId w:val="35"/>
  </w:num>
  <w:num w:numId="32" w16cid:durableId="1069503791">
    <w:abstractNumId w:val="21"/>
  </w:num>
  <w:num w:numId="33" w16cid:durableId="821972272">
    <w:abstractNumId w:val="22"/>
  </w:num>
  <w:num w:numId="34" w16cid:durableId="1826434892">
    <w:abstractNumId w:val="7"/>
  </w:num>
  <w:num w:numId="35" w16cid:durableId="680667898">
    <w:abstractNumId w:val="34"/>
  </w:num>
  <w:num w:numId="36" w16cid:durableId="202374">
    <w:abstractNumId w:val="37"/>
  </w:num>
  <w:num w:numId="37" w16cid:durableId="403995312">
    <w:abstractNumId w:val="10"/>
  </w:num>
  <w:num w:numId="38" w16cid:durableId="1980761993">
    <w:abstractNumId w:val="6"/>
  </w:num>
  <w:num w:numId="39" w16cid:durableId="1483809690">
    <w:abstractNumId w:val="33"/>
  </w:num>
  <w:num w:numId="40" w16cid:durableId="188278928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4"/>
    <w:rsid w:val="00002646"/>
    <w:rsid w:val="000266FA"/>
    <w:rsid w:val="0003035F"/>
    <w:rsid w:val="00030883"/>
    <w:rsid w:val="000460AD"/>
    <w:rsid w:val="00047ABF"/>
    <w:rsid w:val="00077AEA"/>
    <w:rsid w:val="000B3E10"/>
    <w:rsid w:val="000B5E4B"/>
    <w:rsid w:val="000C4F9A"/>
    <w:rsid w:val="000D1891"/>
    <w:rsid w:val="000D192D"/>
    <w:rsid w:val="000E6A5D"/>
    <w:rsid w:val="001076BE"/>
    <w:rsid w:val="00110090"/>
    <w:rsid w:val="00111395"/>
    <w:rsid w:val="00135D36"/>
    <w:rsid w:val="001408C4"/>
    <w:rsid w:val="00160821"/>
    <w:rsid w:val="00167B16"/>
    <w:rsid w:val="001738A5"/>
    <w:rsid w:val="00181E0B"/>
    <w:rsid w:val="001833D7"/>
    <w:rsid w:val="001948F7"/>
    <w:rsid w:val="0019597A"/>
    <w:rsid w:val="001B1427"/>
    <w:rsid w:val="001C6339"/>
    <w:rsid w:val="001C7273"/>
    <w:rsid w:val="001F2E4C"/>
    <w:rsid w:val="001F4A2E"/>
    <w:rsid w:val="00205FF2"/>
    <w:rsid w:val="0021696F"/>
    <w:rsid w:val="00223987"/>
    <w:rsid w:val="002247A1"/>
    <w:rsid w:val="00244747"/>
    <w:rsid w:val="00252AE3"/>
    <w:rsid w:val="00253BFC"/>
    <w:rsid w:val="00254EC4"/>
    <w:rsid w:val="00255BDB"/>
    <w:rsid w:val="00267E55"/>
    <w:rsid w:val="00270EC8"/>
    <w:rsid w:val="00271011"/>
    <w:rsid w:val="002711F9"/>
    <w:rsid w:val="00290EA4"/>
    <w:rsid w:val="00290FF5"/>
    <w:rsid w:val="00295406"/>
    <w:rsid w:val="00297148"/>
    <w:rsid w:val="002B5322"/>
    <w:rsid w:val="002F1227"/>
    <w:rsid w:val="002F2062"/>
    <w:rsid w:val="00321FA4"/>
    <w:rsid w:val="00322EB7"/>
    <w:rsid w:val="00334802"/>
    <w:rsid w:val="00341A30"/>
    <w:rsid w:val="00347B18"/>
    <w:rsid w:val="00354A39"/>
    <w:rsid w:val="003552BC"/>
    <w:rsid w:val="00364F0B"/>
    <w:rsid w:val="0036674A"/>
    <w:rsid w:val="00370B64"/>
    <w:rsid w:val="003A04C3"/>
    <w:rsid w:val="003A0665"/>
    <w:rsid w:val="003A3F3C"/>
    <w:rsid w:val="003A7933"/>
    <w:rsid w:val="003B377A"/>
    <w:rsid w:val="003C5225"/>
    <w:rsid w:val="003D4887"/>
    <w:rsid w:val="003E5C25"/>
    <w:rsid w:val="003F1DC5"/>
    <w:rsid w:val="0040508D"/>
    <w:rsid w:val="00406DCD"/>
    <w:rsid w:val="00407614"/>
    <w:rsid w:val="0041371B"/>
    <w:rsid w:val="004353B3"/>
    <w:rsid w:val="0044302C"/>
    <w:rsid w:val="004649BA"/>
    <w:rsid w:val="00472D38"/>
    <w:rsid w:val="004829B0"/>
    <w:rsid w:val="00484C60"/>
    <w:rsid w:val="00493D55"/>
    <w:rsid w:val="00497C5F"/>
    <w:rsid w:val="004A076D"/>
    <w:rsid w:val="004A1490"/>
    <w:rsid w:val="004A36FD"/>
    <w:rsid w:val="004B440F"/>
    <w:rsid w:val="004B7979"/>
    <w:rsid w:val="004B7E7F"/>
    <w:rsid w:val="004C217D"/>
    <w:rsid w:val="004C7D09"/>
    <w:rsid w:val="004D516E"/>
    <w:rsid w:val="004E314B"/>
    <w:rsid w:val="004E6BD2"/>
    <w:rsid w:val="004F459D"/>
    <w:rsid w:val="004F7DF4"/>
    <w:rsid w:val="00501AB8"/>
    <w:rsid w:val="00502951"/>
    <w:rsid w:val="00503AE0"/>
    <w:rsid w:val="00510B5C"/>
    <w:rsid w:val="00515325"/>
    <w:rsid w:val="00525904"/>
    <w:rsid w:val="00533C7E"/>
    <w:rsid w:val="00536546"/>
    <w:rsid w:val="005443FD"/>
    <w:rsid w:val="00544DAA"/>
    <w:rsid w:val="00546472"/>
    <w:rsid w:val="00555F23"/>
    <w:rsid w:val="005832ED"/>
    <w:rsid w:val="0058749F"/>
    <w:rsid w:val="00590297"/>
    <w:rsid w:val="00595004"/>
    <w:rsid w:val="005A4275"/>
    <w:rsid w:val="005A5CC0"/>
    <w:rsid w:val="005A6AFA"/>
    <w:rsid w:val="005A6ED3"/>
    <w:rsid w:val="005C4599"/>
    <w:rsid w:val="005D3285"/>
    <w:rsid w:val="005E09CB"/>
    <w:rsid w:val="005F1848"/>
    <w:rsid w:val="005F55BC"/>
    <w:rsid w:val="00601461"/>
    <w:rsid w:val="006049FE"/>
    <w:rsid w:val="0061631C"/>
    <w:rsid w:val="00616A8A"/>
    <w:rsid w:val="006325B3"/>
    <w:rsid w:val="0063586B"/>
    <w:rsid w:val="0063688D"/>
    <w:rsid w:val="00643E6F"/>
    <w:rsid w:val="006567D9"/>
    <w:rsid w:val="00662C0A"/>
    <w:rsid w:val="00673E01"/>
    <w:rsid w:val="00676093"/>
    <w:rsid w:val="0068237D"/>
    <w:rsid w:val="00683424"/>
    <w:rsid w:val="00686B90"/>
    <w:rsid w:val="00686E4D"/>
    <w:rsid w:val="00693520"/>
    <w:rsid w:val="006A1018"/>
    <w:rsid w:val="006A63B2"/>
    <w:rsid w:val="006B1D5E"/>
    <w:rsid w:val="006B41F1"/>
    <w:rsid w:val="006C7572"/>
    <w:rsid w:val="006D46DD"/>
    <w:rsid w:val="006D74A2"/>
    <w:rsid w:val="006F2BF2"/>
    <w:rsid w:val="00701435"/>
    <w:rsid w:val="0070259E"/>
    <w:rsid w:val="007267A1"/>
    <w:rsid w:val="007317F9"/>
    <w:rsid w:val="007329F4"/>
    <w:rsid w:val="00755CC0"/>
    <w:rsid w:val="007560BF"/>
    <w:rsid w:val="00764C9C"/>
    <w:rsid w:val="00765526"/>
    <w:rsid w:val="00772268"/>
    <w:rsid w:val="00774451"/>
    <w:rsid w:val="007777BC"/>
    <w:rsid w:val="0078086C"/>
    <w:rsid w:val="00780CAF"/>
    <w:rsid w:val="00791501"/>
    <w:rsid w:val="007C2BF6"/>
    <w:rsid w:val="007D18B6"/>
    <w:rsid w:val="007E4A6D"/>
    <w:rsid w:val="007F2DAA"/>
    <w:rsid w:val="007F54CB"/>
    <w:rsid w:val="00812551"/>
    <w:rsid w:val="008158DC"/>
    <w:rsid w:val="008164E8"/>
    <w:rsid w:val="0081749B"/>
    <w:rsid w:val="00817FB5"/>
    <w:rsid w:val="00822C71"/>
    <w:rsid w:val="008267B0"/>
    <w:rsid w:val="00830E56"/>
    <w:rsid w:val="00841B23"/>
    <w:rsid w:val="00842161"/>
    <w:rsid w:val="008445A4"/>
    <w:rsid w:val="00847DFE"/>
    <w:rsid w:val="0085791E"/>
    <w:rsid w:val="00882722"/>
    <w:rsid w:val="008B02BD"/>
    <w:rsid w:val="008D5F59"/>
    <w:rsid w:val="008D5FFA"/>
    <w:rsid w:val="008E77D0"/>
    <w:rsid w:val="008F66EB"/>
    <w:rsid w:val="008F7723"/>
    <w:rsid w:val="008F7D47"/>
    <w:rsid w:val="009168B5"/>
    <w:rsid w:val="00925183"/>
    <w:rsid w:val="00926E9E"/>
    <w:rsid w:val="0093210E"/>
    <w:rsid w:val="00932920"/>
    <w:rsid w:val="0093744D"/>
    <w:rsid w:val="009505A8"/>
    <w:rsid w:val="00960114"/>
    <w:rsid w:val="00963EDA"/>
    <w:rsid w:val="0096546F"/>
    <w:rsid w:val="00966A96"/>
    <w:rsid w:val="0097388E"/>
    <w:rsid w:val="009833D5"/>
    <w:rsid w:val="00986AB3"/>
    <w:rsid w:val="00996E16"/>
    <w:rsid w:val="00997158"/>
    <w:rsid w:val="009A6489"/>
    <w:rsid w:val="009B2E28"/>
    <w:rsid w:val="009B5B82"/>
    <w:rsid w:val="009C1E56"/>
    <w:rsid w:val="009D5FC4"/>
    <w:rsid w:val="009E0822"/>
    <w:rsid w:val="009F4A80"/>
    <w:rsid w:val="00A04342"/>
    <w:rsid w:val="00A05869"/>
    <w:rsid w:val="00A06D45"/>
    <w:rsid w:val="00A17181"/>
    <w:rsid w:val="00A32209"/>
    <w:rsid w:val="00A325DF"/>
    <w:rsid w:val="00A35B47"/>
    <w:rsid w:val="00A36D4F"/>
    <w:rsid w:val="00A40EF9"/>
    <w:rsid w:val="00A418BE"/>
    <w:rsid w:val="00A463DC"/>
    <w:rsid w:val="00A52662"/>
    <w:rsid w:val="00A57A5F"/>
    <w:rsid w:val="00A63C5B"/>
    <w:rsid w:val="00A66612"/>
    <w:rsid w:val="00A747EB"/>
    <w:rsid w:val="00A75153"/>
    <w:rsid w:val="00A819F7"/>
    <w:rsid w:val="00A910EE"/>
    <w:rsid w:val="00AA51F5"/>
    <w:rsid w:val="00AB6001"/>
    <w:rsid w:val="00AD0D72"/>
    <w:rsid w:val="00AD1827"/>
    <w:rsid w:val="00AD1E04"/>
    <w:rsid w:val="00AD1E23"/>
    <w:rsid w:val="00AD3D47"/>
    <w:rsid w:val="00AD4503"/>
    <w:rsid w:val="00AE5D85"/>
    <w:rsid w:val="00AF243D"/>
    <w:rsid w:val="00AF2BD1"/>
    <w:rsid w:val="00AF30A3"/>
    <w:rsid w:val="00B000C5"/>
    <w:rsid w:val="00B3322C"/>
    <w:rsid w:val="00B45442"/>
    <w:rsid w:val="00B513A1"/>
    <w:rsid w:val="00B61F25"/>
    <w:rsid w:val="00B66937"/>
    <w:rsid w:val="00B705C9"/>
    <w:rsid w:val="00B7134F"/>
    <w:rsid w:val="00B824E8"/>
    <w:rsid w:val="00B8614F"/>
    <w:rsid w:val="00BA2972"/>
    <w:rsid w:val="00BA3836"/>
    <w:rsid w:val="00BA4573"/>
    <w:rsid w:val="00BA5A98"/>
    <w:rsid w:val="00BA6C1F"/>
    <w:rsid w:val="00BB11E5"/>
    <w:rsid w:val="00BD091D"/>
    <w:rsid w:val="00BD2953"/>
    <w:rsid w:val="00BE148D"/>
    <w:rsid w:val="00BE3233"/>
    <w:rsid w:val="00BE4094"/>
    <w:rsid w:val="00BE670B"/>
    <w:rsid w:val="00BF1C4A"/>
    <w:rsid w:val="00BF1D16"/>
    <w:rsid w:val="00BF5DF0"/>
    <w:rsid w:val="00C00A22"/>
    <w:rsid w:val="00C1072B"/>
    <w:rsid w:val="00C11890"/>
    <w:rsid w:val="00C163C0"/>
    <w:rsid w:val="00C233A3"/>
    <w:rsid w:val="00C25139"/>
    <w:rsid w:val="00C26395"/>
    <w:rsid w:val="00C37A60"/>
    <w:rsid w:val="00C402C6"/>
    <w:rsid w:val="00C449DC"/>
    <w:rsid w:val="00C467CC"/>
    <w:rsid w:val="00C64B51"/>
    <w:rsid w:val="00C656B0"/>
    <w:rsid w:val="00C665E9"/>
    <w:rsid w:val="00C837B5"/>
    <w:rsid w:val="00C879B9"/>
    <w:rsid w:val="00C94BAC"/>
    <w:rsid w:val="00C96CCF"/>
    <w:rsid w:val="00CA05FC"/>
    <w:rsid w:val="00CA1528"/>
    <w:rsid w:val="00CA1E18"/>
    <w:rsid w:val="00CA5AFF"/>
    <w:rsid w:val="00CB0DD1"/>
    <w:rsid w:val="00CB3056"/>
    <w:rsid w:val="00CC23DC"/>
    <w:rsid w:val="00CE09A7"/>
    <w:rsid w:val="00CE36A9"/>
    <w:rsid w:val="00CF0265"/>
    <w:rsid w:val="00CF0364"/>
    <w:rsid w:val="00CF60BC"/>
    <w:rsid w:val="00CF6402"/>
    <w:rsid w:val="00D2187B"/>
    <w:rsid w:val="00D27B55"/>
    <w:rsid w:val="00D37F2A"/>
    <w:rsid w:val="00D43934"/>
    <w:rsid w:val="00D55D6F"/>
    <w:rsid w:val="00D6491A"/>
    <w:rsid w:val="00D71B91"/>
    <w:rsid w:val="00D7357C"/>
    <w:rsid w:val="00D739F4"/>
    <w:rsid w:val="00D77A16"/>
    <w:rsid w:val="00D82850"/>
    <w:rsid w:val="00D83D5F"/>
    <w:rsid w:val="00D87E62"/>
    <w:rsid w:val="00D87F6A"/>
    <w:rsid w:val="00D9336B"/>
    <w:rsid w:val="00DA0E30"/>
    <w:rsid w:val="00DA6D22"/>
    <w:rsid w:val="00DC007C"/>
    <w:rsid w:val="00DE3BA9"/>
    <w:rsid w:val="00DF5261"/>
    <w:rsid w:val="00E02096"/>
    <w:rsid w:val="00E060D1"/>
    <w:rsid w:val="00E23BCC"/>
    <w:rsid w:val="00E25692"/>
    <w:rsid w:val="00E3181F"/>
    <w:rsid w:val="00E41E71"/>
    <w:rsid w:val="00E45EE6"/>
    <w:rsid w:val="00E46386"/>
    <w:rsid w:val="00E46BCD"/>
    <w:rsid w:val="00E528B1"/>
    <w:rsid w:val="00E62AF8"/>
    <w:rsid w:val="00E754D9"/>
    <w:rsid w:val="00E839E7"/>
    <w:rsid w:val="00E87B20"/>
    <w:rsid w:val="00E93378"/>
    <w:rsid w:val="00EA5424"/>
    <w:rsid w:val="00EB0908"/>
    <w:rsid w:val="00EB0BF8"/>
    <w:rsid w:val="00EB1261"/>
    <w:rsid w:val="00ED2BBD"/>
    <w:rsid w:val="00ED57DC"/>
    <w:rsid w:val="00EE6480"/>
    <w:rsid w:val="00EF012B"/>
    <w:rsid w:val="00EF74DC"/>
    <w:rsid w:val="00F05928"/>
    <w:rsid w:val="00F10817"/>
    <w:rsid w:val="00F1153D"/>
    <w:rsid w:val="00F168D5"/>
    <w:rsid w:val="00F3644E"/>
    <w:rsid w:val="00F71220"/>
    <w:rsid w:val="00F7753F"/>
    <w:rsid w:val="00F87BD6"/>
    <w:rsid w:val="00F97C02"/>
    <w:rsid w:val="00FA1196"/>
    <w:rsid w:val="00FC6A89"/>
    <w:rsid w:val="00FC7CDF"/>
    <w:rsid w:val="00FD6BA2"/>
    <w:rsid w:val="00FE0F29"/>
    <w:rsid w:val="00FE13C9"/>
    <w:rsid w:val="00FF240F"/>
    <w:rsid w:val="0353CCBD"/>
    <w:rsid w:val="08923B5D"/>
    <w:rsid w:val="09E02D63"/>
    <w:rsid w:val="0B2F8F36"/>
    <w:rsid w:val="0C789DFF"/>
    <w:rsid w:val="0CA954EC"/>
    <w:rsid w:val="0E3701DA"/>
    <w:rsid w:val="10D7E401"/>
    <w:rsid w:val="10E9F6AD"/>
    <w:rsid w:val="11ED072F"/>
    <w:rsid w:val="1337F17E"/>
    <w:rsid w:val="14AF20A3"/>
    <w:rsid w:val="19256AFD"/>
    <w:rsid w:val="19452107"/>
    <w:rsid w:val="1BB87C9F"/>
    <w:rsid w:val="241F0F59"/>
    <w:rsid w:val="26391006"/>
    <w:rsid w:val="274F4CAB"/>
    <w:rsid w:val="28209B00"/>
    <w:rsid w:val="28B533FF"/>
    <w:rsid w:val="297B60A6"/>
    <w:rsid w:val="2B531898"/>
    <w:rsid w:val="2D22C616"/>
    <w:rsid w:val="2F3B626B"/>
    <w:rsid w:val="2F42428D"/>
    <w:rsid w:val="34624272"/>
    <w:rsid w:val="34F4B5D4"/>
    <w:rsid w:val="350C4181"/>
    <w:rsid w:val="369B4798"/>
    <w:rsid w:val="3749FA79"/>
    <w:rsid w:val="3799AD2E"/>
    <w:rsid w:val="37B01A4C"/>
    <w:rsid w:val="38C7AFF9"/>
    <w:rsid w:val="3A3B12CA"/>
    <w:rsid w:val="3F65A956"/>
    <w:rsid w:val="4026297D"/>
    <w:rsid w:val="412A0CE3"/>
    <w:rsid w:val="45F1C3BD"/>
    <w:rsid w:val="4929E89E"/>
    <w:rsid w:val="499AFC5C"/>
    <w:rsid w:val="4EB277BF"/>
    <w:rsid w:val="4EE9E710"/>
    <w:rsid w:val="522B110C"/>
    <w:rsid w:val="53A9E943"/>
    <w:rsid w:val="581CE51B"/>
    <w:rsid w:val="59977DD1"/>
    <w:rsid w:val="5AA9EB99"/>
    <w:rsid w:val="5AC6B903"/>
    <w:rsid w:val="5AFB5ACC"/>
    <w:rsid w:val="5CA3DF9D"/>
    <w:rsid w:val="6670CB0D"/>
    <w:rsid w:val="6725D3EC"/>
    <w:rsid w:val="68BE2065"/>
    <w:rsid w:val="6C8077E9"/>
    <w:rsid w:val="6C845C3A"/>
    <w:rsid w:val="74ACFCD5"/>
    <w:rsid w:val="74DCBF0B"/>
    <w:rsid w:val="763F80B4"/>
    <w:rsid w:val="7903AFE4"/>
    <w:rsid w:val="7D24BE77"/>
    <w:rsid w:val="7E6BC9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3266"/>
  <w15:chartTrackingRefBased/>
  <w15:docId w15:val="{28976FB4-8765-4471-8B3A-EB9022D02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lang w:val="en-US" w:eastAsia="en-US"/>
    </w:rPr>
  </w:style>
  <w:style w:type="paragraph" w:styleId="Heading1">
    <w:name w:val="heading 1"/>
    <w:basedOn w:val="Normal"/>
    <w:next w:val="Normal"/>
    <w:qFormat/>
    <w:rsid w:val="00E23BCC"/>
    <w:pPr>
      <w:keepNext/>
      <w:widowControl w:val="0"/>
      <w:outlineLvl w:val="0"/>
    </w:pPr>
    <w:rPr>
      <w:b/>
      <w:snapToGrid w:val="0"/>
      <w:sz w:val="24"/>
      <w:szCs w:val="20"/>
      <w:lang w:val="en-GB"/>
    </w:rPr>
  </w:style>
  <w:style w:type="paragraph" w:styleId="Heading2">
    <w:name w:val="heading 2"/>
    <w:basedOn w:val="Normal"/>
    <w:next w:val="Normal"/>
    <w:link w:val="Heading2Char"/>
    <w:semiHidden/>
    <w:unhideWhenUsed/>
    <w:qFormat/>
    <w:rsid w:val="007329F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7329F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329F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4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C7CDF"/>
    <w:rPr>
      <w:rFonts w:ascii="Tahoma" w:hAnsi="Tahoma" w:cs="Tahoma"/>
      <w:sz w:val="16"/>
      <w:szCs w:val="16"/>
    </w:rPr>
  </w:style>
  <w:style w:type="paragraph" w:styleId="BodyTextIndent">
    <w:name w:val="Body Text Indent"/>
    <w:basedOn w:val="Normal"/>
    <w:rsid w:val="00E23BCC"/>
    <w:pPr>
      <w:widowControl w:val="0"/>
      <w:tabs>
        <w:tab w:val="left" w:pos="-1440"/>
      </w:tabs>
      <w:ind w:left="720" w:hanging="720"/>
    </w:pPr>
    <w:rPr>
      <w:rFonts w:cs="Arial"/>
      <w:snapToGrid w:val="0"/>
      <w:sz w:val="24"/>
      <w:szCs w:val="20"/>
      <w:lang w:val="en-GB"/>
    </w:rPr>
  </w:style>
  <w:style w:type="paragraph" w:customStyle="1" w:styleId="i">
    <w:name w:val="i"/>
    <w:aliases w:val="ii,iii"/>
    <w:basedOn w:val="Normal"/>
    <w:rsid w:val="00B61F25"/>
    <w:pPr>
      <w:widowControl w:val="0"/>
      <w:numPr>
        <w:numId w:val="12"/>
      </w:numPr>
      <w:ind w:left="720" w:hanging="720"/>
    </w:pPr>
    <w:rPr>
      <w:rFonts w:ascii="Times New Roman" w:hAnsi="Times New Roman"/>
      <w:snapToGrid w:val="0"/>
      <w:sz w:val="24"/>
      <w:szCs w:val="20"/>
    </w:rPr>
  </w:style>
  <w:style w:type="paragraph" w:customStyle="1" w:styleId="a">
    <w:name w:val="_"/>
    <w:basedOn w:val="Normal"/>
    <w:rsid w:val="00270EC8"/>
    <w:pPr>
      <w:widowControl w:val="0"/>
      <w:ind w:left="720" w:hanging="720"/>
    </w:pPr>
    <w:rPr>
      <w:rFonts w:ascii="Times New Roman" w:hAnsi="Times New Roman"/>
      <w:snapToGrid w:val="0"/>
      <w:sz w:val="24"/>
      <w:szCs w:val="20"/>
    </w:rPr>
  </w:style>
  <w:style w:type="paragraph" w:styleId="BodyText3">
    <w:name w:val="Body Text 3"/>
    <w:basedOn w:val="Normal"/>
    <w:rsid w:val="00D55D6F"/>
    <w:pPr>
      <w:spacing w:after="120"/>
    </w:pPr>
    <w:rPr>
      <w:sz w:val="16"/>
      <w:szCs w:val="16"/>
    </w:rPr>
  </w:style>
  <w:style w:type="paragraph" w:styleId="Header">
    <w:name w:val="header"/>
    <w:basedOn w:val="Normal"/>
    <w:link w:val="HeaderChar"/>
    <w:uiPriority w:val="99"/>
    <w:rsid w:val="00497C5F"/>
    <w:pPr>
      <w:tabs>
        <w:tab w:val="center" w:pos="4513"/>
        <w:tab w:val="right" w:pos="9026"/>
      </w:tabs>
    </w:pPr>
  </w:style>
  <w:style w:type="character" w:customStyle="1" w:styleId="HeaderChar">
    <w:name w:val="Header Char"/>
    <w:link w:val="Header"/>
    <w:uiPriority w:val="99"/>
    <w:rsid w:val="00497C5F"/>
    <w:rPr>
      <w:rFonts w:ascii="Arial" w:hAnsi="Arial"/>
      <w:sz w:val="22"/>
      <w:szCs w:val="22"/>
      <w:lang w:val="en-US" w:eastAsia="en-US"/>
    </w:rPr>
  </w:style>
  <w:style w:type="paragraph" w:styleId="Footer">
    <w:name w:val="footer"/>
    <w:basedOn w:val="Normal"/>
    <w:link w:val="FooterChar"/>
    <w:rsid w:val="00497C5F"/>
    <w:pPr>
      <w:tabs>
        <w:tab w:val="center" w:pos="4513"/>
        <w:tab w:val="right" w:pos="9026"/>
      </w:tabs>
    </w:pPr>
  </w:style>
  <w:style w:type="character" w:customStyle="1" w:styleId="FooterChar">
    <w:name w:val="Footer Char"/>
    <w:link w:val="Footer"/>
    <w:rsid w:val="00497C5F"/>
    <w:rPr>
      <w:rFonts w:ascii="Arial" w:hAnsi="Arial"/>
      <w:sz w:val="22"/>
      <w:szCs w:val="22"/>
      <w:lang w:val="en-US" w:eastAsia="en-US"/>
    </w:rPr>
  </w:style>
  <w:style w:type="character" w:customStyle="1" w:styleId="Heading5Char">
    <w:name w:val="Heading 5 Char"/>
    <w:link w:val="Heading5"/>
    <w:semiHidden/>
    <w:rsid w:val="007329F4"/>
    <w:rPr>
      <w:rFonts w:ascii="Calibri" w:eastAsia="Times New Roman" w:hAnsi="Calibri" w:cs="Times New Roman"/>
      <w:b/>
      <w:bCs/>
      <w:i/>
      <w:iCs/>
      <w:sz w:val="26"/>
      <w:szCs w:val="26"/>
      <w:lang w:val="en-US" w:eastAsia="en-US"/>
    </w:rPr>
  </w:style>
  <w:style w:type="character" w:customStyle="1" w:styleId="Heading2Char">
    <w:name w:val="Heading 2 Char"/>
    <w:link w:val="Heading2"/>
    <w:semiHidden/>
    <w:rsid w:val="007329F4"/>
    <w:rPr>
      <w:rFonts w:ascii="Cambria" w:eastAsia="Times New Roman" w:hAnsi="Cambria" w:cs="Times New Roman"/>
      <w:b/>
      <w:bCs/>
      <w:i/>
      <w:iCs/>
      <w:sz w:val="28"/>
      <w:szCs w:val="28"/>
      <w:lang w:val="en-US" w:eastAsia="en-US"/>
    </w:rPr>
  </w:style>
  <w:style w:type="character" w:customStyle="1" w:styleId="Heading4Char">
    <w:name w:val="Heading 4 Char"/>
    <w:link w:val="Heading4"/>
    <w:rsid w:val="007329F4"/>
    <w:rPr>
      <w:rFonts w:ascii="Calibri" w:eastAsia="Times New Roman" w:hAnsi="Calibri" w:cs="Times New Roman"/>
      <w:b/>
      <w:bCs/>
      <w:sz w:val="28"/>
      <w:szCs w:val="28"/>
      <w:lang w:val="en-US" w:eastAsia="en-US"/>
    </w:rPr>
  </w:style>
  <w:style w:type="paragraph" w:styleId="ListParagraph">
    <w:name w:val="List Paragraph"/>
    <w:basedOn w:val="Normal"/>
    <w:uiPriority w:val="34"/>
    <w:qFormat/>
    <w:rsid w:val="007329F4"/>
    <w:pPr>
      <w:ind w:left="720"/>
    </w:pPr>
  </w:style>
  <w:style w:type="paragraph" w:styleId="ListBullet">
    <w:name w:val="List Bullet"/>
    <w:basedOn w:val="Normal"/>
    <w:autoRedefine/>
    <w:rsid w:val="0040508D"/>
    <w:pPr>
      <w:numPr>
        <w:numId w:val="36"/>
      </w:numPr>
      <w:spacing w:before="120" w:after="120"/>
    </w:pPr>
    <w:rPr>
      <w:rFonts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35FE727669545BD569E885014B50E" ma:contentTypeVersion="3" ma:contentTypeDescription="Create a new document." ma:contentTypeScope="" ma:versionID="c13c5d36640f3b271671c2f61e617ab6">
  <xsd:schema xmlns:xsd="http://www.w3.org/2001/XMLSchema" xmlns:xs="http://www.w3.org/2001/XMLSchema" xmlns:p="http://schemas.microsoft.com/office/2006/metadata/properties" xmlns:ns2="b50a7437-7178-4fd6-8a0b-0f3705083c1e" targetNamespace="http://schemas.microsoft.com/office/2006/metadata/properties" ma:root="true" ma:fieldsID="815e71b512cb5f737cf67036240a07c5" ns2:_="">
    <xsd:import namespace="b50a7437-7178-4fd6-8a0b-0f3705083c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a7437-7178-4fd6-8a0b-0f3705083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56BEEF-0F7C-46FC-9F94-C242DF8F1725}">
  <ds:schemaRefs>
    <ds:schemaRef ds:uri="http://schemas.microsoft.com/sharepoint/v3/contenttype/forms"/>
  </ds:schemaRefs>
</ds:datastoreItem>
</file>

<file path=customXml/itemProps2.xml><?xml version="1.0" encoding="utf-8"?>
<ds:datastoreItem xmlns:ds="http://schemas.openxmlformats.org/officeDocument/2006/customXml" ds:itemID="{1A08A123-40E2-4251-A351-17396E7DC485}">
  <ds:schemaRefs>
    <ds:schemaRef ds:uri="http://schemas.microsoft.com/office/2006/metadata/longProperties"/>
  </ds:schemaRefs>
</ds:datastoreItem>
</file>

<file path=customXml/itemProps3.xml><?xml version="1.0" encoding="utf-8"?>
<ds:datastoreItem xmlns:ds="http://schemas.openxmlformats.org/officeDocument/2006/customXml" ds:itemID="{6E11B66C-00F6-4036-993F-590B3135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a7437-7178-4fd6-8a0b-0f3705083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3473</Characters>
  <Application>Microsoft Office Word</Application>
  <DocSecurity>0</DocSecurity>
  <Lines>28</Lines>
  <Paragraphs>8</Paragraphs>
  <ScaleCrop>false</ScaleCrop>
  <Company>RALPH ALLEN SCHOOL</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Allen School Role Description</dc:title>
  <dc:subject/>
  <dc:creator>RALPH ALLEN SCHOOL</dc:creator>
  <cp:keywords/>
  <cp:lastModifiedBy>Elaine May</cp:lastModifiedBy>
  <cp:revision>2</cp:revision>
  <cp:lastPrinted>2011-05-27T02:50:00Z</cp:lastPrinted>
  <dcterms:created xsi:type="dcterms:W3CDTF">2025-05-06T19:41:00Z</dcterms:created>
  <dcterms:modified xsi:type="dcterms:W3CDTF">2025-05-06T19:41:00Z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Palladian Trust</vt:lpwstr>
  </property>
  <property fmtid="{D5CDD505-2E9C-101B-9397-08002B2CF9AE}" pid="3" name="Order">
    <vt:lpwstr>2074000.00000000</vt:lpwstr>
  </property>
  <property fmtid="{D5CDD505-2E9C-101B-9397-08002B2CF9AE}" pid="4" name="display_urn:schemas-microsoft-com:office:office#Author">
    <vt:lpwstr>Palladian Trust</vt:lpwstr>
  </property>
  <property fmtid="{D5CDD505-2E9C-101B-9397-08002B2CF9AE}" pid="5" name="lcf76f155ced4ddcb4097134ff3c332f">
    <vt:lpwstr/>
  </property>
  <property fmtid="{D5CDD505-2E9C-101B-9397-08002B2CF9AE}" pid="6" name="TaxCatchAll">
    <vt:lpwstr/>
  </property>
</Properties>
</file>