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E9" w14:textId="7CA02213" w:rsidR="00A20063" w:rsidRDefault="00B17AF1">
      <w:r>
        <w:rPr>
          <w:noProof/>
          <w:lang w:eastAsia="en-GB"/>
        </w:rPr>
        <w:drawing>
          <wp:anchor distT="0" distB="0" distL="114300" distR="114300" simplePos="0" relativeHeight="251658240" behindDoc="1" locked="0" layoutInCell="1" allowOverlap="1" wp14:anchorId="369E91BB" wp14:editId="7F17BC21">
            <wp:simplePos x="0" y="0"/>
            <wp:positionH relativeFrom="column">
              <wp:posOffset>-502285</wp:posOffset>
            </wp:positionH>
            <wp:positionV relativeFrom="paragraph">
              <wp:posOffset>0</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00D42CAC">
        <w:rPr>
          <w:noProof/>
          <w:lang w:eastAsia="en-GB"/>
        </w:rPr>
        <mc:AlternateContent>
          <mc:Choice Requires="wps">
            <w:drawing>
              <wp:anchor distT="0" distB="0" distL="114300" distR="114300" simplePos="0" relativeHeight="251660288" behindDoc="0" locked="0" layoutInCell="1" allowOverlap="1" wp14:anchorId="427BA366" wp14:editId="26482445">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5D3A38FC" w14:textId="08BB2258" w:rsidR="00E462B3" w:rsidRPr="000C5DD0" w:rsidRDefault="00873A72" w:rsidP="00B17AF1">
            <w:pPr>
              <w:rPr>
                <w:rFonts w:ascii="Arial" w:hAnsi="Arial" w:cs="Arial"/>
              </w:rPr>
            </w:pPr>
            <w:r>
              <w:rPr>
                <w:rFonts w:ascii="Arial" w:hAnsi="Arial" w:cs="Arial"/>
              </w:rPr>
              <w:t xml:space="preserve">Christine Watson at </w:t>
            </w:r>
            <w:hyperlink r:id="rId9" w:history="1">
              <w:r w:rsidR="00B17AF1" w:rsidRPr="00E323E7">
                <w:rPr>
                  <w:rStyle w:val="Hyperlink"/>
                  <w:rFonts w:ascii="Arial" w:hAnsi="Arial" w:cs="Arial"/>
                </w:rPr>
                <w:t>christine.watson@tgat.org.uk</w:t>
              </w:r>
            </w:hyperlink>
            <w:r w:rsidR="00B17AF1">
              <w:rPr>
                <w:rFonts w:ascii="Arial" w:hAnsi="Arial" w:cs="Arial"/>
              </w:rPr>
              <w:t xml:space="preserve"> </w:t>
            </w:r>
            <w:r>
              <w:rPr>
                <w:rStyle w:val="Hyperlink"/>
                <w:rFonts w:ascii="Arial" w:hAnsi="Arial" w:cs="Arial"/>
              </w:rPr>
              <w:t xml:space="preserve"> </w:t>
            </w:r>
            <w:r w:rsidR="00163E0E">
              <w:rPr>
                <w:rFonts w:ascii="Arial" w:hAnsi="Arial" w:cs="Arial"/>
              </w:rPr>
              <w:t xml:space="preserve"> </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3AAD2A61" w:rsidR="000C5DD0" w:rsidRPr="00163E0E" w:rsidRDefault="007F12BF">
            <w:pPr>
              <w:rPr>
                <w:rFonts w:ascii="Arial" w:hAnsi="Arial" w:cs="Arial"/>
              </w:rPr>
            </w:pPr>
            <w:r>
              <w:rPr>
                <w:rFonts w:ascii="Arial" w:hAnsi="Arial" w:cs="Arial"/>
              </w:rPr>
              <w:t>Monday 27 September</w:t>
            </w:r>
            <w:r w:rsidR="00163E0E" w:rsidRPr="00163E0E">
              <w:rPr>
                <w:rFonts w:ascii="Arial" w:hAnsi="Arial" w:cs="Arial"/>
              </w:rPr>
              <w:t xml:space="preserve"> 2021</w:t>
            </w:r>
          </w:p>
          <w:p w14:paraId="037B0666" w14:textId="23CCD3CA" w:rsidR="000C5DD0" w:rsidRPr="000C5DD0" w:rsidRDefault="007F12BF" w:rsidP="00163E0E">
            <w:pPr>
              <w:rPr>
                <w:rFonts w:ascii="Arial" w:hAnsi="Arial" w:cs="Arial"/>
                <w:b/>
              </w:rPr>
            </w:pPr>
            <w:r>
              <w:rPr>
                <w:rFonts w:ascii="Arial" w:hAnsi="Arial" w:cs="Arial"/>
              </w:rPr>
              <w:t>at noon</w:t>
            </w:r>
          </w:p>
        </w:tc>
      </w:tr>
      <w:tr w:rsidR="000C5DD0" w14:paraId="2C7449F4" w14:textId="77777777" w:rsidTr="00713B77">
        <w:tc>
          <w:tcPr>
            <w:tcW w:w="7514" w:type="dxa"/>
            <w:gridSpan w:val="5"/>
          </w:tcPr>
          <w:p w14:paraId="25FB6698" w14:textId="4E758A3F" w:rsidR="000C5DD0" w:rsidRPr="00163E0E" w:rsidRDefault="00736A65">
            <w:pPr>
              <w:rPr>
                <w:rFonts w:ascii="Arial" w:hAnsi="Arial" w:cs="Arial"/>
                <w:sz w:val="24"/>
                <w:szCs w:val="24"/>
              </w:rPr>
            </w:pPr>
            <w:r>
              <w:rPr>
                <w:rFonts w:ascii="Arial" w:hAnsi="Arial" w:cs="Arial"/>
                <w:b/>
                <w:sz w:val="24"/>
                <w:szCs w:val="24"/>
              </w:rPr>
              <w:t>Application for Appointment as:</w:t>
            </w:r>
            <w:r w:rsidR="00163E0E">
              <w:rPr>
                <w:rFonts w:ascii="Arial" w:hAnsi="Arial" w:cs="Arial"/>
                <w:b/>
                <w:sz w:val="24"/>
                <w:szCs w:val="24"/>
              </w:rPr>
              <w:t xml:space="preserve"> </w:t>
            </w:r>
            <w:r w:rsidR="00163E0E">
              <w:rPr>
                <w:rFonts w:ascii="Arial" w:hAnsi="Arial" w:cs="Arial"/>
                <w:sz w:val="24"/>
                <w:szCs w:val="24"/>
              </w:rPr>
              <w:t>Principal</w:t>
            </w:r>
          </w:p>
          <w:p w14:paraId="389BAD69" w14:textId="70145D50" w:rsidR="00736A65" w:rsidRDefault="00736A65">
            <w:pPr>
              <w:rPr>
                <w:rFonts w:ascii="Arial" w:hAnsi="Arial" w:cs="Arial"/>
                <w:b/>
                <w:sz w:val="24"/>
                <w:szCs w:val="24"/>
              </w:rPr>
            </w:pPr>
            <w:r>
              <w:rPr>
                <w:rFonts w:ascii="Arial" w:hAnsi="Arial" w:cs="Arial"/>
                <w:b/>
                <w:sz w:val="24"/>
                <w:szCs w:val="24"/>
              </w:rPr>
              <w:t>Grade:</w:t>
            </w:r>
            <w:r w:rsidR="00163E0E">
              <w:rPr>
                <w:rFonts w:ascii="Arial" w:hAnsi="Arial" w:cs="Arial"/>
                <w:b/>
                <w:sz w:val="24"/>
                <w:szCs w:val="24"/>
              </w:rPr>
              <w:t xml:space="preserve"> </w:t>
            </w:r>
            <w:r w:rsidR="00163E0E" w:rsidRPr="00163E0E">
              <w:rPr>
                <w:rFonts w:ascii="Arial" w:hAnsi="Arial" w:cs="Arial"/>
                <w:sz w:val="24"/>
                <w:szCs w:val="24"/>
              </w:rPr>
              <w:t>L37 – L43</w:t>
            </w:r>
            <w:r w:rsidR="00163E0E">
              <w:rPr>
                <w:rFonts w:ascii="Arial" w:hAnsi="Arial" w:cs="Arial"/>
                <w:b/>
                <w:sz w:val="24"/>
                <w:szCs w:val="24"/>
              </w:rPr>
              <w:t xml:space="preserve"> </w:t>
            </w:r>
          </w:p>
          <w:p w14:paraId="475866F7" w14:textId="599CDCBF" w:rsidR="00A56587" w:rsidRPr="00163E0E" w:rsidRDefault="00631318" w:rsidP="00736A65">
            <w:pPr>
              <w:rPr>
                <w:rFonts w:ascii="Arial" w:hAnsi="Arial" w:cs="Arial"/>
                <w:sz w:val="24"/>
                <w:szCs w:val="24"/>
              </w:rPr>
            </w:pPr>
            <w:r>
              <w:rPr>
                <w:rFonts w:ascii="Arial" w:hAnsi="Arial" w:cs="Arial"/>
                <w:b/>
                <w:sz w:val="24"/>
                <w:szCs w:val="24"/>
              </w:rPr>
              <w:t xml:space="preserve">Academy/College: </w:t>
            </w:r>
            <w:r w:rsidR="00163E0E">
              <w:rPr>
                <w:rFonts w:ascii="Arial" w:hAnsi="Arial" w:cs="Arial"/>
                <w:sz w:val="24"/>
                <w:szCs w:val="24"/>
              </w:rPr>
              <w:t>John Smeaton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Please give full details of degrees and other professional qualifications, including teaching qualifications.  Your previous experience and achievements, including any Master’s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lastRenderedPageBreak/>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lastRenderedPageBreak/>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1B56F8" w:rsidRPr="008A3FD1" w14:paraId="52EBCE0D" w14:textId="77777777" w:rsidTr="007F2413">
        <w:trPr>
          <w:trHeight w:val="536"/>
        </w:trPr>
        <w:tc>
          <w:tcPr>
            <w:tcW w:w="10632" w:type="dxa"/>
          </w:tcPr>
          <w:p w14:paraId="295E320E" w14:textId="10C43BB6" w:rsidR="001B56F8" w:rsidRDefault="001B56F8" w:rsidP="001B56F8">
            <w:pPr>
              <w:rPr>
                <w:rFonts w:ascii="Arial" w:hAnsi="Arial" w:cs="Arial"/>
              </w:rPr>
            </w:pPr>
            <w:r>
              <w:rPr>
                <w:rFonts w:ascii="Arial" w:hAnsi="Arial" w:cs="Arial"/>
              </w:rPr>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w:t>
            </w:r>
            <w:r w:rsidR="00255561">
              <w:rPr>
                <w:rFonts w:ascii="Arial" w:hAnsi="Arial" w:cs="Arial"/>
              </w:rPr>
              <w:t>3</w:t>
            </w:r>
            <w:r>
              <w:rPr>
                <w:rFonts w:ascii="Arial" w:hAnsi="Arial" w:cs="Arial"/>
              </w:rPr>
              <w:t xml:space="preserve">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1F44EBCD" w14:textId="77777777" w:rsidR="00255561" w:rsidRPr="00255561" w:rsidRDefault="00255561" w:rsidP="00255561">
            <w:pPr>
              <w:pStyle w:val="ListParagraph"/>
              <w:numPr>
                <w:ilvl w:val="0"/>
                <w:numId w:val="10"/>
              </w:numPr>
              <w:rPr>
                <w:rFonts w:ascii="Arial" w:hAnsi="Arial" w:cs="Arial"/>
              </w:rPr>
            </w:pPr>
            <w:r w:rsidRPr="00255561">
              <w:rPr>
                <w:rFonts w:ascii="Arial" w:hAnsi="Arial" w:cs="Arial"/>
              </w:rPr>
              <w:t>How you envisage John Smeaton Academy moving forward over the course of the next three years.</w:t>
            </w:r>
          </w:p>
          <w:p w14:paraId="06BE706E" w14:textId="3E244629" w:rsidR="00FC18EF" w:rsidRPr="00767244" w:rsidRDefault="00FC18EF" w:rsidP="00255561">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taken into account.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lastRenderedPageBreak/>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CTQgaI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ACE" w14:textId="3F4DE6F0"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F12BF">
      <w:rPr>
        <w:caps/>
        <w:noProof/>
        <w:color w:val="4F81BD" w:themeColor="accent1"/>
      </w:rPr>
      <w:t>8</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0BECD7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63E0E"/>
    <w:rsid w:val="00174DDD"/>
    <w:rsid w:val="00190B76"/>
    <w:rsid w:val="001B56F8"/>
    <w:rsid w:val="002117E3"/>
    <w:rsid w:val="00215AD8"/>
    <w:rsid w:val="00223B5C"/>
    <w:rsid w:val="00237822"/>
    <w:rsid w:val="002515B7"/>
    <w:rsid w:val="00255561"/>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7F12BF"/>
    <w:rsid w:val="0081513E"/>
    <w:rsid w:val="00871FE5"/>
    <w:rsid w:val="00872ABF"/>
    <w:rsid w:val="00873A72"/>
    <w:rsid w:val="008A3FD1"/>
    <w:rsid w:val="008B6B35"/>
    <w:rsid w:val="008C12BC"/>
    <w:rsid w:val="008D7DA7"/>
    <w:rsid w:val="008F4D59"/>
    <w:rsid w:val="008F7667"/>
    <w:rsid w:val="008F7860"/>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17AF1"/>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christine.watson@tga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89CAB-88E8-4740-9F50-C3A5B849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7761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Lydia Shore</cp:lastModifiedBy>
  <cp:revision>2</cp:revision>
  <cp:lastPrinted>2015-01-27T11:12:00Z</cp:lastPrinted>
  <dcterms:created xsi:type="dcterms:W3CDTF">2021-09-15T08:31:00Z</dcterms:created>
  <dcterms:modified xsi:type="dcterms:W3CDTF">2021-09-15T08:31:00Z</dcterms:modified>
</cp:coreProperties>
</file>