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EF742" w14:textId="77777777" w:rsidR="00561472" w:rsidRDefault="00561472" w:rsidP="00672F11">
      <w:pPr>
        <w:pStyle w:val="BodyText"/>
        <w:rPr>
          <w:rFonts w:eastAsia="Times New Roman"/>
          <w:b/>
          <w:bCs/>
          <w:sz w:val="40"/>
          <w:szCs w:val="40"/>
          <w:lang w:eastAsia="en-GB"/>
        </w:rPr>
      </w:pPr>
    </w:p>
    <w:p w14:paraId="4FE5839D" w14:textId="77777777" w:rsidR="00561472" w:rsidRDefault="00561472" w:rsidP="00672F11">
      <w:pPr>
        <w:pStyle w:val="BodyText"/>
        <w:rPr>
          <w:rFonts w:eastAsia="Times New Roman"/>
          <w:b/>
          <w:bCs/>
          <w:sz w:val="40"/>
          <w:szCs w:val="40"/>
          <w:lang w:eastAsia="en-GB"/>
        </w:rPr>
      </w:pPr>
    </w:p>
    <w:p w14:paraId="2D744503" w14:textId="77777777" w:rsidR="00C0315D" w:rsidRDefault="002133BF" w:rsidP="00672F11">
      <w:pPr>
        <w:pStyle w:val="BodyText"/>
        <w:rPr>
          <w:rFonts w:eastAsia="Times New Roman"/>
          <w:b/>
          <w:bCs/>
          <w:sz w:val="48"/>
          <w:szCs w:val="48"/>
          <w:lang w:eastAsia="en-GB"/>
        </w:rPr>
      </w:pPr>
      <w:r>
        <w:rPr>
          <w:rFonts w:eastAsia="Times New Roman"/>
          <w:b/>
          <w:bCs/>
          <w:sz w:val="48"/>
          <w:szCs w:val="48"/>
          <w:lang w:eastAsia="en-GB"/>
        </w:rPr>
        <w:t xml:space="preserve">Raising Standards Leader – SEND </w:t>
      </w:r>
    </w:p>
    <w:p w14:paraId="1E69F5CE" w14:textId="4BF913AA" w:rsidR="00FE5C5C" w:rsidRPr="003410D3" w:rsidRDefault="002133BF" w:rsidP="00672F11">
      <w:pPr>
        <w:pStyle w:val="BodyText"/>
        <w:rPr>
          <w:sz w:val="40"/>
          <w:szCs w:val="40"/>
        </w:rPr>
      </w:pPr>
      <w:r w:rsidRPr="003410D3">
        <w:rPr>
          <w:rFonts w:eastAsia="Times New Roman"/>
          <w:b/>
          <w:bCs/>
          <w:sz w:val="40"/>
          <w:szCs w:val="40"/>
          <w:lang w:eastAsia="en-GB"/>
        </w:rPr>
        <w:t>(Q</w:t>
      </w:r>
      <w:r w:rsidR="00C0315D" w:rsidRPr="003410D3">
        <w:rPr>
          <w:rFonts w:eastAsia="Times New Roman"/>
          <w:b/>
          <w:bCs/>
          <w:sz w:val="40"/>
          <w:szCs w:val="40"/>
          <w:lang w:eastAsia="en-GB"/>
        </w:rPr>
        <w:t>ualified SENCO)</w:t>
      </w:r>
    </w:p>
    <w:tbl>
      <w:tblPr>
        <w:tblStyle w:val="TableGrid"/>
        <w:tblW w:w="5000" w:type="pct"/>
        <w:jc w:val="center"/>
        <w:tblBorders>
          <w:top w:val="single" w:sz="4" w:space="0" w:color="8A7C80" w:themeColor="text1"/>
          <w:left w:val="single" w:sz="4" w:space="0" w:color="8A7C80" w:themeColor="text1"/>
          <w:bottom w:val="single" w:sz="4" w:space="0" w:color="8A7C80" w:themeColor="text1"/>
          <w:right w:val="single" w:sz="4" w:space="0" w:color="8A7C80" w:themeColor="text1"/>
          <w:insideH w:val="single" w:sz="4" w:space="0" w:color="8A7C80" w:themeColor="text1"/>
          <w:insideV w:val="single" w:sz="4" w:space="0" w:color="8A7C80" w:themeColor="text1"/>
        </w:tblBorders>
        <w:tblCellMar>
          <w:top w:w="170" w:type="dxa"/>
          <w:left w:w="170" w:type="dxa"/>
          <w:bottom w:w="170" w:type="dxa"/>
          <w:right w:w="170" w:type="dxa"/>
        </w:tblCellMar>
        <w:tblLook w:val="04A0" w:firstRow="1" w:lastRow="0" w:firstColumn="1" w:lastColumn="0" w:noHBand="0" w:noVBand="1"/>
      </w:tblPr>
      <w:tblGrid>
        <w:gridCol w:w="2612"/>
        <w:gridCol w:w="7844"/>
      </w:tblGrid>
      <w:tr w:rsidR="00650BC9" w14:paraId="3E77FA2C" w14:textId="77777777" w:rsidTr="00D43371">
        <w:trPr>
          <w:jc w:val="center"/>
        </w:trPr>
        <w:tc>
          <w:tcPr>
            <w:tcW w:w="5000" w:type="pct"/>
            <w:gridSpan w:val="2"/>
            <w:tcBorders>
              <w:top w:val="single" w:sz="4" w:space="0" w:color="8A7C80" w:themeColor="text1"/>
              <w:left w:val="single" w:sz="4" w:space="0" w:color="8A7C80" w:themeColor="text1"/>
              <w:bottom w:val="single" w:sz="4" w:space="0" w:color="8A7C80" w:themeColor="text1"/>
              <w:right w:val="single" w:sz="4" w:space="0" w:color="8A7C80" w:themeColor="text1"/>
            </w:tcBorders>
            <w:shd w:val="clear" w:color="auto" w:fill="auto"/>
          </w:tcPr>
          <w:p w14:paraId="1EEE7E82" w14:textId="00BD0D33" w:rsidR="00650BC9" w:rsidRPr="00FE5C5C" w:rsidRDefault="00650BC9" w:rsidP="00650BC9">
            <w:pPr>
              <w:pStyle w:val="TableHeading"/>
            </w:pPr>
            <w:r w:rsidRPr="00B13A39">
              <w:t>Role Information</w:t>
            </w:r>
          </w:p>
        </w:tc>
      </w:tr>
      <w:tr w:rsidR="00650BC9" w14:paraId="1814EBAA" w14:textId="77777777" w:rsidTr="00D43371">
        <w:trPr>
          <w:jc w:val="center"/>
        </w:trPr>
        <w:tc>
          <w:tcPr>
            <w:tcW w:w="1249" w:type="pct"/>
            <w:tcBorders>
              <w:top w:val="single" w:sz="4" w:space="0" w:color="8A7C80" w:themeColor="text1"/>
            </w:tcBorders>
            <w:shd w:val="clear" w:color="auto" w:fill="auto"/>
          </w:tcPr>
          <w:p w14:paraId="7A0CC438" w14:textId="46495BF4" w:rsidR="00650BC9" w:rsidRPr="007200A6" w:rsidRDefault="00650BC9" w:rsidP="00650BC9">
            <w:pPr>
              <w:pStyle w:val="TableSubheading"/>
            </w:pPr>
            <w:r w:rsidRPr="00B13A39">
              <w:t>Salary:</w:t>
            </w:r>
          </w:p>
        </w:tc>
        <w:tc>
          <w:tcPr>
            <w:tcW w:w="3751" w:type="pct"/>
            <w:tcBorders>
              <w:top w:val="single" w:sz="4" w:space="0" w:color="8A7C80" w:themeColor="text1"/>
            </w:tcBorders>
            <w:shd w:val="clear" w:color="auto" w:fill="auto"/>
          </w:tcPr>
          <w:p w14:paraId="56D081EB" w14:textId="26A09F32" w:rsidR="00650BC9" w:rsidRPr="007200A6" w:rsidRDefault="00F64140" w:rsidP="00650BC9">
            <w:pPr>
              <w:pStyle w:val="TableSubheading"/>
            </w:pPr>
            <w:r>
              <w:t>Leadership (L8 – L12)</w:t>
            </w:r>
          </w:p>
        </w:tc>
      </w:tr>
      <w:tr w:rsidR="00650BC9" w14:paraId="45A8C81C" w14:textId="77777777" w:rsidTr="00D43371">
        <w:trPr>
          <w:jc w:val="center"/>
        </w:trPr>
        <w:tc>
          <w:tcPr>
            <w:tcW w:w="1249" w:type="pct"/>
            <w:shd w:val="clear" w:color="auto" w:fill="auto"/>
          </w:tcPr>
          <w:p w14:paraId="551162FD" w14:textId="07597669" w:rsidR="00650BC9" w:rsidRPr="007200A6" w:rsidRDefault="00650BC9" w:rsidP="00650BC9">
            <w:pPr>
              <w:pStyle w:val="TableSubheading"/>
            </w:pPr>
            <w:r w:rsidRPr="00B13A39">
              <w:t>Hours:</w:t>
            </w:r>
          </w:p>
        </w:tc>
        <w:tc>
          <w:tcPr>
            <w:tcW w:w="3751" w:type="pct"/>
            <w:shd w:val="clear" w:color="auto" w:fill="auto"/>
          </w:tcPr>
          <w:p w14:paraId="170F6BD7" w14:textId="0446C7A2" w:rsidR="00650BC9" w:rsidRPr="007200A6" w:rsidRDefault="00F64140" w:rsidP="00D43371">
            <w:pPr>
              <w:pStyle w:val="TableSubheading"/>
            </w:pPr>
            <w:r>
              <w:t>1.0 FTE</w:t>
            </w:r>
          </w:p>
        </w:tc>
      </w:tr>
      <w:tr w:rsidR="00650BC9" w14:paraId="2307E23E" w14:textId="77777777" w:rsidTr="00D43371">
        <w:trPr>
          <w:jc w:val="center"/>
        </w:trPr>
        <w:tc>
          <w:tcPr>
            <w:tcW w:w="1249" w:type="pct"/>
            <w:shd w:val="clear" w:color="auto" w:fill="auto"/>
          </w:tcPr>
          <w:p w14:paraId="7C02F678" w14:textId="0E205AA9" w:rsidR="00650BC9" w:rsidRPr="007200A6" w:rsidRDefault="00650BC9" w:rsidP="00650BC9">
            <w:pPr>
              <w:pStyle w:val="TableSubheading"/>
            </w:pPr>
            <w:r w:rsidRPr="00B13A39">
              <w:t>Contract type:</w:t>
            </w:r>
          </w:p>
        </w:tc>
        <w:tc>
          <w:tcPr>
            <w:tcW w:w="3751" w:type="pct"/>
            <w:shd w:val="clear" w:color="auto" w:fill="auto"/>
          </w:tcPr>
          <w:p w14:paraId="18B641D2" w14:textId="5C05C8E8" w:rsidR="00650BC9" w:rsidRPr="007200A6" w:rsidRDefault="00C47280" w:rsidP="00650BC9">
            <w:pPr>
              <w:pStyle w:val="TableBody"/>
            </w:pPr>
            <w:r w:rsidRPr="00D43371">
              <w:rPr>
                <w:b/>
                <w:bCs/>
                <w:sz w:val="22"/>
                <w:szCs w:val="22"/>
              </w:rPr>
              <w:t>Full time, permanent</w:t>
            </w:r>
          </w:p>
        </w:tc>
      </w:tr>
      <w:tr w:rsidR="00650BC9" w14:paraId="039427AD" w14:textId="77777777" w:rsidTr="00D43371">
        <w:trPr>
          <w:jc w:val="center"/>
        </w:trPr>
        <w:tc>
          <w:tcPr>
            <w:tcW w:w="1249" w:type="pct"/>
            <w:shd w:val="clear" w:color="auto" w:fill="auto"/>
          </w:tcPr>
          <w:p w14:paraId="29EA8597" w14:textId="0A42C7EF" w:rsidR="00650BC9" w:rsidRPr="007200A6" w:rsidRDefault="00650BC9" w:rsidP="00650BC9">
            <w:pPr>
              <w:pStyle w:val="TableSubheading"/>
            </w:pPr>
            <w:r w:rsidRPr="00B13A39">
              <w:t>Reporting to:</w:t>
            </w:r>
          </w:p>
        </w:tc>
        <w:tc>
          <w:tcPr>
            <w:tcW w:w="3751" w:type="pct"/>
            <w:shd w:val="clear" w:color="auto" w:fill="auto"/>
          </w:tcPr>
          <w:p w14:paraId="2513CC5F" w14:textId="49ADE330" w:rsidR="00650BC9" w:rsidRPr="007200A6" w:rsidRDefault="007113BD" w:rsidP="00650BC9">
            <w:pPr>
              <w:pStyle w:val="TableBody"/>
            </w:pPr>
            <w:r>
              <w:rPr>
                <w:b/>
                <w:bCs/>
                <w:sz w:val="22"/>
                <w:szCs w:val="22"/>
              </w:rPr>
              <w:t>Headteacher</w:t>
            </w:r>
          </w:p>
        </w:tc>
      </w:tr>
    </w:tbl>
    <w:p w14:paraId="65C2DACB" w14:textId="77777777" w:rsidR="00114B91" w:rsidRPr="00672F11" w:rsidRDefault="00114B91" w:rsidP="00672F11"/>
    <w:p w14:paraId="04D316E6" w14:textId="77777777" w:rsidR="00650BC9" w:rsidRPr="003410D3" w:rsidRDefault="00650BC9" w:rsidP="00650BC9">
      <w:pPr>
        <w:pStyle w:val="Heading2"/>
        <w:rPr>
          <w:sz w:val="32"/>
          <w:szCs w:val="32"/>
        </w:rPr>
      </w:pPr>
      <w:r w:rsidRPr="003410D3">
        <w:rPr>
          <w:sz w:val="32"/>
          <w:szCs w:val="32"/>
        </w:rPr>
        <w:t xml:space="preserve">Role Purpose </w:t>
      </w:r>
    </w:p>
    <w:p w14:paraId="5ECE0031" w14:textId="77777777" w:rsidR="008A1249" w:rsidRDefault="008A1249" w:rsidP="008A1249">
      <w:pPr>
        <w:spacing w:line="300" w:lineRule="atLeast"/>
        <w:rPr>
          <w:rFonts w:ascii="Aptos" w:eastAsia="Times New Roman" w:hAnsi="Aptos" w:cs="Calibri"/>
          <w:color w:val="000000"/>
          <w:sz w:val="24"/>
          <w:szCs w:val="24"/>
        </w:rPr>
      </w:pPr>
      <w:r>
        <w:rPr>
          <w:rFonts w:ascii="Aptos" w:eastAsia="Times New Roman" w:hAnsi="Aptos"/>
          <w:color w:val="000000"/>
          <w:sz w:val="24"/>
          <w:szCs w:val="24"/>
        </w:rPr>
        <w:t xml:space="preserve">The Raising Standards Leader for SEND plays a </w:t>
      </w:r>
      <w:r>
        <w:rPr>
          <w:rFonts w:ascii="Aptos" w:eastAsia="Times New Roman" w:hAnsi="Aptos"/>
          <w:b/>
          <w:bCs/>
          <w:color w:val="000000"/>
          <w:sz w:val="24"/>
          <w:szCs w:val="24"/>
        </w:rPr>
        <w:t>pivotal strategic and operational leadership role</w:t>
      </w:r>
      <w:r>
        <w:rPr>
          <w:rFonts w:ascii="Aptos" w:eastAsia="Times New Roman" w:hAnsi="Aptos"/>
          <w:color w:val="000000"/>
          <w:sz w:val="24"/>
          <w:szCs w:val="24"/>
        </w:rPr>
        <w:t xml:space="preserve"> at Telford Park School. As the school’s qualified SENCO and a member of the Extended Leadership Team, the postholder is responsible for ensuring that pupils with SEND, many of whom also experience significant disadvantage, receive </w:t>
      </w:r>
      <w:r>
        <w:rPr>
          <w:rFonts w:ascii="Aptos" w:eastAsia="Times New Roman" w:hAnsi="Aptos"/>
          <w:b/>
          <w:bCs/>
          <w:color w:val="000000"/>
          <w:sz w:val="24"/>
          <w:szCs w:val="24"/>
        </w:rPr>
        <w:t>high</w:t>
      </w:r>
      <w:r>
        <w:rPr>
          <w:rFonts w:ascii="Aptos" w:eastAsia="Times New Roman" w:hAnsi="Aptos"/>
          <w:b/>
          <w:bCs/>
          <w:color w:val="000000"/>
          <w:sz w:val="24"/>
          <w:szCs w:val="24"/>
        </w:rPr>
        <w:noBreakHyphen/>
        <w:t>quality provision, uncompromising ambition and excellent outcomes</w:t>
      </w:r>
      <w:r>
        <w:rPr>
          <w:rFonts w:ascii="Aptos" w:eastAsia="Times New Roman" w:hAnsi="Aptos"/>
          <w:color w:val="000000"/>
          <w:sz w:val="24"/>
          <w:szCs w:val="24"/>
        </w:rPr>
        <w:t>.</w:t>
      </w:r>
    </w:p>
    <w:p w14:paraId="1FEA3264" w14:textId="77777777" w:rsidR="008A1249" w:rsidRDefault="008A1249" w:rsidP="008A1249">
      <w:pPr>
        <w:spacing w:line="300" w:lineRule="atLeast"/>
        <w:rPr>
          <w:rFonts w:ascii="Aptos" w:eastAsia="Times New Roman" w:hAnsi="Aptos"/>
          <w:color w:val="000000"/>
          <w:sz w:val="24"/>
          <w:szCs w:val="24"/>
        </w:rPr>
      </w:pPr>
      <w:r>
        <w:rPr>
          <w:rFonts w:ascii="Aptos" w:eastAsia="Times New Roman" w:hAnsi="Aptos"/>
          <w:color w:val="000000"/>
          <w:sz w:val="24"/>
          <w:szCs w:val="24"/>
        </w:rPr>
        <w:t>This role goes beyond statutory compliance. The postholder will:</w:t>
      </w:r>
    </w:p>
    <w:p w14:paraId="769BF0F4" w14:textId="77777777" w:rsidR="008A1249" w:rsidRDefault="008A1249" w:rsidP="00AD49DA">
      <w:pPr>
        <w:numPr>
          <w:ilvl w:val="0"/>
          <w:numId w:val="4"/>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 xml:space="preserve">Drive </w:t>
      </w:r>
      <w:r>
        <w:rPr>
          <w:rFonts w:ascii="Aptos" w:eastAsia="Times New Roman" w:hAnsi="Aptos"/>
          <w:b/>
          <w:bCs/>
          <w:color w:val="000000"/>
          <w:sz w:val="24"/>
          <w:szCs w:val="24"/>
        </w:rPr>
        <w:t>relentless improvement in outcomes</w:t>
      </w:r>
    </w:p>
    <w:p w14:paraId="5777BD8C" w14:textId="77777777" w:rsidR="008A1249" w:rsidRDefault="008A1249" w:rsidP="00AD49DA">
      <w:pPr>
        <w:numPr>
          <w:ilvl w:val="0"/>
          <w:numId w:val="4"/>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Challenge low expectations at all levels</w:t>
      </w:r>
    </w:p>
    <w:p w14:paraId="27AF75E8" w14:textId="77777777" w:rsidR="008A1249" w:rsidRDefault="008A1249" w:rsidP="00AD49DA">
      <w:pPr>
        <w:numPr>
          <w:ilvl w:val="0"/>
          <w:numId w:val="4"/>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Embed inclusive, adaptive teaching as standard practice</w:t>
      </w:r>
    </w:p>
    <w:p w14:paraId="114B1B27" w14:textId="77777777" w:rsidR="008A1249" w:rsidRDefault="008A1249" w:rsidP="00AD49DA">
      <w:pPr>
        <w:numPr>
          <w:ilvl w:val="0"/>
          <w:numId w:val="4"/>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Act as a key leader in the school’s wider improvement journey</w:t>
      </w:r>
    </w:p>
    <w:p w14:paraId="26E57FD6" w14:textId="162DFC8F" w:rsidR="00650BC9" w:rsidRPr="003410D3" w:rsidRDefault="00650BC9" w:rsidP="00093276">
      <w:pPr>
        <w:pStyle w:val="ListBullet"/>
        <w:numPr>
          <w:ilvl w:val="0"/>
          <w:numId w:val="0"/>
        </w:numPr>
        <w:rPr>
          <w:sz w:val="32"/>
          <w:szCs w:val="32"/>
        </w:rPr>
      </w:pPr>
    </w:p>
    <w:p w14:paraId="5A3CB5FF" w14:textId="5ED3374B" w:rsidR="00650BC9" w:rsidRPr="003410D3" w:rsidRDefault="008A1249" w:rsidP="00650BC9">
      <w:pPr>
        <w:pStyle w:val="Heading2"/>
        <w:rPr>
          <w:b w:val="0"/>
          <w:bCs w:val="0"/>
          <w:sz w:val="32"/>
          <w:szCs w:val="32"/>
        </w:rPr>
      </w:pPr>
      <w:r w:rsidRPr="003410D3">
        <w:rPr>
          <w:sz w:val="32"/>
          <w:szCs w:val="32"/>
        </w:rPr>
        <w:t>Leadership</w:t>
      </w:r>
      <w:r w:rsidR="00650BC9" w:rsidRPr="003410D3">
        <w:rPr>
          <w:sz w:val="32"/>
          <w:szCs w:val="32"/>
        </w:rPr>
        <w:t xml:space="preserve"> Responsibilities</w:t>
      </w:r>
    </w:p>
    <w:p w14:paraId="346D58AE" w14:textId="77777777" w:rsidR="00916492" w:rsidRDefault="00916492" w:rsidP="00916492">
      <w:pPr>
        <w:spacing w:line="300" w:lineRule="atLeast"/>
        <w:rPr>
          <w:rFonts w:ascii="Aptos" w:eastAsia="Times New Roman" w:hAnsi="Aptos" w:cs="Calibri"/>
          <w:color w:val="000000"/>
          <w:sz w:val="24"/>
          <w:szCs w:val="24"/>
        </w:rPr>
      </w:pPr>
      <w:r>
        <w:rPr>
          <w:rFonts w:ascii="Aptos" w:eastAsia="Times New Roman" w:hAnsi="Aptos"/>
          <w:b/>
          <w:bCs/>
          <w:color w:val="000000"/>
          <w:sz w:val="24"/>
          <w:szCs w:val="24"/>
        </w:rPr>
        <w:t>1. Strategic SEND Leadership</w:t>
      </w:r>
    </w:p>
    <w:p w14:paraId="61EFC80D" w14:textId="77777777" w:rsidR="00916492" w:rsidRDefault="00916492" w:rsidP="00AD49DA">
      <w:pPr>
        <w:numPr>
          <w:ilvl w:val="0"/>
          <w:numId w:val="5"/>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 xml:space="preserve">Act as the school’s </w:t>
      </w:r>
      <w:r>
        <w:rPr>
          <w:rFonts w:ascii="Aptos" w:eastAsia="Times New Roman" w:hAnsi="Aptos"/>
          <w:b/>
          <w:bCs/>
          <w:color w:val="000000"/>
          <w:sz w:val="24"/>
          <w:szCs w:val="24"/>
        </w:rPr>
        <w:t>designated SENCO</w:t>
      </w:r>
      <w:r>
        <w:rPr>
          <w:rFonts w:ascii="Aptos" w:eastAsia="Times New Roman" w:hAnsi="Aptos"/>
          <w:color w:val="000000"/>
          <w:sz w:val="24"/>
          <w:szCs w:val="24"/>
        </w:rPr>
        <w:t>, ensuring all statutory duties are met in line with the SEND Code of Practice (2015).</w:t>
      </w:r>
    </w:p>
    <w:p w14:paraId="46DA8772" w14:textId="77777777" w:rsidR="00916492" w:rsidRDefault="00916492" w:rsidP="00AD49DA">
      <w:pPr>
        <w:numPr>
          <w:ilvl w:val="0"/>
          <w:numId w:val="5"/>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 xml:space="preserve">Develop, implement and review a </w:t>
      </w:r>
      <w:r>
        <w:rPr>
          <w:rFonts w:ascii="Aptos" w:eastAsia="Times New Roman" w:hAnsi="Aptos"/>
          <w:b/>
          <w:bCs/>
          <w:color w:val="000000"/>
          <w:sz w:val="24"/>
          <w:szCs w:val="24"/>
        </w:rPr>
        <w:t>clear, ambitious SEND strategy</w:t>
      </w:r>
      <w:r>
        <w:rPr>
          <w:rFonts w:ascii="Aptos" w:eastAsia="Times New Roman" w:hAnsi="Aptos"/>
          <w:color w:val="000000"/>
          <w:sz w:val="24"/>
          <w:szCs w:val="24"/>
        </w:rPr>
        <w:t> aligned with whole</w:t>
      </w:r>
      <w:r>
        <w:rPr>
          <w:rFonts w:ascii="Aptos" w:eastAsia="Times New Roman" w:hAnsi="Aptos"/>
          <w:color w:val="000000"/>
          <w:sz w:val="24"/>
          <w:szCs w:val="24"/>
        </w:rPr>
        <w:noBreakHyphen/>
        <w:t>school improvement priorities.</w:t>
      </w:r>
    </w:p>
    <w:p w14:paraId="488AE965" w14:textId="77777777" w:rsidR="00916492" w:rsidRDefault="00916492" w:rsidP="00AD49DA">
      <w:pPr>
        <w:numPr>
          <w:ilvl w:val="0"/>
          <w:numId w:val="5"/>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 xml:space="preserve">Ensure SEND systems are </w:t>
      </w:r>
      <w:r>
        <w:rPr>
          <w:rFonts w:ascii="Aptos" w:eastAsia="Times New Roman" w:hAnsi="Aptos"/>
          <w:b/>
          <w:bCs/>
          <w:color w:val="000000"/>
          <w:sz w:val="24"/>
          <w:szCs w:val="24"/>
        </w:rPr>
        <w:t>coherent, efficient, purposeful and impact</w:t>
      </w:r>
      <w:r>
        <w:rPr>
          <w:rFonts w:ascii="Aptos" w:eastAsia="Times New Roman" w:hAnsi="Aptos"/>
          <w:b/>
          <w:bCs/>
          <w:color w:val="000000"/>
          <w:sz w:val="24"/>
          <w:szCs w:val="24"/>
        </w:rPr>
        <w:noBreakHyphen/>
        <w:t>led</w:t>
      </w:r>
      <w:r>
        <w:rPr>
          <w:rFonts w:ascii="Aptos" w:eastAsia="Times New Roman" w:hAnsi="Aptos"/>
          <w:color w:val="000000"/>
          <w:sz w:val="24"/>
          <w:szCs w:val="24"/>
        </w:rPr>
        <w:t>, not bureaucratic.</w:t>
      </w:r>
    </w:p>
    <w:p w14:paraId="14289E63" w14:textId="77777777" w:rsidR="00916492" w:rsidRDefault="00916492" w:rsidP="00AD49DA">
      <w:pPr>
        <w:numPr>
          <w:ilvl w:val="0"/>
          <w:numId w:val="5"/>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Lead SEND self</w:t>
      </w:r>
      <w:r>
        <w:rPr>
          <w:rFonts w:ascii="Aptos" w:eastAsia="Times New Roman" w:hAnsi="Aptos"/>
          <w:color w:val="000000"/>
          <w:sz w:val="24"/>
          <w:szCs w:val="24"/>
        </w:rPr>
        <w:noBreakHyphen/>
        <w:t>evaluation and contribute directly to school SEF and inspection readiness.</w:t>
      </w:r>
    </w:p>
    <w:p w14:paraId="7550F582" w14:textId="77777777" w:rsidR="00916492" w:rsidRDefault="00916492" w:rsidP="00916492">
      <w:pPr>
        <w:spacing w:line="300" w:lineRule="atLeast"/>
        <w:rPr>
          <w:rFonts w:ascii="Aptos" w:eastAsia="Times New Roman" w:hAnsi="Aptos"/>
          <w:color w:val="000000"/>
          <w:sz w:val="24"/>
          <w:szCs w:val="24"/>
        </w:rPr>
      </w:pPr>
      <w:r>
        <w:rPr>
          <w:rFonts w:ascii="Aptos" w:eastAsia="Times New Roman" w:hAnsi="Aptos"/>
          <w:b/>
          <w:bCs/>
          <w:color w:val="000000"/>
          <w:sz w:val="24"/>
          <w:szCs w:val="24"/>
        </w:rPr>
        <w:t>2. Raising Standards &amp; Outcomes</w:t>
      </w:r>
    </w:p>
    <w:p w14:paraId="3DE7693F" w14:textId="77777777" w:rsidR="00916492" w:rsidRDefault="00916492" w:rsidP="00AD49DA">
      <w:pPr>
        <w:numPr>
          <w:ilvl w:val="0"/>
          <w:numId w:val="6"/>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 xml:space="preserve">Take clear responsibility for improving </w:t>
      </w:r>
      <w:r>
        <w:rPr>
          <w:rFonts w:ascii="Aptos" w:eastAsia="Times New Roman" w:hAnsi="Aptos"/>
          <w:b/>
          <w:bCs/>
          <w:color w:val="000000"/>
          <w:sz w:val="24"/>
          <w:szCs w:val="24"/>
        </w:rPr>
        <w:t>academic progress, attainment, attendance, behaviour, engagement and destinations</w:t>
      </w:r>
      <w:r>
        <w:rPr>
          <w:rFonts w:ascii="Aptos" w:eastAsia="Times New Roman" w:hAnsi="Aptos"/>
          <w:color w:val="000000"/>
          <w:sz w:val="24"/>
          <w:szCs w:val="24"/>
        </w:rPr>
        <w:t> for pupils with SEND.</w:t>
      </w:r>
    </w:p>
    <w:p w14:paraId="71BD7AD0" w14:textId="77777777" w:rsidR="00916492" w:rsidRDefault="00916492" w:rsidP="00AD49DA">
      <w:pPr>
        <w:numPr>
          <w:ilvl w:val="0"/>
          <w:numId w:val="6"/>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Monitor and analyse SEND pupil performance data, identifying trends, barriers and priority groups.</w:t>
      </w:r>
    </w:p>
    <w:p w14:paraId="0D1D711B" w14:textId="77777777" w:rsidR="00916492" w:rsidRDefault="00916492" w:rsidP="00AD49DA">
      <w:pPr>
        <w:numPr>
          <w:ilvl w:val="0"/>
          <w:numId w:val="6"/>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lastRenderedPageBreak/>
        <w:t xml:space="preserve">Ensure interventions and support are </w:t>
      </w:r>
      <w:r>
        <w:rPr>
          <w:rFonts w:ascii="Aptos" w:eastAsia="Times New Roman" w:hAnsi="Aptos"/>
          <w:b/>
          <w:bCs/>
          <w:color w:val="000000"/>
          <w:sz w:val="24"/>
          <w:szCs w:val="24"/>
        </w:rPr>
        <w:t>targeted, time</w:t>
      </w:r>
      <w:r>
        <w:rPr>
          <w:rFonts w:ascii="Aptos" w:eastAsia="Times New Roman" w:hAnsi="Aptos"/>
          <w:b/>
          <w:bCs/>
          <w:color w:val="000000"/>
          <w:sz w:val="24"/>
          <w:szCs w:val="24"/>
        </w:rPr>
        <w:noBreakHyphen/>
        <w:t>bound and rigorously evaluated</w:t>
      </w:r>
      <w:r>
        <w:rPr>
          <w:rFonts w:ascii="Aptos" w:eastAsia="Times New Roman" w:hAnsi="Aptos"/>
          <w:color w:val="000000"/>
          <w:sz w:val="24"/>
          <w:szCs w:val="24"/>
        </w:rPr>
        <w:t> for impact.</w:t>
      </w:r>
    </w:p>
    <w:p w14:paraId="3D88CFE2" w14:textId="77777777" w:rsidR="00916492" w:rsidRDefault="00916492" w:rsidP="00AD49DA">
      <w:pPr>
        <w:numPr>
          <w:ilvl w:val="0"/>
          <w:numId w:val="6"/>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Work alongside middle and senior leaders to close gaps between SEND pupils and their peers.</w:t>
      </w:r>
    </w:p>
    <w:p w14:paraId="449BD7FC" w14:textId="77777777" w:rsidR="00916492" w:rsidRDefault="00916492" w:rsidP="00916492">
      <w:pPr>
        <w:spacing w:line="300" w:lineRule="atLeast"/>
        <w:rPr>
          <w:rFonts w:ascii="Aptos" w:eastAsia="Times New Roman" w:hAnsi="Aptos"/>
          <w:color w:val="000000"/>
          <w:sz w:val="24"/>
          <w:szCs w:val="24"/>
        </w:rPr>
      </w:pPr>
      <w:r>
        <w:rPr>
          <w:rFonts w:ascii="Aptos" w:eastAsia="Times New Roman" w:hAnsi="Aptos"/>
          <w:b/>
          <w:bCs/>
          <w:color w:val="000000"/>
          <w:sz w:val="24"/>
          <w:szCs w:val="24"/>
        </w:rPr>
        <w:t>3. Teaching &amp; Learning (Adaptive Practice)</w:t>
      </w:r>
    </w:p>
    <w:p w14:paraId="29B9B1F2" w14:textId="77777777" w:rsidR="00916492" w:rsidRDefault="00916492" w:rsidP="00AD49DA">
      <w:pPr>
        <w:numPr>
          <w:ilvl w:val="0"/>
          <w:numId w:val="7"/>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Champion and quality</w:t>
      </w:r>
      <w:r>
        <w:rPr>
          <w:rFonts w:ascii="Aptos" w:eastAsia="Times New Roman" w:hAnsi="Aptos"/>
          <w:color w:val="000000"/>
          <w:sz w:val="24"/>
          <w:szCs w:val="24"/>
        </w:rPr>
        <w:noBreakHyphen/>
        <w:t xml:space="preserve">assure </w:t>
      </w:r>
      <w:r>
        <w:rPr>
          <w:rFonts w:ascii="Aptos" w:eastAsia="Times New Roman" w:hAnsi="Aptos"/>
          <w:b/>
          <w:bCs/>
          <w:color w:val="000000"/>
          <w:sz w:val="24"/>
          <w:szCs w:val="24"/>
        </w:rPr>
        <w:t>high</w:t>
      </w:r>
      <w:r>
        <w:rPr>
          <w:rFonts w:ascii="Aptos" w:eastAsia="Times New Roman" w:hAnsi="Aptos"/>
          <w:b/>
          <w:bCs/>
          <w:color w:val="000000"/>
          <w:sz w:val="24"/>
          <w:szCs w:val="24"/>
        </w:rPr>
        <w:noBreakHyphen/>
        <w:t>quality adaptive teaching</w:t>
      </w:r>
      <w:r>
        <w:rPr>
          <w:rFonts w:ascii="Aptos" w:eastAsia="Times New Roman" w:hAnsi="Aptos"/>
          <w:color w:val="000000"/>
          <w:sz w:val="24"/>
          <w:szCs w:val="24"/>
        </w:rPr>
        <w:t> so that SEND pupils succeed in mainstream lessons.</w:t>
      </w:r>
    </w:p>
    <w:p w14:paraId="53EC4AC2" w14:textId="77777777" w:rsidR="00916492" w:rsidRDefault="00916492" w:rsidP="00AD49DA">
      <w:pPr>
        <w:numPr>
          <w:ilvl w:val="0"/>
          <w:numId w:val="7"/>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Support curriculum leaders to ensure schemes of learning are ambitious, accessible and inclusive.</w:t>
      </w:r>
    </w:p>
    <w:p w14:paraId="2AFCD702" w14:textId="77777777" w:rsidR="00916492" w:rsidRDefault="00916492" w:rsidP="00AD49DA">
      <w:pPr>
        <w:numPr>
          <w:ilvl w:val="0"/>
          <w:numId w:val="7"/>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Lead SEND</w:t>
      </w:r>
      <w:r>
        <w:rPr>
          <w:rFonts w:ascii="Aptos" w:eastAsia="Times New Roman" w:hAnsi="Aptos"/>
          <w:color w:val="000000"/>
          <w:sz w:val="24"/>
          <w:szCs w:val="24"/>
        </w:rPr>
        <w:noBreakHyphen/>
        <w:t>focused CPD to build staff confidence and expertise.</w:t>
      </w:r>
    </w:p>
    <w:p w14:paraId="40D13C19" w14:textId="77777777" w:rsidR="00916492" w:rsidRDefault="00916492" w:rsidP="00AD49DA">
      <w:pPr>
        <w:numPr>
          <w:ilvl w:val="0"/>
          <w:numId w:val="7"/>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Challenge poor practice and secure consistency across departments.</w:t>
      </w:r>
    </w:p>
    <w:p w14:paraId="35FB52CA" w14:textId="77777777" w:rsidR="00916492" w:rsidRDefault="00916492" w:rsidP="00916492">
      <w:pPr>
        <w:spacing w:line="300" w:lineRule="atLeast"/>
        <w:rPr>
          <w:rFonts w:ascii="Aptos" w:eastAsia="Times New Roman" w:hAnsi="Aptos"/>
          <w:color w:val="000000"/>
          <w:sz w:val="24"/>
          <w:szCs w:val="24"/>
        </w:rPr>
      </w:pPr>
      <w:r>
        <w:rPr>
          <w:rFonts w:ascii="Aptos" w:eastAsia="Times New Roman" w:hAnsi="Aptos"/>
          <w:b/>
          <w:bCs/>
          <w:color w:val="000000"/>
          <w:sz w:val="24"/>
          <w:szCs w:val="24"/>
        </w:rPr>
        <w:t>4. Leadership of SEND Provision &amp; Staff</w:t>
      </w:r>
    </w:p>
    <w:p w14:paraId="05A3E2B5" w14:textId="77777777" w:rsidR="00916492" w:rsidRDefault="00916492" w:rsidP="00AD49DA">
      <w:pPr>
        <w:numPr>
          <w:ilvl w:val="0"/>
          <w:numId w:val="8"/>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Line manage SEND staff, including teachers, teaching assistants and specialist roles.</w:t>
      </w:r>
    </w:p>
    <w:p w14:paraId="7B3CECA0" w14:textId="77777777" w:rsidR="00916492" w:rsidRDefault="00916492" w:rsidP="00AD49DA">
      <w:pPr>
        <w:numPr>
          <w:ilvl w:val="0"/>
          <w:numId w:val="8"/>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Ensure effective deployment of SEND resources to maximise pupil impact.</w:t>
      </w:r>
    </w:p>
    <w:p w14:paraId="6B4EC323" w14:textId="77777777" w:rsidR="00916492" w:rsidRDefault="00916492" w:rsidP="00AD49DA">
      <w:pPr>
        <w:numPr>
          <w:ilvl w:val="0"/>
          <w:numId w:val="8"/>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Set clear expectations, monitor performance and support professional growth within the SEND team.</w:t>
      </w:r>
    </w:p>
    <w:p w14:paraId="47A11039" w14:textId="77777777" w:rsidR="00916492" w:rsidRDefault="00916492" w:rsidP="00AD49DA">
      <w:pPr>
        <w:numPr>
          <w:ilvl w:val="0"/>
          <w:numId w:val="8"/>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Establish a strong culture of accountability, collaboration and professionalism.</w:t>
      </w:r>
    </w:p>
    <w:p w14:paraId="08F833F3" w14:textId="77777777" w:rsidR="00916492" w:rsidRDefault="00916492" w:rsidP="00916492">
      <w:pPr>
        <w:spacing w:line="300" w:lineRule="atLeast"/>
        <w:rPr>
          <w:rFonts w:ascii="Aptos" w:eastAsia="Times New Roman" w:hAnsi="Aptos"/>
          <w:color w:val="000000"/>
          <w:sz w:val="24"/>
          <w:szCs w:val="24"/>
        </w:rPr>
      </w:pPr>
      <w:r>
        <w:rPr>
          <w:rFonts w:ascii="Aptos" w:eastAsia="Times New Roman" w:hAnsi="Aptos"/>
          <w:b/>
          <w:bCs/>
          <w:color w:val="000000"/>
          <w:sz w:val="24"/>
          <w:szCs w:val="24"/>
        </w:rPr>
        <w:t>5. Disadvantage, Inclusion &amp; Vulnerable Pupils</w:t>
      </w:r>
    </w:p>
    <w:p w14:paraId="34EDB191" w14:textId="77777777" w:rsidR="00916492" w:rsidRDefault="00916492" w:rsidP="00AD49DA">
      <w:pPr>
        <w:numPr>
          <w:ilvl w:val="0"/>
          <w:numId w:val="9"/>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 xml:space="preserve">Work strategically with other leaders to align SEND and </w:t>
      </w:r>
      <w:r>
        <w:rPr>
          <w:rFonts w:ascii="Aptos" w:eastAsia="Times New Roman" w:hAnsi="Aptos"/>
          <w:b/>
          <w:bCs/>
          <w:color w:val="000000"/>
          <w:sz w:val="24"/>
          <w:szCs w:val="24"/>
        </w:rPr>
        <w:t>disadvantaged pupil strategies</w:t>
      </w:r>
      <w:r>
        <w:rPr>
          <w:rFonts w:ascii="Aptos" w:eastAsia="Times New Roman" w:hAnsi="Aptos"/>
          <w:color w:val="000000"/>
          <w:sz w:val="24"/>
          <w:szCs w:val="24"/>
        </w:rPr>
        <w:t>.</w:t>
      </w:r>
    </w:p>
    <w:p w14:paraId="1DC1DBAC" w14:textId="77777777" w:rsidR="00916492" w:rsidRDefault="00916492" w:rsidP="00AD49DA">
      <w:pPr>
        <w:numPr>
          <w:ilvl w:val="0"/>
          <w:numId w:val="9"/>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Ensure SEND pupils are fully included in wider school life and enrichment opportunities.</w:t>
      </w:r>
    </w:p>
    <w:p w14:paraId="311520B7" w14:textId="77777777" w:rsidR="00916492" w:rsidRDefault="00916492" w:rsidP="00AD49DA">
      <w:pPr>
        <w:numPr>
          <w:ilvl w:val="0"/>
          <w:numId w:val="9"/>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Interpret and respond effectively to the complex, intersectional barriers faced by pupils.</w:t>
      </w:r>
    </w:p>
    <w:p w14:paraId="1294CE0C" w14:textId="77777777" w:rsidR="00916492" w:rsidRDefault="00916492" w:rsidP="00AD49DA">
      <w:pPr>
        <w:numPr>
          <w:ilvl w:val="0"/>
          <w:numId w:val="9"/>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Maintain a relentless focus on equity, inclusion and aspiration.</w:t>
      </w:r>
    </w:p>
    <w:p w14:paraId="71B1535C" w14:textId="77777777" w:rsidR="00916492" w:rsidRDefault="00916492" w:rsidP="00916492">
      <w:pPr>
        <w:spacing w:line="300" w:lineRule="atLeast"/>
        <w:rPr>
          <w:rFonts w:ascii="Aptos" w:eastAsia="Times New Roman" w:hAnsi="Aptos"/>
          <w:color w:val="000000"/>
          <w:sz w:val="24"/>
          <w:szCs w:val="24"/>
        </w:rPr>
      </w:pPr>
      <w:r>
        <w:rPr>
          <w:rFonts w:ascii="Aptos" w:eastAsia="Times New Roman" w:hAnsi="Aptos"/>
          <w:b/>
          <w:bCs/>
          <w:color w:val="000000"/>
          <w:sz w:val="24"/>
          <w:szCs w:val="24"/>
        </w:rPr>
        <w:t>6. Parents, External Agencies &amp; Partnerships</w:t>
      </w:r>
    </w:p>
    <w:p w14:paraId="3AD7E8AF" w14:textId="77777777" w:rsidR="00916492" w:rsidRDefault="00916492" w:rsidP="00AD49DA">
      <w:pPr>
        <w:numPr>
          <w:ilvl w:val="0"/>
          <w:numId w:val="10"/>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Build strong, professional and transparent relationships with parents and carers.</w:t>
      </w:r>
    </w:p>
    <w:p w14:paraId="08064996" w14:textId="77777777" w:rsidR="00916492" w:rsidRDefault="00916492" w:rsidP="00AD49DA">
      <w:pPr>
        <w:numPr>
          <w:ilvl w:val="0"/>
          <w:numId w:val="10"/>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Lead effective liaison with external agencies, including the Local Authority, health and social care, and specialist services.</w:t>
      </w:r>
    </w:p>
    <w:p w14:paraId="7441A1F5" w14:textId="77777777" w:rsidR="00916492" w:rsidRDefault="00916492" w:rsidP="00AD49DA">
      <w:pPr>
        <w:numPr>
          <w:ilvl w:val="0"/>
          <w:numId w:val="10"/>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Ensure Education, Health and Care Plans (EHCPs) are high</w:t>
      </w:r>
      <w:r>
        <w:rPr>
          <w:rFonts w:ascii="Aptos" w:eastAsia="Times New Roman" w:hAnsi="Aptos"/>
          <w:color w:val="000000"/>
          <w:sz w:val="24"/>
          <w:szCs w:val="24"/>
        </w:rPr>
        <w:noBreakHyphen/>
        <w:t>quality, up to date and impact</w:t>
      </w:r>
      <w:r>
        <w:rPr>
          <w:rFonts w:ascii="Aptos" w:eastAsia="Times New Roman" w:hAnsi="Aptos"/>
          <w:color w:val="000000"/>
          <w:sz w:val="24"/>
          <w:szCs w:val="24"/>
        </w:rPr>
        <w:noBreakHyphen/>
        <w:t>focused.</w:t>
      </w:r>
    </w:p>
    <w:p w14:paraId="14EF2320" w14:textId="77777777" w:rsidR="00916492" w:rsidRDefault="00916492" w:rsidP="00916492">
      <w:pPr>
        <w:spacing w:line="300" w:lineRule="atLeast"/>
        <w:rPr>
          <w:rFonts w:ascii="Aptos" w:eastAsia="Times New Roman" w:hAnsi="Aptos"/>
          <w:color w:val="000000"/>
          <w:sz w:val="24"/>
          <w:szCs w:val="24"/>
        </w:rPr>
      </w:pPr>
      <w:r>
        <w:rPr>
          <w:rFonts w:ascii="Aptos" w:eastAsia="Times New Roman" w:hAnsi="Aptos"/>
          <w:b/>
          <w:bCs/>
          <w:color w:val="000000"/>
          <w:sz w:val="24"/>
          <w:szCs w:val="24"/>
        </w:rPr>
        <w:t>7. Extended Leadership Team Contribution</w:t>
      </w:r>
    </w:p>
    <w:p w14:paraId="3523447D" w14:textId="77777777" w:rsidR="00916492" w:rsidRDefault="00916492" w:rsidP="00AD49DA">
      <w:pPr>
        <w:numPr>
          <w:ilvl w:val="0"/>
          <w:numId w:val="11"/>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Contribute actively to strategic decision</w:t>
      </w:r>
      <w:r>
        <w:rPr>
          <w:rFonts w:ascii="Aptos" w:eastAsia="Times New Roman" w:hAnsi="Aptos"/>
          <w:color w:val="000000"/>
          <w:sz w:val="24"/>
          <w:szCs w:val="24"/>
        </w:rPr>
        <w:noBreakHyphen/>
        <w:t>making as part of the Extended Leadership Team.</w:t>
      </w:r>
    </w:p>
    <w:p w14:paraId="25073C4A" w14:textId="77777777" w:rsidR="00916492" w:rsidRDefault="00916492" w:rsidP="00AD49DA">
      <w:pPr>
        <w:numPr>
          <w:ilvl w:val="0"/>
          <w:numId w:val="11"/>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Support whole</w:t>
      </w:r>
      <w:r>
        <w:rPr>
          <w:rFonts w:ascii="Aptos" w:eastAsia="Times New Roman" w:hAnsi="Aptos"/>
          <w:color w:val="000000"/>
          <w:sz w:val="24"/>
          <w:szCs w:val="24"/>
        </w:rPr>
        <w:noBreakHyphen/>
        <w:t>school priorities such as attendance, behaviour, safeguarding and inclusion.</w:t>
      </w:r>
    </w:p>
    <w:p w14:paraId="21A0A44C" w14:textId="77777777" w:rsidR="00916492" w:rsidRDefault="00916492" w:rsidP="00AD49DA">
      <w:pPr>
        <w:numPr>
          <w:ilvl w:val="0"/>
          <w:numId w:val="11"/>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Model leadership behaviours that reflect the school’s values and improvement culture.</w:t>
      </w:r>
    </w:p>
    <w:p w14:paraId="2ACBC10A" w14:textId="77777777" w:rsidR="00916492" w:rsidRDefault="00916492" w:rsidP="00AD49DA">
      <w:pPr>
        <w:numPr>
          <w:ilvl w:val="0"/>
          <w:numId w:val="11"/>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Act as a visible, credible and trusted leader across the school community.</w:t>
      </w:r>
    </w:p>
    <w:p w14:paraId="2ADACAA1" w14:textId="15CEBEC4" w:rsidR="00650BC9" w:rsidRPr="00223CF7" w:rsidRDefault="00650BC9" w:rsidP="00223CF7">
      <w:pPr>
        <w:jc w:val="center"/>
        <w:rPr>
          <w:rFonts w:ascii="Calibri" w:eastAsia="Times New Roman" w:hAnsi="Calibri"/>
          <w:color w:val="auto"/>
          <w:sz w:val="22"/>
          <w:szCs w:val="22"/>
        </w:rPr>
      </w:pPr>
    </w:p>
    <w:p w14:paraId="2DA9017A" w14:textId="77777777" w:rsidR="00737929" w:rsidRDefault="00737929">
      <w:pPr>
        <w:spacing w:after="160" w:line="259" w:lineRule="auto"/>
        <w:jc w:val="left"/>
        <w:rPr>
          <w:rFonts w:ascii="Aptos" w:eastAsia="Times New Roman" w:hAnsi="Aptos"/>
          <w:b/>
          <w:bCs/>
          <w:color w:val="000000"/>
          <w:sz w:val="24"/>
          <w:szCs w:val="24"/>
        </w:rPr>
      </w:pPr>
      <w:r>
        <w:rPr>
          <w:rFonts w:ascii="Aptos" w:eastAsia="Times New Roman" w:hAnsi="Aptos"/>
          <w:b/>
          <w:bCs/>
          <w:color w:val="000000"/>
          <w:sz w:val="24"/>
          <w:szCs w:val="24"/>
        </w:rPr>
        <w:br w:type="page"/>
      </w:r>
    </w:p>
    <w:p w14:paraId="64594B73" w14:textId="7312A74C" w:rsidR="00223CF7" w:rsidRDefault="00223CF7" w:rsidP="00223CF7">
      <w:pPr>
        <w:spacing w:line="300" w:lineRule="atLeast"/>
        <w:rPr>
          <w:rFonts w:ascii="Aptos" w:eastAsia="Times New Roman" w:hAnsi="Aptos" w:cs="Calibri"/>
          <w:color w:val="000000"/>
          <w:sz w:val="24"/>
          <w:szCs w:val="24"/>
        </w:rPr>
      </w:pPr>
      <w:r>
        <w:rPr>
          <w:rFonts w:ascii="Aptos" w:eastAsia="Times New Roman" w:hAnsi="Aptos"/>
          <w:b/>
          <w:bCs/>
          <w:color w:val="000000"/>
          <w:sz w:val="24"/>
          <w:szCs w:val="24"/>
        </w:rPr>
        <w:lastRenderedPageBreak/>
        <w:t>Person Specification</w:t>
      </w:r>
    </w:p>
    <w:p w14:paraId="50B06A6B" w14:textId="77777777" w:rsidR="00223CF7" w:rsidRDefault="00223CF7" w:rsidP="00223CF7">
      <w:pPr>
        <w:spacing w:line="300" w:lineRule="atLeast"/>
        <w:rPr>
          <w:rFonts w:ascii="Aptos" w:eastAsia="Times New Roman" w:hAnsi="Aptos"/>
          <w:color w:val="000000"/>
          <w:sz w:val="24"/>
          <w:szCs w:val="24"/>
        </w:rPr>
      </w:pPr>
      <w:r>
        <w:rPr>
          <w:rFonts w:ascii="Aptos" w:eastAsia="Times New Roman" w:hAnsi="Aptos"/>
          <w:b/>
          <w:bCs/>
          <w:color w:val="000000"/>
          <w:sz w:val="24"/>
          <w:szCs w:val="24"/>
        </w:rPr>
        <w:t>Essential</w:t>
      </w:r>
    </w:p>
    <w:p w14:paraId="1AEF7D70" w14:textId="77777777" w:rsidR="00223CF7" w:rsidRDefault="00223CF7" w:rsidP="00223CF7">
      <w:pPr>
        <w:spacing w:line="300" w:lineRule="atLeast"/>
        <w:rPr>
          <w:rFonts w:ascii="Aptos" w:eastAsia="Times New Roman" w:hAnsi="Aptos"/>
          <w:color w:val="000000"/>
          <w:sz w:val="24"/>
          <w:szCs w:val="24"/>
        </w:rPr>
      </w:pPr>
      <w:r>
        <w:rPr>
          <w:rFonts w:ascii="Aptos" w:eastAsia="Times New Roman" w:hAnsi="Aptos"/>
          <w:b/>
          <w:bCs/>
          <w:color w:val="000000"/>
          <w:sz w:val="24"/>
          <w:szCs w:val="24"/>
        </w:rPr>
        <w:t>Qualifications</w:t>
      </w:r>
    </w:p>
    <w:p w14:paraId="70AC011C" w14:textId="77777777" w:rsidR="00223CF7" w:rsidRDefault="00223CF7" w:rsidP="00AD49DA">
      <w:pPr>
        <w:numPr>
          <w:ilvl w:val="0"/>
          <w:numId w:val="12"/>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Qualified Teacher Status (QTS)</w:t>
      </w:r>
    </w:p>
    <w:p w14:paraId="11B37DB2" w14:textId="77777777" w:rsidR="00223CF7" w:rsidRDefault="00223CF7" w:rsidP="00AD49DA">
      <w:pPr>
        <w:numPr>
          <w:ilvl w:val="0"/>
          <w:numId w:val="12"/>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National SENCO Award (or currently completing)</w:t>
      </w:r>
    </w:p>
    <w:p w14:paraId="2DE9C625" w14:textId="77777777" w:rsidR="00223CF7" w:rsidRDefault="00223CF7" w:rsidP="00223CF7">
      <w:pPr>
        <w:spacing w:line="300" w:lineRule="atLeast"/>
        <w:rPr>
          <w:rFonts w:ascii="Aptos" w:eastAsia="Times New Roman" w:hAnsi="Aptos"/>
          <w:color w:val="000000"/>
          <w:sz w:val="24"/>
          <w:szCs w:val="24"/>
        </w:rPr>
      </w:pPr>
      <w:r>
        <w:rPr>
          <w:rFonts w:ascii="Aptos" w:eastAsia="Times New Roman" w:hAnsi="Aptos"/>
          <w:b/>
          <w:bCs/>
          <w:color w:val="000000"/>
          <w:sz w:val="24"/>
          <w:szCs w:val="24"/>
        </w:rPr>
        <w:t>Professional Experience</w:t>
      </w:r>
    </w:p>
    <w:p w14:paraId="7C6340EB" w14:textId="77777777" w:rsidR="00223CF7" w:rsidRDefault="00223CF7" w:rsidP="00AD49DA">
      <w:pPr>
        <w:numPr>
          <w:ilvl w:val="0"/>
          <w:numId w:val="13"/>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Successful experience of SEND leadership in a secondary school</w:t>
      </w:r>
    </w:p>
    <w:p w14:paraId="06BE8284" w14:textId="77777777" w:rsidR="00223CF7" w:rsidRDefault="00223CF7" w:rsidP="00AD49DA">
      <w:pPr>
        <w:numPr>
          <w:ilvl w:val="0"/>
          <w:numId w:val="13"/>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Experience improving outcomes for pupils with SEND</w:t>
      </w:r>
    </w:p>
    <w:p w14:paraId="55A1C144" w14:textId="77777777" w:rsidR="00223CF7" w:rsidRDefault="00223CF7" w:rsidP="00AD49DA">
      <w:pPr>
        <w:numPr>
          <w:ilvl w:val="0"/>
          <w:numId w:val="13"/>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Experience working with pupils with complex needs and disadvantage</w:t>
      </w:r>
    </w:p>
    <w:p w14:paraId="39803A33" w14:textId="77777777" w:rsidR="00223CF7" w:rsidRDefault="00223CF7" w:rsidP="00223CF7">
      <w:pPr>
        <w:spacing w:line="300" w:lineRule="atLeast"/>
        <w:rPr>
          <w:rFonts w:ascii="Aptos" w:eastAsia="Times New Roman" w:hAnsi="Aptos"/>
          <w:color w:val="000000"/>
          <w:sz w:val="24"/>
          <w:szCs w:val="24"/>
        </w:rPr>
      </w:pPr>
      <w:r>
        <w:rPr>
          <w:rFonts w:ascii="Aptos" w:eastAsia="Times New Roman" w:hAnsi="Aptos"/>
          <w:b/>
          <w:bCs/>
          <w:color w:val="000000"/>
          <w:sz w:val="24"/>
          <w:szCs w:val="24"/>
        </w:rPr>
        <w:t>Knowledge &amp; Skills</w:t>
      </w:r>
    </w:p>
    <w:p w14:paraId="074590F8" w14:textId="77777777" w:rsidR="00223CF7" w:rsidRDefault="00223CF7" w:rsidP="00AD49DA">
      <w:pPr>
        <w:numPr>
          <w:ilvl w:val="0"/>
          <w:numId w:val="14"/>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Secure understanding of SEND legislation and statutory responsibilities</w:t>
      </w:r>
    </w:p>
    <w:p w14:paraId="12D736CA" w14:textId="77777777" w:rsidR="00223CF7" w:rsidRDefault="00223CF7" w:rsidP="00AD49DA">
      <w:pPr>
        <w:numPr>
          <w:ilvl w:val="0"/>
          <w:numId w:val="14"/>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Strong grasp of adaptive teaching and inclusive practice</w:t>
      </w:r>
    </w:p>
    <w:p w14:paraId="655D9BCD" w14:textId="77777777" w:rsidR="00223CF7" w:rsidRDefault="00223CF7" w:rsidP="00AD49DA">
      <w:pPr>
        <w:numPr>
          <w:ilvl w:val="0"/>
          <w:numId w:val="14"/>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Ability to analyse data and drive improvement</w:t>
      </w:r>
    </w:p>
    <w:p w14:paraId="532EFF0F" w14:textId="77777777" w:rsidR="00223CF7" w:rsidRDefault="00223CF7" w:rsidP="00AD49DA">
      <w:pPr>
        <w:numPr>
          <w:ilvl w:val="0"/>
          <w:numId w:val="14"/>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Strong leadership, communication and organisational skills</w:t>
      </w:r>
    </w:p>
    <w:p w14:paraId="4CFBB864" w14:textId="77777777" w:rsidR="00223CF7" w:rsidRDefault="00223CF7" w:rsidP="00AD49DA">
      <w:pPr>
        <w:numPr>
          <w:ilvl w:val="0"/>
          <w:numId w:val="14"/>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Confidence to challenge, influence and lead change</w:t>
      </w:r>
    </w:p>
    <w:p w14:paraId="6FDDBB47" w14:textId="77777777" w:rsidR="00223CF7" w:rsidRDefault="00223CF7" w:rsidP="00223CF7">
      <w:pPr>
        <w:spacing w:line="300" w:lineRule="atLeast"/>
        <w:rPr>
          <w:rFonts w:ascii="Aptos" w:eastAsia="Times New Roman" w:hAnsi="Aptos"/>
          <w:color w:val="000000"/>
          <w:sz w:val="24"/>
          <w:szCs w:val="24"/>
        </w:rPr>
      </w:pPr>
      <w:r>
        <w:rPr>
          <w:rFonts w:ascii="Aptos" w:eastAsia="Times New Roman" w:hAnsi="Aptos"/>
          <w:b/>
          <w:bCs/>
          <w:color w:val="000000"/>
          <w:sz w:val="24"/>
          <w:szCs w:val="24"/>
        </w:rPr>
        <w:t>Personal Attributes</w:t>
      </w:r>
    </w:p>
    <w:p w14:paraId="286682AA" w14:textId="77777777" w:rsidR="00223CF7" w:rsidRDefault="00223CF7" w:rsidP="00AD49DA">
      <w:pPr>
        <w:numPr>
          <w:ilvl w:val="0"/>
          <w:numId w:val="15"/>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High expectations for all pupils</w:t>
      </w:r>
    </w:p>
    <w:p w14:paraId="7FAF6E93" w14:textId="77777777" w:rsidR="00223CF7" w:rsidRDefault="00223CF7" w:rsidP="00AD49DA">
      <w:pPr>
        <w:numPr>
          <w:ilvl w:val="0"/>
          <w:numId w:val="15"/>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Moral purpose, resilience and emotional intelligence</w:t>
      </w:r>
    </w:p>
    <w:p w14:paraId="0831EDCC" w14:textId="77777777" w:rsidR="00223CF7" w:rsidRDefault="00223CF7" w:rsidP="00AD49DA">
      <w:pPr>
        <w:numPr>
          <w:ilvl w:val="0"/>
          <w:numId w:val="15"/>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Willingness to be challenged and to challenge others</w:t>
      </w:r>
    </w:p>
    <w:p w14:paraId="7E7C7044" w14:textId="77777777" w:rsidR="00223CF7" w:rsidRDefault="00223CF7" w:rsidP="00AD49DA">
      <w:pPr>
        <w:numPr>
          <w:ilvl w:val="0"/>
          <w:numId w:val="15"/>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Reflective, improvement</w:t>
      </w:r>
      <w:r>
        <w:rPr>
          <w:rFonts w:ascii="Aptos" w:eastAsia="Times New Roman" w:hAnsi="Aptos"/>
          <w:color w:val="000000"/>
          <w:sz w:val="24"/>
          <w:szCs w:val="24"/>
        </w:rPr>
        <w:noBreakHyphen/>
        <w:t>focused and impact</w:t>
      </w:r>
      <w:r>
        <w:rPr>
          <w:rFonts w:ascii="Aptos" w:eastAsia="Times New Roman" w:hAnsi="Aptos"/>
          <w:color w:val="000000"/>
          <w:sz w:val="24"/>
          <w:szCs w:val="24"/>
        </w:rPr>
        <w:noBreakHyphen/>
        <w:t>driven</w:t>
      </w:r>
    </w:p>
    <w:p w14:paraId="06EBD3A6" w14:textId="77777777" w:rsidR="00223CF7" w:rsidRDefault="00223CF7" w:rsidP="00223CF7">
      <w:pPr>
        <w:spacing w:line="300" w:lineRule="atLeast"/>
        <w:rPr>
          <w:rFonts w:ascii="Aptos" w:eastAsia="Times New Roman" w:hAnsi="Aptos"/>
          <w:color w:val="000000"/>
          <w:sz w:val="24"/>
          <w:szCs w:val="24"/>
        </w:rPr>
      </w:pPr>
      <w:r>
        <w:rPr>
          <w:rFonts w:ascii="Aptos" w:eastAsia="Times New Roman" w:hAnsi="Aptos"/>
          <w:b/>
          <w:bCs/>
          <w:color w:val="000000"/>
          <w:sz w:val="24"/>
          <w:szCs w:val="24"/>
        </w:rPr>
        <w:t>Desirable</w:t>
      </w:r>
    </w:p>
    <w:p w14:paraId="20232CFF" w14:textId="77777777" w:rsidR="00223CF7" w:rsidRDefault="00223CF7" w:rsidP="00AD49DA">
      <w:pPr>
        <w:numPr>
          <w:ilvl w:val="0"/>
          <w:numId w:val="16"/>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Experience in schools with high levels of SEND and disadvantage</w:t>
      </w:r>
    </w:p>
    <w:p w14:paraId="0081F421" w14:textId="77777777" w:rsidR="00223CF7" w:rsidRDefault="00223CF7" w:rsidP="00AD49DA">
      <w:pPr>
        <w:numPr>
          <w:ilvl w:val="0"/>
          <w:numId w:val="16"/>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Experience beyond SEND (</w:t>
      </w:r>
      <w:proofErr w:type="gramStart"/>
      <w:r>
        <w:rPr>
          <w:rFonts w:ascii="Aptos" w:eastAsia="Times New Roman" w:hAnsi="Aptos"/>
          <w:color w:val="000000"/>
          <w:sz w:val="24"/>
          <w:szCs w:val="24"/>
        </w:rPr>
        <w:t>e.g.</w:t>
      </w:r>
      <w:proofErr w:type="gramEnd"/>
      <w:r>
        <w:rPr>
          <w:rFonts w:ascii="Aptos" w:eastAsia="Times New Roman" w:hAnsi="Aptos"/>
          <w:color w:val="000000"/>
          <w:sz w:val="24"/>
          <w:szCs w:val="24"/>
        </w:rPr>
        <w:t xml:space="preserve"> attendance, behaviour, safeguarding)</w:t>
      </w:r>
    </w:p>
    <w:p w14:paraId="147F4007" w14:textId="77777777" w:rsidR="00223CF7" w:rsidRDefault="00223CF7" w:rsidP="00AD49DA">
      <w:pPr>
        <w:numPr>
          <w:ilvl w:val="0"/>
          <w:numId w:val="16"/>
        </w:numPr>
        <w:spacing w:before="100" w:beforeAutospacing="1" w:after="100" w:afterAutospacing="1" w:line="300" w:lineRule="atLeast"/>
        <w:jc w:val="left"/>
        <w:rPr>
          <w:rFonts w:ascii="Aptos" w:eastAsia="Times New Roman" w:hAnsi="Aptos"/>
          <w:color w:val="000000"/>
          <w:sz w:val="24"/>
          <w:szCs w:val="24"/>
        </w:rPr>
      </w:pPr>
      <w:r>
        <w:rPr>
          <w:rFonts w:ascii="Aptos" w:eastAsia="Times New Roman" w:hAnsi="Aptos"/>
          <w:color w:val="000000"/>
          <w:sz w:val="24"/>
          <w:szCs w:val="24"/>
        </w:rPr>
        <w:t>Aspiration for senior leadership in the future</w:t>
      </w:r>
    </w:p>
    <w:p w14:paraId="70C7FC32" w14:textId="77777777" w:rsidR="00223CF7" w:rsidRDefault="00223CF7" w:rsidP="00223CF7">
      <w:pPr>
        <w:jc w:val="center"/>
        <w:rPr>
          <w:rFonts w:ascii="Calibri" w:eastAsia="Times New Roman" w:hAnsi="Calibri"/>
          <w:color w:val="auto"/>
          <w:sz w:val="22"/>
          <w:szCs w:val="22"/>
        </w:rPr>
      </w:pPr>
      <w:r>
        <w:rPr>
          <w:rFonts w:eastAsia="Times New Roman"/>
        </w:rPr>
        <w:pict w14:anchorId="59CC0B78">
          <v:rect id="_x0000_i1028" style="width:468pt;height:1.5pt" o:hralign="center" o:hrstd="t" o:hr="t" fillcolor="#a0a0a0" stroked="f"/>
        </w:pict>
      </w:r>
    </w:p>
    <w:p w14:paraId="43230396" w14:textId="77777777" w:rsidR="00223CF7" w:rsidRDefault="00223CF7" w:rsidP="00223CF7">
      <w:pPr>
        <w:spacing w:line="300" w:lineRule="atLeast"/>
        <w:rPr>
          <w:rFonts w:ascii="Aptos" w:eastAsia="Times New Roman" w:hAnsi="Aptos"/>
          <w:color w:val="000000"/>
          <w:sz w:val="24"/>
          <w:szCs w:val="24"/>
        </w:rPr>
      </w:pPr>
      <w:r>
        <w:rPr>
          <w:rFonts w:ascii="Aptos" w:eastAsia="Times New Roman" w:hAnsi="Aptos"/>
          <w:b/>
          <w:bCs/>
          <w:color w:val="000000"/>
          <w:sz w:val="24"/>
          <w:szCs w:val="24"/>
        </w:rPr>
        <w:t>Safeguarding Statement</w:t>
      </w:r>
    </w:p>
    <w:p w14:paraId="314D65A3" w14:textId="77777777" w:rsidR="00223CF7" w:rsidRDefault="00223CF7" w:rsidP="00223CF7">
      <w:pPr>
        <w:spacing w:line="300" w:lineRule="atLeast"/>
        <w:rPr>
          <w:rFonts w:ascii="Aptos" w:eastAsia="Times New Roman" w:hAnsi="Aptos"/>
          <w:color w:val="000000"/>
          <w:sz w:val="24"/>
          <w:szCs w:val="24"/>
        </w:rPr>
      </w:pPr>
      <w:r>
        <w:rPr>
          <w:rFonts w:ascii="Aptos" w:eastAsia="Times New Roman" w:hAnsi="Aptos"/>
          <w:color w:val="000000"/>
          <w:sz w:val="24"/>
          <w:szCs w:val="24"/>
        </w:rPr>
        <w:t>Telford Park School is committed to safeguarding and promoting the welfare of children and young people. All staff share responsibility for safeguarding and must follow school policies and procedures at all times.</w:t>
      </w:r>
      <w:r>
        <w:rPr>
          <w:rFonts w:ascii="Aptos" w:eastAsia="Times New Roman" w:hAnsi="Aptos"/>
          <w:color w:val="000000"/>
          <w:sz w:val="24"/>
          <w:szCs w:val="24"/>
        </w:rPr>
        <w:br/>
        <w:t>The successful candidate will be subject to enhanced DBS clearance and other relevant safeguarding checks and will receive appropriate safeguarding training.</w:t>
      </w:r>
    </w:p>
    <w:p w14:paraId="0140F762" w14:textId="77777777" w:rsidR="00223CF7" w:rsidRDefault="00223CF7" w:rsidP="00223CF7">
      <w:pPr>
        <w:jc w:val="center"/>
        <w:rPr>
          <w:rFonts w:ascii="Calibri" w:eastAsia="Times New Roman" w:hAnsi="Calibri"/>
          <w:color w:val="auto"/>
          <w:sz w:val="22"/>
          <w:szCs w:val="22"/>
        </w:rPr>
      </w:pPr>
      <w:r>
        <w:rPr>
          <w:rFonts w:eastAsia="Times New Roman"/>
        </w:rPr>
        <w:pict w14:anchorId="03E0DBB4">
          <v:rect id="_x0000_i1029" style="width:468pt;height:1.5pt" o:hralign="center" o:hrstd="t" o:hr="t" fillcolor="#a0a0a0" stroked="f"/>
        </w:pict>
      </w:r>
    </w:p>
    <w:p w14:paraId="345F23EC" w14:textId="77777777" w:rsidR="00223CF7" w:rsidRDefault="00223CF7" w:rsidP="00223CF7">
      <w:pPr>
        <w:spacing w:line="300" w:lineRule="atLeast"/>
        <w:rPr>
          <w:rFonts w:ascii="Aptos" w:eastAsia="Times New Roman" w:hAnsi="Aptos"/>
          <w:color w:val="000000"/>
          <w:sz w:val="24"/>
          <w:szCs w:val="24"/>
        </w:rPr>
      </w:pPr>
      <w:r>
        <w:rPr>
          <w:rFonts w:ascii="Aptos" w:eastAsia="Times New Roman" w:hAnsi="Aptos"/>
          <w:b/>
          <w:bCs/>
          <w:color w:val="000000"/>
          <w:sz w:val="24"/>
          <w:szCs w:val="24"/>
        </w:rPr>
        <w:t>Health &amp; Safety Statement</w:t>
      </w:r>
    </w:p>
    <w:p w14:paraId="40F1ECDA" w14:textId="77777777" w:rsidR="00223CF7" w:rsidRDefault="00223CF7" w:rsidP="00223CF7">
      <w:pPr>
        <w:spacing w:line="300" w:lineRule="atLeast"/>
        <w:rPr>
          <w:rFonts w:ascii="Aptos" w:eastAsia="Times New Roman" w:hAnsi="Aptos"/>
          <w:color w:val="000000"/>
          <w:sz w:val="24"/>
          <w:szCs w:val="24"/>
        </w:rPr>
      </w:pPr>
      <w:r>
        <w:rPr>
          <w:rFonts w:ascii="Aptos" w:eastAsia="Times New Roman" w:hAnsi="Aptos"/>
          <w:color w:val="000000"/>
          <w:sz w:val="24"/>
          <w:szCs w:val="24"/>
        </w:rPr>
        <w:t xml:space="preserve">The postholder must take reasonable care for the health and safety of themselves and others who may be affected by their actions, in accordance with the </w:t>
      </w:r>
      <w:r>
        <w:rPr>
          <w:rFonts w:ascii="Aptos" w:eastAsia="Times New Roman" w:hAnsi="Aptos"/>
          <w:b/>
          <w:bCs/>
          <w:color w:val="000000"/>
          <w:sz w:val="24"/>
          <w:szCs w:val="24"/>
        </w:rPr>
        <w:t>Health and Safety at Work Act 1974</w:t>
      </w:r>
      <w:r>
        <w:rPr>
          <w:rFonts w:ascii="Aptos" w:eastAsia="Times New Roman" w:hAnsi="Aptos"/>
          <w:color w:val="000000"/>
          <w:sz w:val="24"/>
          <w:szCs w:val="24"/>
        </w:rPr>
        <w:t> and school policies. This includes contributing to a safe learning and working environment for pupils, staff and visitors.</w:t>
      </w:r>
    </w:p>
    <w:p w14:paraId="4B4A731C" w14:textId="77777777" w:rsidR="00561472" w:rsidRDefault="00561472">
      <w:pPr>
        <w:spacing w:after="160" w:line="259" w:lineRule="auto"/>
        <w:jc w:val="left"/>
        <w:rPr>
          <w:b/>
          <w:bCs/>
          <w:sz w:val="24"/>
          <w:szCs w:val="24"/>
          <w:lang w:val="en-US"/>
        </w:rPr>
      </w:pPr>
      <w:r>
        <w:rPr>
          <w:lang w:val="en-US"/>
        </w:rPr>
        <w:br w:type="page"/>
      </w:r>
    </w:p>
    <w:p w14:paraId="64EFEAEA" w14:textId="77777777" w:rsidR="00664BB1" w:rsidRDefault="00664BB1" w:rsidP="00650BC9">
      <w:pPr>
        <w:pStyle w:val="Heading4"/>
        <w:rPr>
          <w:lang w:val="en-US"/>
        </w:rPr>
      </w:pPr>
    </w:p>
    <w:p w14:paraId="0F130B44" w14:textId="77777777" w:rsidR="00664BB1" w:rsidRDefault="00664BB1" w:rsidP="00650BC9">
      <w:pPr>
        <w:pStyle w:val="Heading4"/>
        <w:rPr>
          <w:lang w:val="en-US"/>
        </w:rPr>
      </w:pPr>
    </w:p>
    <w:p w14:paraId="3B31B5DD" w14:textId="6954588F" w:rsidR="00650BC9" w:rsidRPr="00B13A39" w:rsidRDefault="00650BC9" w:rsidP="00F14A3B">
      <w:pPr>
        <w:spacing w:after="160" w:line="259" w:lineRule="auto"/>
        <w:jc w:val="left"/>
        <w:rPr>
          <w:lang w:val="en-US"/>
        </w:rPr>
      </w:pPr>
    </w:p>
    <w:p w14:paraId="7D1ABEF7" w14:textId="77777777" w:rsidR="00650BC9" w:rsidRPr="00AA2A40" w:rsidRDefault="00650BC9" w:rsidP="00650BC9">
      <w:pPr>
        <w:pStyle w:val="BodyText"/>
        <w:rPr>
          <w:b/>
          <w:bCs/>
          <w:lang w:val="en-US"/>
        </w:rPr>
      </w:pPr>
      <w:r w:rsidRPr="00AA2A40">
        <w:rPr>
          <w:b/>
          <w:bCs/>
          <w:lang w:val="en-US"/>
        </w:rPr>
        <w:t>Line manager’s signature:</w:t>
      </w:r>
    </w:p>
    <w:p w14:paraId="061D0837" w14:textId="77777777" w:rsidR="00650BC9" w:rsidRPr="00B13A39" w:rsidRDefault="00650BC9" w:rsidP="00650BC9">
      <w:pPr>
        <w:pStyle w:val="BodyText"/>
        <w:rPr>
          <w:lang w:val="en-US"/>
        </w:rPr>
      </w:pPr>
    </w:p>
    <w:p w14:paraId="22D0CA79" w14:textId="77777777" w:rsidR="00650BC9" w:rsidRPr="00B13A39" w:rsidRDefault="00650BC9" w:rsidP="00650BC9">
      <w:pPr>
        <w:pStyle w:val="BodyText"/>
        <w:rPr>
          <w:lang w:val="en-US"/>
        </w:rPr>
      </w:pPr>
    </w:p>
    <w:p w14:paraId="3EF4490B" w14:textId="77777777" w:rsidR="00650BC9" w:rsidRPr="00B13A39" w:rsidRDefault="00650BC9" w:rsidP="00650BC9">
      <w:pPr>
        <w:pStyle w:val="BodyText"/>
        <w:rPr>
          <w:lang w:val="en-US"/>
        </w:rPr>
      </w:pPr>
    </w:p>
    <w:p w14:paraId="3CA2F09B" w14:textId="77777777" w:rsidR="00650BC9" w:rsidRPr="00B13A39" w:rsidRDefault="00650BC9" w:rsidP="00650BC9">
      <w:pPr>
        <w:pStyle w:val="BodyText"/>
        <w:rPr>
          <w:lang w:val="en-US"/>
        </w:rPr>
      </w:pPr>
      <w:r w:rsidRPr="00B13A39">
        <w:rPr>
          <w:lang w:val="en-US"/>
        </w:rPr>
        <w:t xml:space="preserve">Date: </w:t>
      </w:r>
      <w:r w:rsidRPr="00B13A39">
        <w:rPr>
          <w:lang w:val="en-US"/>
        </w:rPr>
        <w:tab/>
      </w:r>
      <w:r w:rsidRPr="00B13A39">
        <w:rPr>
          <w:lang w:val="en-US"/>
        </w:rPr>
        <w:tab/>
      </w:r>
    </w:p>
    <w:p w14:paraId="51F53A55" w14:textId="77777777" w:rsidR="00650BC9" w:rsidRPr="00B13A39" w:rsidRDefault="00650BC9" w:rsidP="00650BC9">
      <w:pPr>
        <w:pStyle w:val="BodyText"/>
        <w:rPr>
          <w:lang w:val="en-US"/>
        </w:rPr>
      </w:pPr>
    </w:p>
    <w:p w14:paraId="47CBA86B" w14:textId="77777777" w:rsidR="00650BC9" w:rsidRPr="00AA2A40" w:rsidRDefault="00650BC9" w:rsidP="00650BC9">
      <w:pPr>
        <w:pStyle w:val="BodyText"/>
        <w:rPr>
          <w:b/>
          <w:bCs/>
          <w:lang w:val="en-US"/>
        </w:rPr>
      </w:pPr>
      <w:r w:rsidRPr="00AA2A40">
        <w:rPr>
          <w:b/>
          <w:bCs/>
          <w:lang w:val="en-US"/>
        </w:rPr>
        <w:t>Postholder’s signature:</w:t>
      </w:r>
      <w:r w:rsidRPr="00AA2A40">
        <w:rPr>
          <w:b/>
          <w:bCs/>
          <w:lang w:val="en-US"/>
        </w:rPr>
        <w:tab/>
      </w:r>
    </w:p>
    <w:p w14:paraId="6B08ED08" w14:textId="77777777" w:rsidR="00650BC9" w:rsidRPr="00B13A39" w:rsidRDefault="00650BC9" w:rsidP="00650BC9">
      <w:pPr>
        <w:pStyle w:val="BodyText"/>
        <w:rPr>
          <w:lang w:val="en-US"/>
        </w:rPr>
      </w:pPr>
    </w:p>
    <w:p w14:paraId="507A35C7" w14:textId="77777777" w:rsidR="00650BC9" w:rsidRPr="00B13A39" w:rsidRDefault="00650BC9" w:rsidP="00650BC9">
      <w:pPr>
        <w:pStyle w:val="BodyText"/>
        <w:rPr>
          <w:lang w:val="en-US"/>
        </w:rPr>
      </w:pPr>
    </w:p>
    <w:p w14:paraId="7B6E0674" w14:textId="77777777" w:rsidR="00650BC9" w:rsidRPr="00B13A39" w:rsidRDefault="00650BC9" w:rsidP="00650BC9">
      <w:pPr>
        <w:pStyle w:val="BodyText"/>
        <w:rPr>
          <w:lang w:val="en-US"/>
        </w:rPr>
      </w:pPr>
    </w:p>
    <w:p w14:paraId="46FA9750" w14:textId="77777777" w:rsidR="00650BC9" w:rsidRPr="00B13A39" w:rsidRDefault="00650BC9" w:rsidP="00650BC9">
      <w:pPr>
        <w:pStyle w:val="BodyText"/>
      </w:pPr>
      <w:r w:rsidRPr="00B13A39">
        <w:rPr>
          <w:lang w:val="en-US"/>
        </w:rPr>
        <w:t>Date:</w:t>
      </w:r>
      <w:r w:rsidRPr="00B13A39">
        <w:rPr>
          <w:lang w:val="en-US"/>
        </w:rPr>
        <w:tab/>
      </w:r>
    </w:p>
    <w:p w14:paraId="0BB48C5F" w14:textId="292AAAFF" w:rsidR="00650BC9" w:rsidRDefault="00650BC9">
      <w:pPr>
        <w:spacing w:after="160" w:line="259" w:lineRule="auto"/>
        <w:jc w:val="left"/>
      </w:pPr>
    </w:p>
    <w:sectPr w:rsidR="00650BC9" w:rsidSect="00737929">
      <w:headerReference w:type="default" r:id="rId11"/>
      <w:pgSz w:w="11906" w:h="16838"/>
      <w:pgMar w:top="720" w:right="720" w:bottom="720" w:left="720"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F0A0D" w14:textId="77777777" w:rsidR="00AD49DA" w:rsidRDefault="00AD49DA" w:rsidP="00672F11">
      <w:r>
        <w:separator/>
      </w:r>
    </w:p>
  </w:endnote>
  <w:endnote w:type="continuationSeparator" w:id="0">
    <w:p w14:paraId="1813BB49" w14:textId="77777777" w:rsidR="00AD49DA" w:rsidRDefault="00AD49DA" w:rsidP="00672F11">
      <w:r>
        <w:continuationSeparator/>
      </w:r>
    </w:p>
  </w:endnote>
  <w:endnote w:type="continuationNotice" w:id="1">
    <w:p w14:paraId="72711357" w14:textId="77777777" w:rsidR="00AD49DA" w:rsidRDefault="00AD49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lus Jakarta Sans ExtraBold">
    <w:charset w:val="00"/>
    <w:family w:val="auto"/>
    <w:pitch w:val="variable"/>
    <w:sig w:usb0="A10000FF" w:usb1="4000607B" w:usb2="00000000" w:usb3="00000000" w:csb0="00000193" w:csb1="00000000"/>
  </w:font>
  <w:font w:name="Plus Jakarta Sans Medium">
    <w:charset w:val="00"/>
    <w:family w:val="auto"/>
    <w:pitch w:val="variable"/>
    <w:sig w:usb0="A10000FF" w:usb1="4000607B" w:usb2="00000000" w:usb3="00000000" w:csb0="00000193" w:csb1="00000000"/>
  </w:font>
  <w:font w:name="Apto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55185" w14:textId="77777777" w:rsidR="00AD49DA" w:rsidRDefault="00AD49DA" w:rsidP="00672F11">
      <w:r>
        <w:separator/>
      </w:r>
    </w:p>
  </w:footnote>
  <w:footnote w:type="continuationSeparator" w:id="0">
    <w:p w14:paraId="68C677AF" w14:textId="77777777" w:rsidR="00AD49DA" w:rsidRDefault="00AD49DA" w:rsidP="00672F11">
      <w:r>
        <w:continuationSeparator/>
      </w:r>
    </w:p>
  </w:footnote>
  <w:footnote w:type="continuationNotice" w:id="1">
    <w:p w14:paraId="5C979316" w14:textId="77777777" w:rsidR="00AD49DA" w:rsidRDefault="00AD49D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8BEFB" w14:textId="4F30B44D" w:rsidR="0005057C" w:rsidRDefault="0005057C">
    <w:pPr>
      <w:pStyle w:val="Header"/>
    </w:pPr>
    <w:r>
      <w:rPr>
        <w:noProof/>
      </w:rPr>
      <w:drawing>
        <wp:anchor distT="0" distB="0" distL="114300" distR="114300" simplePos="0" relativeHeight="251658240" behindDoc="1" locked="0" layoutInCell="1" allowOverlap="1" wp14:anchorId="1A81BE4C" wp14:editId="01C180E9">
          <wp:simplePos x="0" y="0"/>
          <wp:positionH relativeFrom="column">
            <wp:posOffset>4926965</wp:posOffset>
          </wp:positionH>
          <wp:positionV relativeFrom="paragraph">
            <wp:posOffset>9525</wp:posOffset>
          </wp:positionV>
          <wp:extent cx="1990725" cy="733425"/>
          <wp:effectExtent l="0" t="0" r="9525" b="0"/>
          <wp:wrapTight wrapText="bothSides">
            <wp:wrapPolygon edited="0">
              <wp:start x="3307" y="1122"/>
              <wp:lineTo x="1033" y="11221"/>
              <wp:lineTo x="620" y="14587"/>
              <wp:lineTo x="1447" y="17392"/>
              <wp:lineTo x="3100" y="20758"/>
              <wp:lineTo x="5994" y="20758"/>
              <wp:lineTo x="16743" y="19636"/>
              <wp:lineTo x="21083" y="17392"/>
              <wp:lineTo x="20670" y="11221"/>
              <wp:lineTo x="21497" y="7294"/>
              <wp:lineTo x="19843" y="6171"/>
              <wp:lineTo x="4341" y="1122"/>
              <wp:lineTo x="3307" y="1122"/>
            </wp:wrapPolygon>
          </wp:wrapTight>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0725" cy="7334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6267D7C"/>
    <w:lvl w:ilvl="0">
      <w:start w:val="1"/>
      <w:numFmt w:val="decimal"/>
      <w:pStyle w:val="ListNumber"/>
      <w:lvlText w:val="%1."/>
      <w:lvlJc w:val="left"/>
      <w:pPr>
        <w:tabs>
          <w:tab w:val="num" w:pos="360"/>
        </w:tabs>
        <w:ind w:left="360" w:hanging="360"/>
      </w:pPr>
      <w:rPr>
        <w:rFonts w:ascii="Arial" w:hAnsi="Arial" w:hint="default"/>
        <w:b/>
        <w:i w:val="0"/>
        <w:color w:val="3D3241" w:themeColor="background1"/>
      </w:rPr>
    </w:lvl>
  </w:abstractNum>
  <w:abstractNum w:abstractNumId="1" w15:restartNumberingAfterBreak="0">
    <w:nsid w:val="01931C5A"/>
    <w:multiLevelType w:val="multilevel"/>
    <w:tmpl w:val="DE7034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616C0"/>
    <w:multiLevelType w:val="multilevel"/>
    <w:tmpl w:val="131693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213E4F"/>
    <w:multiLevelType w:val="multilevel"/>
    <w:tmpl w:val="501EF0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96364F"/>
    <w:multiLevelType w:val="hybridMultilevel"/>
    <w:tmpl w:val="5B068878"/>
    <w:lvl w:ilvl="0" w:tplc="CF94E1EE">
      <w:start w:val="1"/>
      <w:numFmt w:val="bullet"/>
      <w:pStyle w:val="ListBullet2"/>
      <w:lvlText w:val=""/>
      <w:lvlJc w:val="left"/>
      <w:pPr>
        <w:tabs>
          <w:tab w:val="num" w:pos="360"/>
        </w:tabs>
        <w:ind w:left="360" w:hanging="360"/>
      </w:pPr>
      <w:rPr>
        <w:rFonts w:ascii="Symbol" w:hAnsi="Symbol" w:hint="default"/>
        <w:color w:val="8A7C8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9EC7D45"/>
    <w:multiLevelType w:val="multilevel"/>
    <w:tmpl w:val="41640F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B52391"/>
    <w:multiLevelType w:val="hybridMultilevel"/>
    <w:tmpl w:val="F2B82030"/>
    <w:lvl w:ilvl="0" w:tplc="5AA6F0BC">
      <w:start w:val="1"/>
      <w:numFmt w:val="bullet"/>
      <w:pStyle w:val="ListBullet"/>
      <w:lvlText w:val=""/>
      <w:lvlJc w:val="left"/>
      <w:pPr>
        <w:tabs>
          <w:tab w:val="num" w:pos="360"/>
        </w:tabs>
        <w:ind w:left="360" w:hanging="360"/>
      </w:pPr>
      <w:rPr>
        <w:rFonts w:ascii="Symbol" w:hAnsi="Symbol" w:hint="default"/>
        <w:color w:val="3D3241" w:themeColor="background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BC00EA4"/>
    <w:multiLevelType w:val="multilevel"/>
    <w:tmpl w:val="B7327D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142755"/>
    <w:multiLevelType w:val="multilevel"/>
    <w:tmpl w:val="3D765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6E04A9"/>
    <w:multiLevelType w:val="multilevel"/>
    <w:tmpl w:val="E33C18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F726C2"/>
    <w:multiLevelType w:val="multilevel"/>
    <w:tmpl w:val="428EA6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C862A9"/>
    <w:multiLevelType w:val="multilevel"/>
    <w:tmpl w:val="874E5E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C7362A"/>
    <w:multiLevelType w:val="multilevel"/>
    <w:tmpl w:val="4A9CD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38017A"/>
    <w:multiLevelType w:val="multilevel"/>
    <w:tmpl w:val="BCBAB9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275918"/>
    <w:multiLevelType w:val="multilevel"/>
    <w:tmpl w:val="666CB6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AA0827"/>
    <w:multiLevelType w:val="multilevel"/>
    <w:tmpl w:val="E3524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4"/>
  </w:num>
  <w:num w:numId="4">
    <w:abstractNumId w:val="12"/>
    <w:lvlOverride w:ilvl="0"/>
    <w:lvlOverride w:ilvl="1"/>
    <w:lvlOverride w:ilvl="2"/>
    <w:lvlOverride w:ilvl="3"/>
    <w:lvlOverride w:ilvl="4"/>
    <w:lvlOverride w:ilvl="5"/>
    <w:lvlOverride w:ilvl="6"/>
    <w:lvlOverride w:ilvl="7"/>
    <w:lvlOverride w:ilvl="8"/>
  </w:num>
  <w:num w:numId="5">
    <w:abstractNumId w:val="2"/>
    <w:lvlOverride w:ilvl="0"/>
    <w:lvlOverride w:ilvl="1"/>
    <w:lvlOverride w:ilvl="2"/>
    <w:lvlOverride w:ilvl="3"/>
    <w:lvlOverride w:ilvl="4"/>
    <w:lvlOverride w:ilvl="5"/>
    <w:lvlOverride w:ilvl="6"/>
    <w:lvlOverride w:ilvl="7"/>
    <w:lvlOverride w:ilvl="8"/>
  </w:num>
  <w:num w:numId="6">
    <w:abstractNumId w:val="8"/>
    <w:lvlOverride w:ilvl="0"/>
    <w:lvlOverride w:ilvl="1"/>
    <w:lvlOverride w:ilvl="2"/>
    <w:lvlOverride w:ilvl="3"/>
    <w:lvlOverride w:ilvl="4"/>
    <w:lvlOverride w:ilvl="5"/>
    <w:lvlOverride w:ilvl="6"/>
    <w:lvlOverride w:ilvl="7"/>
    <w:lvlOverride w:ilvl="8"/>
  </w:num>
  <w:num w:numId="7">
    <w:abstractNumId w:val="9"/>
    <w:lvlOverride w:ilvl="0"/>
    <w:lvlOverride w:ilvl="1"/>
    <w:lvlOverride w:ilvl="2"/>
    <w:lvlOverride w:ilvl="3"/>
    <w:lvlOverride w:ilvl="4"/>
    <w:lvlOverride w:ilvl="5"/>
    <w:lvlOverride w:ilvl="6"/>
    <w:lvlOverride w:ilvl="7"/>
    <w:lvlOverride w:ilvl="8"/>
  </w:num>
  <w:num w:numId="8">
    <w:abstractNumId w:val="5"/>
    <w:lvlOverride w:ilvl="0"/>
    <w:lvlOverride w:ilvl="1"/>
    <w:lvlOverride w:ilvl="2"/>
    <w:lvlOverride w:ilvl="3"/>
    <w:lvlOverride w:ilvl="4"/>
    <w:lvlOverride w:ilvl="5"/>
    <w:lvlOverride w:ilvl="6"/>
    <w:lvlOverride w:ilvl="7"/>
    <w:lvlOverride w:ilvl="8"/>
  </w:num>
  <w:num w:numId="9">
    <w:abstractNumId w:val="1"/>
    <w:lvlOverride w:ilvl="0"/>
    <w:lvlOverride w:ilvl="1"/>
    <w:lvlOverride w:ilvl="2"/>
    <w:lvlOverride w:ilvl="3"/>
    <w:lvlOverride w:ilvl="4"/>
    <w:lvlOverride w:ilvl="5"/>
    <w:lvlOverride w:ilvl="6"/>
    <w:lvlOverride w:ilvl="7"/>
    <w:lvlOverride w:ilvl="8"/>
  </w:num>
  <w:num w:numId="10">
    <w:abstractNumId w:val="15"/>
    <w:lvlOverride w:ilvl="0"/>
    <w:lvlOverride w:ilvl="1"/>
    <w:lvlOverride w:ilvl="2"/>
    <w:lvlOverride w:ilvl="3"/>
    <w:lvlOverride w:ilvl="4"/>
    <w:lvlOverride w:ilvl="5"/>
    <w:lvlOverride w:ilvl="6"/>
    <w:lvlOverride w:ilvl="7"/>
    <w:lvlOverride w:ilvl="8"/>
  </w:num>
  <w:num w:numId="11">
    <w:abstractNumId w:val="10"/>
    <w:lvlOverride w:ilvl="0"/>
    <w:lvlOverride w:ilvl="1"/>
    <w:lvlOverride w:ilvl="2"/>
    <w:lvlOverride w:ilvl="3"/>
    <w:lvlOverride w:ilvl="4"/>
    <w:lvlOverride w:ilvl="5"/>
    <w:lvlOverride w:ilvl="6"/>
    <w:lvlOverride w:ilvl="7"/>
    <w:lvlOverride w:ilvl="8"/>
  </w:num>
  <w:num w:numId="12">
    <w:abstractNumId w:val="11"/>
    <w:lvlOverride w:ilvl="0"/>
    <w:lvlOverride w:ilvl="1"/>
    <w:lvlOverride w:ilvl="2"/>
    <w:lvlOverride w:ilvl="3"/>
    <w:lvlOverride w:ilvl="4"/>
    <w:lvlOverride w:ilvl="5"/>
    <w:lvlOverride w:ilvl="6"/>
    <w:lvlOverride w:ilvl="7"/>
    <w:lvlOverride w:ilvl="8"/>
  </w:num>
  <w:num w:numId="13">
    <w:abstractNumId w:val="7"/>
    <w:lvlOverride w:ilvl="0"/>
    <w:lvlOverride w:ilvl="1"/>
    <w:lvlOverride w:ilvl="2"/>
    <w:lvlOverride w:ilvl="3"/>
    <w:lvlOverride w:ilvl="4"/>
    <w:lvlOverride w:ilvl="5"/>
    <w:lvlOverride w:ilvl="6"/>
    <w:lvlOverride w:ilvl="7"/>
    <w:lvlOverride w:ilvl="8"/>
  </w:num>
  <w:num w:numId="14">
    <w:abstractNumId w:val="13"/>
    <w:lvlOverride w:ilvl="0"/>
    <w:lvlOverride w:ilvl="1"/>
    <w:lvlOverride w:ilvl="2"/>
    <w:lvlOverride w:ilvl="3"/>
    <w:lvlOverride w:ilvl="4"/>
    <w:lvlOverride w:ilvl="5"/>
    <w:lvlOverride w:ilvl="6"/>
    <w:lvlOverride w:ilvl="7"/>
    <w:lvlOverride w:ilvl="8"/>
  </w:num>
  <w:num w:numId="15">
    <w:abstractNumId w:val="14"/>
    <w:lvlOverride w:ilvl="0"/>
    <w:lvlOverride w:ilvl="1"/>
    <w:lvlOverride w:ilvl="2"/>
    <w:lvlOverride w:ilvl="3"/>
    <w:lvlOverride w:ilvl="4"/>
    <w:lvlOverride w:ilvl="5"/>
    <w:lvlOverride w:ilvl="6"/>
    <w:lvlOverride w:ilvl="7"/>
    <w:lvlOverride w:ilvl="8"/>
  </w:num>
  <w:num w:numId="16">
    <w:abstractNumId w:val="3"/>
    <w:lvlOverride w:ilvl="0"/>
    <w:lvlOverride w:ilvl="1"/>
    <w:lvlOverride w:ilvl="2"/>
    <w:lvlOverride w:ilvl="3"/>
    <w:lvlOverride w:ilvl="4"/>
    <w:lvlOverride w:ilvl="5"/>
    <w:lvlOverride w:ilvl="6"/>
    <w:lvlOverride w:ilvl="7"/>
    <w:lvlOverride w:ilv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852"/>
    <w:rsid w:val="00034AD6"/>
    <w:rsid w:val="0005057C"/>
    <w:rsid w:val="00090E52"/>
    <w:rsid w:val="00093276"/>
    <w:rsid w:val="00114B91"/>
    <w:rsid w:val="0013384C"/>
    <w:rsid w:val="001603D3"/>
    <w:rsid w:val="00171353"/>
    <w:rsid w:val="00191CF8"/>
    <w:rsid w:val="001A0F3A"/>
    <w:rsid w:val="001B59CD"/>
    <w:rsid w:val="002016D8"/>
    <w:rsid w:val="002133BF"/>
    <w:rsid w:val="00223CF7"/>
    <w:rsid w:val="002977C2"/>
    <w:rsid w:val="002C0826"/>
    <w:rsid w:val="002E321C"/>
    <w:rsid w:val="00315186"/>
    <w:rsid w:val="003410D3"/>
    <w:rsid w:val="003458E5"/>
    <w:rsid w:val="00383AB0"/>
    <w:rsid w:val="00386E98"/>
    <w:rsid w:val="003A6687"/>
    <w:rsid w:val="003B40DC"/>
    <w:rsid w:val="003B6620"/>
    <w:rsid w:val="003D00A7"/>
    <w:rsid w:val="003E4852"/>
    <w:rsid w:val="003F2DD7"/>
    <w:rsid w:val="004165AC"/>
    <w:rsid w:val="00441D72"/>
    <w:rsid w:val="004951EE"/>
    <w:rsid w:val="004A5D2C"/>
    <w:rsid w:val="004B61E1"/>
    <w:rsid w:val="00543E3C"/>
    <w:rsid w:val="00545234"/>
    <w:rsid w:val="00561472"/>
    <w:rsid w:val="00593830"/>
    <w:rsid w:val="00595C31"/>
    <w:rsid w:val="005F5446"/>
    <w:rsid w:val="0062291E"/>
    <w:rsid w:val="00650BC9"/>
    <w:rsid w:val="00661E8C"/>
    <w:rsid w:val="00664BB1"/>
    <w:rsid w:val="00672F11"/>
    <w:rsid w:val="006A42A3"/>
    <w:rsid w:val="006F07C0"/>
    <w:rsid w:val="007113BD"/>
    <w:rsid w:val="007200A6"/>
    <w:rsid w:val="00737929"/>
    <w:rsid w:val="00743626"/>
    <w:rsid w:val="00745A48"/>
    <w:rsid w:val="0075014C"/>
    <w:rsid w:val="007E27DD"/>
    <w:rsid w:val="008003AB"/>
    <w:rsid w:val="00807328"/>
    <w:rsid w:val="008A1249"/>
    <w:rsid w:val="008D7505"/>
    <w:rsid w:val="00905569"/>
    <w:rsid w:val="00916492"/>
    <w:rsid w:val="00925562"/>
    <w:rsid w:val="00943DF7"/>
    <w:rsid w:val="0095231B"/>
    <w:rsid w:val="009612E9"/>
    <w:rsid w:val="00962E17"/>
    <w:rsid w:val="00965D0E"/>
    <w:rsid w:val="00985245"/>
    <w:rsid w:val="009D3FC6"/>
    <w:rsid w:val="009E0A64"/>
    <w:rsid w:val="00A21098"/>
    <w:rsid w:val="00A521AC"/>
    <w:rsid w:val="00AA2A40"/>
    <w:rsid w:val="00AC4ED1"/>
    <w:rsid w:val="00AD49DA"/>
    <w:rsid w:val="00AE118A"/>
    <w:rsid w:val="00B03F3B"/>
    <w:rsid w:val="00B04E4C"/>
    <w:rsid w:val="00B06536"/>
    <w:rsid w:val="00B24D65"/>
    <w:rsid w:val="00B46E7A"/>
    <w:rsid w:val="00B52B83"/>
    <w:rsid w:val="00BF6B72"/>
    <w:rsid w:val="00C0315D"/>
    <w:rsid w:val="00C07E24"/>
    <w:rsid w:val="00C21C55"/>
    <w:rsid w:val="00C47280"/>
    <w:rsid w:val="00C654CC"/>
    <w:rsid w:val="00C65DF4"/>
    <w:rsid w:val="00CA4DB0"/>
    <w:rsid w:val="00CD350C"/>
    <w:rsid w:val="00D43371"/>
    <w:rsid w:val="00D57205"/>
    <w:rsid w:val="00D72CFF"/>
    <w:rsid w:val="00DB4CF0"/>
    <w:rsid w:val="00DD0A8A"/>
    <w:rsid w:val="00DF1E12"/>
    <w:rsid w:val="00E21F8D"/>
    <w:rsid w:val="00E34FEB"/>
    <w:rsid w:val="00E44F0C"/>
    <w:rsid w:val="00EF355E"/>
    <w:rsid w:val="00F14A3B"/>
    <w:rsid w:val="00F64140"/>
    <w:rsid w:val="00F8351E"/>
    <w:rsid w:val="00F92DB4"/>
    <w:rsid w:val="00FD0F27"/>
    <w:rsid w:val="00FE5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FFB79C"/>
  <w15:chartTrackingRefBased/>
  <w15:docId w15:val="{08B4508C-8D0B-4124-9309-176BF27A4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uiPriority="2" w:qFormat="1"/>
    <w:lsdException w:name="heading 3" w:semiHidden="1" w:uiPriority="9" w:unhideWhenUsed="1" w:qFormat="1"/>
    <w:lsdException w:name="heading 4" w:uiPriority="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2"/>
    <w:qFormat/>
    <w:rsid w:val="00672F11"/>
    <w:pPr>
      <w:spacing w:after="180" w:line="276" w:lineRule="auto"/>
      <w:jc w:val="both"/>
    </w:pPr>
    <w:rPr>
      <w:rFonts w:ascii="Arial" w:hAnsi="Arial" w:cs="Arial"/>
      <w:color w:val="3D3241" w:themeColor="background1"/>
      <w:sz w:val="20"/>
      <w:szCs w:val="20"/>
    </w:rPr>
  </w:style>
  <w:style w:type="paragraph" w:styleId="Heading1">
    <w:name w:val="heading 1"/>
    <w:basedOn w:val="Normal"/>
    <w:next w:val="Normal"/>
    <w:link w:val="Heading1Char"/>
    <w:uiPriority w:val="1"/>
    <w:qFormat/>
    <w:rsid w:val="00672F11"/>
    <w:pPr>
      <w:pBdr>
        <w:bottom w:val="single" w:sz="48" w:space="1" w:color="EADFD0" w:themeColor="background2"/>
      </w:pBdr>
      <w:spacing w:after="0" w:line="216" w:lineRule="auto"/>
      <w:jc w:val="left"/>
      <w:outlineLvl w:val="0"/>
    </w:pPr>
    <w:rPr>
      <w:b/>
      <w:bCs/>
      <w:sz w:val="60"/>
      <w:szCs w:val="60"/>
    </w:rPr>
  </w:style>
  <w:style w:type="paragraph" w:styleId="Heading2">
    <w:name w:val="heading 2"/>
    <w:basedOn w:val="Normal"/>
    <w:next w:val="Normal"/>
    <w:link w:val="Heading2Char"/>
    <w:uiPriority w:val="2"/>
    <w:qFormat/>
    <w:rsid w:val="00672F11"/>
    <w:pPr>
      <w:spacing w:after="60"/>
      <w:jc w:val="left"/>
      <w:outlineLvl w:val="1"/>
    </w:pPr>
    <w:rPr>
      <w:b/>
      <w:bCs/>
      <w:sz w:val="40"/>
      <w:szCs w:val="40"/>
    </w:rPr>
  </w:style>
  <w:style w:type="paragraph" w:styleId="Heading3">
    <w:name w:val="heading 3"/>
    <w:basedOn w:val="Normal"/>
    <w:next w:val="Normal"/>
    <w:link w:val="Heading3Char"/>
    <w:uiPriority w:val="3"/>
    <w:qFormat/>
    <w:rsid w:val="00672F11"/>
    <w:pPr>
      <w:spacing w:after="60"/>
      <w:jc w:val="left"/>
      <w:outlineLvl w:val="2"/>
    </w:pPr>
    <w:rPr>
      <w:b/>
      <w:bCs/>
      <w:sz w:val="32"/>
      <w:szCs w:val="32"/>
    </w:rPr>
  </w:style>
  <w:style w:type="paragraph" w:styleId="Heading4">
    <w:name w:val="heading 4"/>
    <w:basedOn w:val="Normal"/>
    <w:next w:val="Normal"/>
    <w:link w:val="Heading4Char"/>
    <w:uiPriority w:val="4"/>
    <w:qFormat/>
    <w:rsid w:val="00672F11"/>
    <w:pPr>
      <w:spacing w:after="60"/>
      <w:jc w:val="left"/>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3"/>
    <w:rsid w:val="00672F11"/>
    <w:rPr>
      <w:rFonts w:ascii="Arial" w:hAnsi="Arial" w:cs="Arial"/>
      <w:b/>
      <w:bCs/>
      <w:color w:val="3D3241" w:themeColor="background1"/>
      <w:sz w:val="32"/>
      <w:szCs w:val="32"/>
    </w:rPr>
  </w:style>
  <w:style w:type="paragraph" w:styleId="ListBullet">
    <w:name w:val="List Bullet"/>
    <w:basedOn w:val="Normal"/>
    <w:uiPriority w:val="5"/>
    <w:qFormat/>
    <w:rsid w:val="00672F11"/>
    <w:pPr>
      <w:numPr>
        <w:numId w:val="2"/>
      </w:numPr>
      <w:spacing w:after="120"/>
      <w:contextualSpacing/>
      <w:jc w:val="left"/>
    </w:pPr>
  </w:style>
  <w:style w:type="paragraph" w:styleId="ListNumber">
    <w:name w:val="List Number"/>
    <w:basedOn w:val="Normal"/>
    <w:uiPriority w:val="7"/>
    <w:qFormat/>
    <w:rsid w:val="00672F11"/>
    <w:pPr>
      <w:numPr>
        <w:numId w:val="1"/>
      </w:numPr>
      <w:spacing w:after="120"/>
      <w:contextualSpacing/>
      <w:jc w:val="left"/>
    </w:pPr>
  </w:style>
  <w:style w:type="paragraph" w:customStyle="1" w:styleId="TableBody">
    <w:name w:val="Table Body"/>
    <w:basedOn w:val="TableofFigures"/>
    <w:link w:val="TableBodyChar"/>
    <w:uiPriority w:val="10"/>
    <w:qFormat/>
    <w:rsid w:val="00672F11"/>
    <w:pPr>
      <w:spacing w:line="240" w:lineRule="auto"/>
      <w:jc w:val="left"/>
    </w:pPr>
  </w:style>
  <w:style w:type="paragraph" w:styleId="ListBullet2">
    <w:name w:val="List Bullet 2"/>
    <w:basedOn w:val="ListBullet"/>
    <w:uiPriority w:val="6"/>
    <w:qFormat/>
    <w:rsid w:val="00DF1E12"/>
    <w:pPr>
      <w:numPr>
        <w:numId w:val="3"/>
      </w:numPr>
      <w:ind w:left="510" w:hanging="170"/>
    </w:pPr>
  </w:style>
  <w:style w:type="paragraph" w:styleId="TableofFigures">
    <w:name w:val="table of figures"/>
    <w:basedOn w:val="Normal"/>
    <w:next w:val="Normal"/>
    <w:link w:val="TableofFiguresChar"/>
    <w:uiPriority w:val="99"/>
    <w:semiHidden/>
    <w:unhideWhenUsed/>
    <w:rsid w:val="00090E52"/>
    <w:pPr>
      <w:spacing w:after="0"/>
    </w:pPr>
  </w:style>
  <w:style w:type="character" w:customStyle="1" w:styleId="Heading1Char">
    <w:name w:val="Heading 1 Char"/>
    <w:basedOn w:val="DefaultParagraphFont"/>
    <w:link w:val="Heading1"/>
    <w:uiPriority w:val="1"/>
    <w:rsid w:val="00672F11"/>
    <w:rPr>
      <w:rFonts w:ascii="Arial" w:hAnsi="Arial" w:cs="Arial"/>
      <w:b/>
      <w:bCs/>
      <w:color w:val="3D3241" w:themeColor="background1"/>
      <w:sz w:val="60"/>
      <w:szCs w:val="60"/>
    </w:rPr>
  </w:style>
  <w:style w:type="character" w:customStyle="1" w:styleId="Heading2Char">
    <w:name w:val="Heading 2 Char"/>
    <w:basedOn w:val="DefaultParagraphFont"/>
    <w:link w:val="Heading2"/>
    <w:uiPriority w:val="2"/>
    <w:rsid w:val="00672F11"/>
    <w:rPr>
      <w:rFonts w:ascii="Arial" w:hAnsi="Arial" w:cs="Arial"/>
      <w:b/>
      <w:bCs/>
      <w:color w:val="3D3241" w:themeColor="background1"/>
      <w:sz w:val="40"/>
      <w:szCs w:val="40"/>
    </w:rPr>
  </w:style>
  <w:style w:type="character" w:customStyle="1" w:styleId="Heading4Char">
    <w:name w:val="Heading 4 Char"/>
    <w:basedOn w:val="DefaultParagraphFont"/>
    <w:link w:val="Heading4"/>
    <w:uiPriority w:val="4"/>
    <w:rsid w:val="00672F11"/>
    <w:rPr>
      <w:rFonts w:ascii="Arial" w:hAnsi="Arial" w:cs="Arial"/>
      <w:b/>
      <w:bCs/>
      <w:color w:val="3D3241" w:themeColor="background1"/>
      <w:sz w:val="24"/>
      <w:szCs w:val="24"/>
    </w:rPr>
  </w:style>
  <w:style w:type="paragraph" w:customStyle="1" w:styleId="HorizontalBar">
    <w:name w:val="Horizontal Bar"/>
    <w:basedOn w:val="Normal"/>
    <w:link w:val="HorizontalBarChar"/>
    <w:uiPriority w:val="11"/>
    <w:qFormat/>
    <w:rsid w:val="00672F11"/>
    <w:pPr>
      <w:spacing w:after="0" w:line="240" w:lineRule="auto"/>
    </w:pPr>
  </w:style>
  <w:style w:type="paragraph" w:styleId="BodyText">
    <w:name w:val="Body Text"/>
    <w:basedOn w:val="Normal"/>
    <w:link w:val="BodyTextChar"/>
    <w:qFormat/>
    <w:rsid w:val="00672F11"/>
    <w:pPr>
      <w:spacing w:after="120"/>
    </w:pPr>
  </w:style>
  <w:style w:type="character" w:customStyle="1" w:styleId="HorizontalBarChar">
    <w:name w:val="Horizontal Bar Char"/>
    <w:basedOn w:val="DefaultParagraphFont"/>
    <w:link w:val="HorizontalBar"/>
    <w:uiPriority w:val="11"/>
    <w:rsid w:val="00672F11"/>
    <w:rPr>
      <w:rFonts w:ascii="Arial" w:hAnsi="Arial" w:cs="Arial"/>
      <w:color w:val="3D3241" w:themeColor="background1"/>
      <w:sz w:val="20"/>
      <w:szCs w:val="20"/>
    </w:rPr>
  </w:style>
  <w:style w:type="character" w:customStyle="1" w:styleId="BodyTextChar">
    <w:name w:val="Body Text Char"/>
    <w:basedOn w:val="DefaultParagraphFont"/>
    <w:link w:val="BodyText"/>
    <w:rsid w:val="00672F11"/>
    <w:rPr>
      <w:rFonts w:ascii="Arial" w:hAnsi="Arial" w:cs="Arial"/>
      <w:color w:val="3D3241" w:themeColor="background1"/>
      <w:sz w:val="20"/>
      <w:szCs w:val="20"/>
    </w:rPr>
  </w:style>
  <w:style w:type="table" w:styleId="TableGrid">
    <w:name w:val="Table Grid"/>
    <w:basedOn w:val="TableNormal"/>
    <w:uiPriority w:val="39"/>
    <w:rsid w:val="00E34F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Heading4"/>
    <w:link w:val="TableHeadingChar"/>
    <w:uiPriority w:val="8"/>
    <w:qFormat/>
    <w:rsid w:val="00545234"/>
    <w:pPr>
      <w:spacing w:after="0" w:line="240" w:lineRule="auto"/>
    </w:pPr>
    <w:rPr>
      <w:sz w:val="28"/>
      <w:szCs w:val="28"/>
    </w:rPr>
  </w:style>
  <w:style w:type="paragraph" w:styleId="Header">
    <w:name w:val="header"/>
    <w:basedOn w:val="Normal"/>
    <w:link w:val="HeaderChar"/>
    <w:uiPriority w:val="99"/>
    <w:unhideWhenUsed/>
    <w:rsid w:val="007200A6"/>
    <w:pPr>
      <w:tabs>
        <w:tab w:val="center" w:pos="4513"/>
        <w:tab w:val="right" w:pos="9026"/>
      </w:tabs>
      <w:spacing w:after="0" w:line="240" w:lineRule="auto"/>
    </w:pPr>
  </w:style>
  <w:style w:type="character" w:customStyle="1" w:styleId="TableHeadingChar">
    <w:name w:val="Table Heading Char"/>
    <w:basedOn w:val="Heading4Char"/>
    <w:link w:val="TableHeading"/>
    <w:uiPriority w:val="8"/>
    <w:rsid w:val="00545234"/>
    <w:rPr>
      <w:rFonts w:ascii="Plus Jakarta Sans ExtraBold" w:hAnsi="Plus Jakarta Sans ExtraBold" w:cs="Arial"/>
      <w:b/>
      <w:bCs/>
      <w:color w:val="3D3241" w:themeColor="background1"/>
      <w:sz w:val="28"/>
      <w:szCs w:val="28"/>
    </w:rPr>
  </w:style>
  <w:style w:type="character" w:customStyle="1" w:styleId="HeaderChar">
    <w:name w:val="Header Char"/>
    <w:basedOn w:val="DefaultParagraphFont"/>
    <w:link w:val="Header"/>
    <w:uiPriority w:val="99"/>
    <w:rsid w:val="007200A6"/>
    <w:rPr>
      <w:rFonts w:ascii="Plus Jakarta Sans Medium" w:hAnsi="Plus Jakarta Sans Medium"/>
      <w:color w:val="3D3241" w:themeColor="background1"/>
      <w:sz w:val="20"/>
      <w:szCs w:val="20"/>
    </w:rPr>
  </w:style>
  <w:style w:type="paragraph" w:styleId="Footer">
    <w:name w:val="footer"/>
    <w:basedOn w:val="Normal"/>
    <w:link w:val="FooterChar"/>
    <w:uiPriority w:val="99"/>
    <w:unhideWhenUsed/>
    <w:rsid w:val="007200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0A6"/>
    <w:rPr>
      <w:rFonts w:ascii="Plus Jakarta Sans Medium" w:hAnsi="Plus Jakarta Sans Medium"/>
      <w:color w:val="3D3241" w:themeColor="background1"/>
      <w:sz w:val="20"/>
      <w:szCs w:val="20"/>
    </w:rPr>
  </w:style>
  <w:style w:type="paragraph" w:customStyle="1" w:styleId="TableSubheading">
    <w:name w:val="Table Subheading"/>
    <w:basedOn w:val="TableBody"/>
    <w:link w:val="TableSubheadingChar"/>
    <w:uiPriority w:val="9"/>
    <w:qFormat/>
    <w:rsid w:val="00672F11"/>
    <w:rPr>
      <w:b/>
      <w:bCs/>
      <w:sz w:val="22"/>
      <w:szCs w:val="22"/>
    </w:rPr>
  </w:style>
  <w:style w:type="character" w:customStyle="1" w:styleId="TableofFiguresChar">
    <w:name w:val="Table of Figures Char"/>
    <w:basedOn w:val="DefaultParagraphFont"/>
    <w:link w:val="TableofFigures"/>
    <w:uiPriority w:val="99"/>
    <w:semiHidden/>
    <w:rsid w:val="004165AC"/>
    <w:rPr>
      <w:rFonts w:ascii="Plus Jakarta Sans Medium" w:hAnsi="Plus Jakarta Sans Medium"/>
      <w:color w:val="3D3241" w:themeColor="background1"/>
      <w:sz w:val="20"/>
      <w:szCs w:val="20"/>
    </w:rPr>
  </w:style>
  <w:style w:type="character" w:customStyle="1" w:styleId="TableBodyChar">
    <w:name w:val="Table Body Char"/>
    <w:basedOn w:val="TableofFiguresChar"/>
    <w:link w:val="TableBody"/>
    <w:uiPriority w:val="10"/>
    <w:rsid w:val="00672F11"/>
    <w:rPr>
      <w:rFonts w:ascii="Arial" w:hAnsi="Arial" w:cs="Arial"/>
      <w:color w:val="3D3241" w:themeColor="background1"/>
      <w:sz w:val="20"/>
      <w:szCs w:val="20"/>
    </w:rPr>
  </w:style>
  <w:style w:type="character" w:customStyle="1" w:styleId="TableSubheadingChar">
    <w:name w:val="Table Subheading Char"/>
    <w:basedOn w:val="TableBodyChar"/>
    <w:link w:val="TableSubheading"/>
    <w:uiPriority w:val="9"/>
    <w:rsid w:val="00672F11"/>
    <w:rPr>
      <w:rFonts w:ascii="Arial" w:hAnsi="Arial" w:cs="Arial"/>
      <w:b/>
      <w:bCs/>
      <w:color w:val="3D3241" w:themeColor="background1"/>
      <w:sz w:val="20"/>
      <w:szCs w:val="20"/>
    </w:rPr>
  </w:style>
  <w:style w:type="paragraph" w:customStyle="1" w:styleId="EditableText">
    <w:name w:val="Editable Text"/>
    <w:basedOn w:val="BodyText"/>
    <w:link w:val="EditableTextChar"/>
    <w:uiPriority w:val="12"/>
    <w:qFormat/>
    <w:rsid w:val="00672F11"/>
    <w:rPr>
      <w:b/>
      <w:bCs/>
      <w:color w:val="00AAC3" w:themeColor="accent2"/>
    </w:rPr>
  </w:style>
  <w:style w:type="character" w:customStyle="1" w:styleId="EditableTextChar">
    <w:name w:val="Editable Text Char"/>
    <w:basedOn w:val="BodyTextChar"/>
    <w:link w:val="EditableText"/>
    <w:uiPriority w:val="12"/>
    <w:rsid w:val="00672F11"/>
    <w:rPr>
      <w:rFonts w:ascii="Arial" w:hAnsi="Arial" w:cs="Arial"/>
      <w:b/>
      <w:bCs/>
      <w:color w:val="00AAC3" w:themeColor="accent2"/>
      <w:sz w:val="20"/>
      <w:szCs w:val="20"/>
    </w:rPr>
  </w:style>
  <w:style w:type="character" w:styleId="Strong">
    <w:name w:val="Strong"/>
    <w:basedOn w:val="DefaultParagraphFont"/>
    <w:uiPriority w:val="22"/>
    <w:qFormat/>
    <w:rsid w:val="002E32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45663">
      <w:bodyDiv w:val="1"/>
      <w:marLeft w:val="0"/>
      <w:marRight w:val="0"/>
      <w:marTop w:val="0"/>
      <w:marBottom w:val="0"/>
      <w:divBdr>
        <w:top w:val="none" w:sz="0" w:space="0" w:color="auto"/>
        <w:left w:val="none" w:sz="0" w:space="0" w:color="auto"/>
        <w:bottom w:val="none" w:sz="0" w:space="0" w:color="auto"/>
        <w:right w:val="none" w:sz="0" w:space="0" w:color="auto"/>
      </w:divBdr>
    </w:div>
    <w:div w:id="279458088">
      <w:bodyDiv w:val="1"/>
      <w:marLeft w:val="0"/>
      <w:marRight w:val="0"/>
      <w:marTop w:val="0"/>
      <w:marBottom w:val="0"/>
      <w:divBdr>
        <w:top w:val="none" w:sz="0" w:space="0" w:color="auto"/>
        <w:left w:val="none" w:sz="0" w:space="0" w:color="auto"/>
        <w:bottom w:val="none" w:sz="0" w:space="0" w:color="auto"/>
        <w:right w:val="none" w:sz="0" w:space="0" w:color="auto"/>
      </w:divBdr>
    </w:div>
    <w:div w:id="556013611">
      <w:bodyDiv w:val="1"/>
      <w:marLeft w:val="0"/>
      <w:marRight w:val="0"/>
      <w:marTop w:val="0"/>
      <w:marBottom w:val="0"/>
      <w:divBdr>
        <w:top w:val="none" w:sz="0" w:space="0" w:color="auto"/>
        <w:left w:val="none" w:sz="0" w:space="0" w:color="auto"/>
        <w:bottom w:val="none" w:sz="0" w:space="0" w:color="auto"/>
        <w:right w:val="none" w:sz="0" w:space="0" w:color="auto"/>
      </w:divBdr>
    </w:div>
    <w:div w:id="838303281">
      <w:bodyDiv w:val="1"/>
      <w:marLeft w:val="0"/>
      <w:marRight w:val="0"/>
      <w:marTop w:val="0"/>
      <w:marBottom w:val="0"/>
      <w:divBdr>
        <w:top w:val="none" w:sz="0" w:space="0" w:color="auto"/>
        <w:left w:val="none" w:sz="0" w:space="0" w:color="auto"/>
        <w:bottom w:val="none" w:sz="0" w:space="0" w:color="auto"/>
        <w:right w:val="none" w:sz="0" w:space="0" w:color="auto"/>
      </w:divBdr>
    </w:div>
    <w:div w:id="1013343793">
      <w:bodyDiv w:val="1"/>
      <w:marLeft w:val="0"/>
      <w:marRight w:val="0"/>
      <w:marTop w:val="0"/>
      <w:marBottom w:val="0"/>
      <w:divBdr>
        <w:top w:val="none" w:sz="0" w:space="0" w:color="auto"/>
        <w:left w:val="none" w:sz="0" w:space="0" w:color="auto"/>
        <w:bottom w:val="none" w:sz="0" w:space="0" w:color="auto"/>
        <w:right w:val="none" w:sz="0" w:space="0" w:color="auto"/>
      </w:divBdr>
    </w:div>
    <w:div w:id="1473790342">
      <w:bodyDiv w:val="1"/>
      <w:marLeft w:val="0"/>
      <w:marRight w:val="0"/>
      <w:marTop w:val="0"/>
      <w:marBottom w:val="0"/>
      <w:divBdr>
        <w:top w:val="none" w:sz="0" w:space="0" w:color="auto"/>
        <w:left w:val="none" w:sz="0" w:space="0" w:color="auto"/>
        <w:bottom w:val="none" w:sz="0" w:space="0" w:color="auto"/>
        <w:right w:val="none" w:sz="0" w:space="0" w:color="auto"/>
      </w:divBdr>
    </w:div>
    <w:div w:id="1613434410">
      <w:bodyDiv w:val="1"/>
      <w:marLeft w:val="0"/>
      <w:marRight w:val="0"/>
      <w:marTop w:val="0"/>
      <w:marBottom w:val="0"/>
      <w:divBdr>
        <w:top w:val="none" w:sz="0" w:space="0" w:color="auto"/>
        <w:left w:val="none" w:sz="0" w:space="0" w:color="auto"/>
        <w:bottom w:val="none" w:sz="0" w:space="0" w:color="auto"/>
        <w:right w:val="none" w:sz="0" w:space="0" w:color="auto"/>
      </w:divBdr>
    </w:div>
    <w:div w:id="186648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pool\3D%20Objects\Honeyguide%20-%20Mireille\Honeyguide%20A4%20Portrait%20(Arial).dotx" TargetMode="External"/></Relationships>
</file>

<file path=word/theme/theme1.xml><?xml version="1.0" encoding="utf-8"?>
<a:theme xmlns:a="http://schemas.openxmlformats.org/drawingml/2006/main" name="Office Theme">
  <a:themeElements>
    <a:clrScheme name="Honeyguide">
      <a:dk1>
        <a:srgbClr val="8A7C80"/>
      </a:dk1>
      <a:lt1>
        <a:srgbClr val="3D3241"/>
      </a:lt1>
      <a:dk2>
        <a:srgbClr val="F5EFE8"/>
      </a:dk2>
      <a:lt2>
        <a:srgbClr val="EADFD0"/>
      </a:lt2>
      <a:accent1>
        <a:srgbClr val="97B816"/>
      </a:accent1>
      <a:accent2>
        <a:srgbClr val="00AAC3"/>
      </a:accent2>
      <a:accent3>
        <a:srgbClr val="0069B4"/>
      </a:accent3>
      <a:accent4>
        <a:srgbClr val="5E4F9C"/>
      </a:accent4>
      <a:accent5>
        <a:srgbClr val="A84D97"/>
      </a:accent5>
      <a:accent6>
        <a:srgbClr val="DB518E"/>
      </a:accent6>
      <a:hlink>
        <a:srgbClr val="3D3241"/>
      </a:hlink>
      <a:folHlink>
        <a:srgbClr val="3D324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d02c5ef-bd21-4344-b9d5-59267b2a5c84">
      <Terms xmlns="http://schemas.microsoft.com/office/infopath/2007/PartnerControls"/>
    </lcf76f155ced4ddcb4097134ff3c332f>
    <TaxCatchAll xmlns="08c89395-043d-48fb-b9b0-269bf772b70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28E410BFABF474DB726F6851F4513F4" ma:contentTypeVersion="13" ma:contentTypeDescription="Create a new document." ma:contentTypeScope="" ma:versionID="4e355bc64bc9ca3f69a4e30c2aa42fcc">
  <xsd:schema xmlns:xsd="http://www.w3.org/2001/XMLSchema" xmlns:xs="http://www.w3.org/2001/XMLSchema" xmlns:p="http://schemas.microsoft.com/office/2006/metadata/properties" xmlns:ns2="2d02c5ef-bd21-4344-b9d5-59267b2a5c84" xmlns:ns3="08c89395-043d-48fb-b9b0-269bf772b70f" targetNamespace="http://schemas.microsoft.com/office/2006/metadata/properties" ma:root="true" ma:fieldsID="0faf323c796f375a1b194ddbcc776d7e" ns2:_="" ns3:_="">
    <xsd:import namespace="2d02c5ef-bd21-4344-b9d5-59267b2a5c84"/>
    <xsd:import namespace="08c89395-043d-48fb-b9b0-269bf772b7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02c5ef-bd21-4344-b9d5-59267b2a5c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f4c8427-cb06-4eed-94ab-3e88df102b1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c89395-043d-48fb-b9b0-269bf772b70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dea1401-79fc-4648-b3a3-26add2aade02}" ma:internalName="TaxCatchAll" ma:showField="CatchAllData" ma:web="08c89395-043d-48fb-b9b0-269bf772b7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802725-678F-49DA-A719-06C06122CC99}">
  <ds:schemaRefs>
    <ds:schemaRef ds:uri="http://schemas.microsoft.com/sharepoint/v3/contenttype/forms"/>
  </ds:schemaRefs>
</ds:datastoreItem>
</file>

<file path=customXml/itemProps2.xml><?xml version="1.0" encoding="utf-8"?>
<ds:datastoreItem xmlns:ds="http://schemas.openxmlformats.org/officeDocument/2006/customXml" ds:itemID="{629DF226-FAC0-4A9E-885E-1EE8AA1194BA}">
  <ds:schemaRefs>
    <ds:schemaRef ds:uri="http://schemas.openxmlformats.org/officeDocument/2006/bibliography"/>
  </ds:schemaRefs>
</ds:datastoreItem>
</file>

<file path=customXml/itemProps3.xml><?xml version="1.0" encoding="utf-8"?>
<ds:datastoreItem xmlns:ds="http://schemas.openxmlformats.org/officeDocument/2006/customXml" ds:itemID="{0CED1332-F339-4572-9B87-7D645CC775F4}">
  <ds:schemaRefs>
    <ds:schemaRef ds:uri="http://schemas.microsoft.com/office/2006/metadata/properties"/>
    <ds:schemaRef ds:uri="http://schemas.microsoft.com/office/infopath/2007/PartnerControls"/>
    <ds:schemaRef ds:uri="2d02c5ef-bd21-4344-b9d5-59267b2a5c84"/>
    <ds:schemaRef ds:uri="08c89395-043d-48fb-b9b0-269bf772b70f"/>
  </ds:schemaRefs>
</ds:datastoreItem>
</file>

<file path=customXml/itemProps4.xml><?xml version="1.0" encoding="utf-8"?>
<ds:datastoreItem xmlns:ds="http://schemas.openxmlformats.org/officeDocument/2006/customXml" ds:itemID="{445CD345-07CB-47BC-BCC3-D5FFD3EE54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02c5ef-bd21-4344-b9d5-59267b2a5c84"/>
    <ds:schemaRef ds:uri="08c89395-043d-48fb-b9b0-269bf772b7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Honeyguide A4 Portrait (Arial)</Template>
  <TotalTime>11</TotalTime>
  <Pages>4</Pages>
  <Words>823</Words>
  <Characters>4694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Mireille G</dc:creator>
  <cp:keywords/>
  <dc:description/>
  <cp:lastModifiedBy>Ms P Jolley</cp:lastModifiedBy>
  <cp:revision>14</cp:revision>
  <dcterms:created xsi:type="dcterms:W3CDTF">2026-04-28T13:25:00Z</dcterms:created>
  <dcterms:modified xsi:type="dcterms:W3CDTF">2026-04-28T13:35:00Z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0x010100A28E410BFABF474DB726F6851F4513F4</vt:lpwstr>
  </property>
  <property fmtid="{D5CDD505-2E9C-101B-9397-08002B2CF9AE}" pid="3" name="MediaServiceImageTags">
    <vt:lpwstr/>
  </property>
</Properties>
</file>