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635020E9" w:rsidR="002D0345" w:rsidRPr="00306DDF" w:rsidRDefault="00E0245C" w:rsidP="00E0245C">
            <w:pPr>
              <w:ind w:right="119"/>
              <w:jc w:val="center"/>
              <w:rPr>
                <w:rFonts w:ascii="Segoe UI" w:hAnsi="Segoe UI" w:cs="Segoe UI"/>
                <w:b/>
                <w:sz w:val="28"/>
              </w:rPr>
            </w:pPr>
            <w:r>
              <w:rPr>
                <w:rFonts w:ascii="Calibri" w:hAnsi="Calibri"/>
                <w:noProof/>
                <w:lang w:eastAsia="en-GB"/>
              </w:rPr>
              <w:drawing>
                <wp:inline distT="0" distB="0" distL="0" distR="0" wp14:anchorId="140B8082" wp14:editId="065B4A7B">
                  <wp:extent cx="789305" cy="1026795"/>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1392" cy="1029510"/>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211D1317" w14:textId="77777777" w:rsidR="00E0245C" w:rsidRDefault="00E0245C" w:rsidP="00E0245C">
            <w:pPr>
              <w:rPr>
                <w:rFonts w:asciiTheme="minorHAnsi" w:hAnsiTheme="minorHAnsi" w:cstheme="minorHAnsi"/>
                <w:color w:val="000000" w:themeColor="text1"/>
                <w:sz w:val="22"/>
                <w:szCs w:val="22"/>
              </w:rPr>
            </w:pPr>
          </w:p>
          <w:p w14:paraId="7BAA5AD0" w14:textId="0D7D75CE" w:rsidR="007D2909"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7DD021FE"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76ECBF9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29B8E6F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44239B9F" w14:textId="1564F0A5" w:rsidR="00E0245C" w:rsidRPr="00E0245C" w:rsidRDefault="00E0245C" w:rsidP="00E0245C">
            <w:pPr>
              <w:rPr>
                <w:rFonts w:ascii="Segoe UI" w:hAnsi="Segoe UI" w:cs="Segoe UI"/>
                <w:color w:val="000000" w:themeColor="text1"/>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5723B5C1" w:rsidR="004F5519" w:rsidRPr="00E0245C" w:rsidRDefault="004F5519" w:rsidP="003E6B1A">
            <w:pPr>
              <w:spacing w:before="120" w:after="120"/>
              <w:rPr>
                <w:rFonts w:ascii="Segoe UI" w:hAnsi="Segoe UI" w:cs="Segoe UI"/>
                <w:color w:val="000000" w:themeColor="text1"/>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5652DF66" w:rsidR="004F5519" w:rsidRPr="00306DDF" w:rsidRDefault="00EC6E89" w:rsidP="003E6B1A">
            <w:pPr>
              <w:spacing w:before="120" w:after="120"/>
              <w:rPr>
                <w:rFonts w:ascii="Segoe UI" w:hAnsi="Segoe UI" w:cs="Segoe UI"/>
                <w:sz w:val="22"/>
                <w:szCs w:val="22"/>
              </w:rPr>
            </w:pPr>
            <w:r>
              <w:rPr>
                <w:rFonts w:ascii="Segoe UI" w:hAnsi="Segoe UI" w:cs="Segoe UI"/>
                <w:sz w:val="22"/>
                <w:szCs w:val="22"/>
              </w:rPr>
              <w:t>Reception Teacher</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52430A91" w14:textId="00BD0F70" w:rsidR="007C6C7F" w:rsidRPr="00306DDF"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0D2211">
        <w:tc>
          <w:tcPr>
            <w:tcW w:w="10437"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0D2211">
        <w:tc>
          <w:tcPr>
            <w:tcW w:w="10437"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0D2211">
        <w:trPr>
          <w:trHeight w:val="413"/>
          <w:tblHeader/>
        </w:trPr>
        <w:tc>
          <w:tcPr>
            <w:tcW w:w="2859"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58"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070"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0D2211">
        <w:trPr>
          <w:trHeight w:val="694"/>
        </w:trPr>
        <w:tc>
          <w:tcPr>
            <w:tcW w:w="2859"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666"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CA7C02" w:rsidRPr="00306DDF" w14:paraId="0BB7EE7C" w14:textId="77777777" w:rsidTr="000D2211">
        <w:trPr>
          <w:trHeight w:val="823"/>
        </w:trPr>
        <w:tc>
          <w:tcPr>
            <w:tcW w:w="2859"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58"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070"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666"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005EE7C" w:rsidR="00125016" w:rsidRDefault="00125016">
      <w:pPr>
        <w:rPr>
          <w:rFonts w:ascii="Segoe UI" w:hAnsi="Segoe UI" w:cs="Segoe UI"/>
          <w:sz w:val="16"/>
        </w:rPr>
      </w:pPr>
    </w:p>
    <w:p w14:paraId="1AA56C29" w14:textId="77777777" w:rsidR="000D2211" w:rsidRPr="00306DDF" w:rsidRDefault="000D2211">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434FDB18" w14:textId="77777777" w:rsidR="00CF74CE" w:rsidRDefault="00CF74CE" w:rsidP="00CF74CE">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6171D5FA" w14:textId="77777777" w:rsidR="00CF74CE" w:rsidRDefault="00CF74CE" w:rsidP="00E0245C">
            <w:pPr>
              <w:spacing w:before="120" w:after="120"/>
              <w:rPr>
                <w:rFonts w:ascii="Segoe UI" w:hAnsi="Segoe UI" w:cs="Segoe UI"/>
                <w:sz w:val="12"/>
              </w:rPr>
            </w:pPr>
          </w:p>
        </w:tc>
      </w:tr>
      <w:tr w:rsidR="00CF74CE" w14:paraId="79E43247" w14:textId="77777777" w:rsidTr="001E3C83">
        <w:tc>
          <w:tcPr>
            <w:tcW w:w="10683" w:type="dxa"/>
          </w:tcPr>
          <w:p w14:paraId="3725EAF2" w14:textId="77777777" w:rsidR="00CF74CE" w:rsidRDefault="00CF74CE" w:rsidP="00CE73B7">
            <w:pPr>
              <w:rPr>
                <w:rFonts w:ascii="Segoe UI" w:hAnsi="Segoe UI" w:cs="Segoe UI"/>
                <w:sz w:val="12"/>
              </w:rPr>
            </w:pPr>
          </w:p>
          <w:p w14:paraId="44B30DFF" w14:textId="77777777" w:rsidR="00CF74CE" w:rsidRDefault="00CF74CE" w:rsidP="00CE73B7">
            <w:pPr>
              <w:rPr>
                <w:rFonts w:ascii="Segoe UI" w:hAnsi="Segoe UI" w:cs="Segoe UI"/>
                <w:sz w:val="12"/>
              </w:rPr>
            </w:pPr>
          </w:p>
          <w:p w14:paraId="08FE213F"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0D379014"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40529F6" w14:textId="2933759F" w:rsidR="00CF74CE" w:rsidRDefault="00CF74CE" w:rsidP="00CF74CE">
            <w:pPr>
              <w:rPr>
                <w:rFonts w:ascii="Segoe UI" w:hAnsi="Segoe UI" w:cs="Segoe UI"/>
                <w:bCs/>
                <w:iCs/>
                <w:sz w:val="22"/>
                <w:szCs w:val="22"/>
              </w:rPr>
            </w:pPr>
          </w:p>
          <w:p w14:paraId="36342769" w14:textId="09D8A809" w:rsidR="000D2211" w:rsidRDefault="000D2211" w:rsidP="00CF74CE">
            <w:pPr>
              <w:rPr>
                <w:rFonts w:ascii="Segoe UI" w:hAnsi="Segoe UI" w:cs="Segoe UI"/>
                <w:bCs/>
                <w:iCs/>
                <w:sz w:val="22"/>
                <w:szCs w:val="22"/>
              </w:rPr>
            </w:pPr>
          </w:p>
          <w:p w14:paraId="57B32048" w14:textId="77777777" w:rsidR="000D2211" w:rsidRPr="00CF74CE" w:rsidRDefault="000D2211" w:rsidP="00CF74CE">
            <w:pPr>
              <w:rPr>
                <w:rFonts w:ascii="Segoe UI" w:hAnsi="Segoe UI" w:cs="Segoe UI"/>
                <w:bCs/>
                <w:iCs/>
                <w:sz w:val="22"/>
                <w:szCs w:val="22"/>
              </w:rPr>
            </w:pPr>
          </w:p>
          <w:p w14:paraId="2527704D" w14:textId="29EF385B" w:rsidR="00CF74CE" w:rsidRPr="00CF74CE" w:rsidRDefault="00CF74CE" w:rsidP="00CF74CE">
            <w:pPr>
              <w:ind w:left="567"/>
              <w:rPr>
                <w:rFonts w:ascii="Segoe UI" w:hAnsi="Segoe UI" w:cs="Segoe UI"/>
                <w:bCs/>
                <w:iCs/>
                <w:sz w:val="22"/>
                <w:szCs w:val="22"/>
              </w:rPr>
            </w:pPr>
            <w:r w:rsidRPr="00CF74CE">
              <w:rPr>
                <w:rFonts w:ascii="Segoe UI" w:hAnsi="Segoe UI" w:cs="Segoe UI"/>
                <w:bCs/>
                <w:iCs/>
                <w:sz w:val="22"/>
                <w:szCs w:val="22"/>
              </w:rPr>
              <w:lastRenderedPageBreak/>
              <w:t>All candidates will be treated consistently. The same online search for all shortlisted candidates will be undertaken consisting of:</w:t>
            </w:r>
            <w:r>
              <w:rPr>
                <w:rFonts w:ascii="Segoe UI" w:hAnsi="Segoe UI" w:cs="Segoe UI"/>
                <w:bCs/>
                <w:iCs/>
                <w:sz w:val="22"/>
                <w:szCs w:val="22"/>
              </w:rPr>
              <w:t xml:space="preserve"> </w:t>
            </w:r>
          </w:p>
          <w:p w14:paraId="750BFAB5" w14:textId="77777777" w:rsidR="00CF74CE" w:rsidRPr="00CF74CE" w:rsidRDefault="00CF74CE" w:rsidP="00CF74CE">
            <w:pPr>
              <w:ind w:firstLine="567"/>
              <w:rPr>
                <w:rFonts w:ascii="Segoe UI" w:hAnsi="Segoe UI" w:cs="Segoe UI"/>
                <w:bCs/>
                <w:iCs/>
                <w:sz w:val="22"/>
                <w:szCs w:val="22"/>
              </w:rPr>
            </w:pPr>
          </w:p>
          <w:p w14:paraId="679DEF8E" w14:textId="77777777" w:rsidR="00CF74CE" w:rsidRPr="00E0245C" w:rsidRDefault="00CF74CE" w:rsidP="00CF74CE">
            <w:pPr>
              <w:pStyle w:val="ListParagraph"/>
              <w:numPr>
                <w:ilvl w:val="0"/>
                <w:numId w:val="11"/>
              </w:numPr>
              <w:contextualSpacing/>
              <w:rPr>
                <w:rFonts w:ascii="Segoe UI" w:eastAsia="Times New Roman" w:hAnsi="Segoe UI" w:cs="Segoe UI"/>
                <w:bCs/>
                <w:i/>
                <w:color w:val="000000" w:themeColor="text1"/>
              </w:rPr>
            </w:pPr>
            <w:r w:rsidRPr="00E0245C">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26F1A266" w14:textId="77777777" w:rsidR="007564BE" w:rsidRDefault="007564BE" w:rsidP="00F173C8"/>
    <w:p w14:paraId="0AC91274" w14:textId="77777777" w:rsidR="007564BE" w:rsidRDefault="007564BE" w:rsidP="007564BE">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people, and expect all staff to share this commitment. We ensure all our employment practices reflect this commitment.  An enhanced DBS check is required for this role. </w:t>
      </w:r>
    </w:p>
    <w:p w14:paraId="52E9985F" w14:textId="7A90FAC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770990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10432808">
    <w:abstractNumId w:val="8"/>
  </w:num>
  <w:num w:numId="3" w16cid:durableId="4939083">
    <w:abstractNumId w:val="6"/>
  </w:num>
  <w:num w:numId="4" w16cid:durableId="249582889">
    <w:abstractNumId w:val="4"/>
  </w:num>
  <w:num w:numId="5" w16cid:durableId="668946201">
    <w:abstractNumId w:val="2"/>
  </w:num>
  <w:num w:numId="6" w16cid:durableId="17778680">
    <w:abstractNumId w:val="5"/>
  </w:num>
  <w:num w:numId="7" w16cid:durableId="1835026584">
    <w:abstractNumId w:val="3"/>
  </w:num>
  <w:num w:numId="8" w16cid:durableId="14576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8721">
    <w:abstractNumId w:val="1"/>
  </w:num>
  <w:num w:numId="10" w16cid:durableId="84570803">
    <w:abstractNumId w:val="9"/>
  </w:num>
  <w:num w:numId="11" w16cid:durableId="175384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97F41"/>
    <w:rsid w:val="000A17DC"/>
    <w:rsid w:val="000D2211"/>
    <w:rsid w:val="000E2E7E"/>
    <w:rsid w:val="000E7CAE"/>
    <w:rsid w:val="00106CE3"/>
    <w:rsid w:val="001103D9"/>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B2AE9"/>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564BE"/>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32ACE"/>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E0245C"/>
    <w:rsid w:val="00E10441"/>
    <w:rsid w:val="00E14BF6"/>
    <w:rsid w:val="00E25246"/>
    <w:rsid w:val="00E41C5B"/>
    <w:rsid w:val="00E67528"/>
    <w:rsid w:val="00E86475"/>
    <w:rsid w:val="00EA7B1F"/>
    <w:rsid w:val="00EC6E89"/>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144980345">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7E07C.11F452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4.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2548</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17130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2</cp:revision>
  <cp:lastPrinted>2023-01-09T14:31:00Z</cp:lastPrinted>
  <dcterms:created xsi:type="dcterms:W3CDTF">2023-03-21T15:12:00Z</dcterms:created>
  <dcterms:modified xsi:type="dcterms:W3CDTF">2023-03-21T15:12:00Z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