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C791F" w14:textId="77777777" w:rsidR="005032D3" w:rsidRPr="00225E37" w:rsidRDefault="005032D3" w:rsidP="005032D3">
      <w:pPr>
        <w:jc w:val="center"/>
      </w:pPr>
      <w:r w:rsidRPr="00225E37">
        <w:t>Otley and Witnesham Federated Primary Schools</w:t>
      </w:r>
    </w:p>
    <w:p w14:paraId="5E9E9F7E" w14:textId="233DC6C8" w:rsidR="000B49B4" w:rsidRDefault="000B49B4" w:rsidP="005032D3">
      <w:pPr>
        <w:jc w:val="center"/>
      </w:pPr>
      <w:r w:rsidRPr="00225E37">
        <w:t>Person Specification – Class Teacher MPS/UPS</w:t>
      </w:r>
    </w:p>
    <w:p w14:paraId="13FFA0BB" w14:textId="4FE211F2" w:rsidR="005637F2" w:rsidRPr="005637F2" w:rsidRDefault="005637F2" w:rsidP="005637F2">
      <w:pPr>
        <w:rPr>
          <w:sz w:val="21"/>
          <w:szCs w:val="21"/>
        </w:rPr>
      </w:pPr>
      <w:r w:rsidRPr="005637F2">
        <w:rPr>
          <w:rFonts w:eastAsia="Times New Roman"/>
          <w:b/>
          <w:bCs/>
          <w:i/>
          <w:iCs/>
          <w:color w:val="000000"/>
          <w:sz w:val="21"/>
          <w:szCs w:val="21"/>
          <w:shd w:val="clear" w:color="auto" w:fill="FFFFFF"/>
        </w:rPr>
        <w:t xml:space="preserve">Safeguarding in Otley and </w:t>
      </w:r>
      <w:proofErr w:type="spellStart"/>
      <w:r w:rsidRPr="005637F2">
        <w:rPr>
          <w:rFonts w:eastAsia="Times New Roman"/>
          <w:b/>
          <w:bCs/>
          <w:i/>
          <w:iCs/>
          <w:color w:val="000000"/>
          <w:sz w:val="21"/>
          <w:szCs w:val="21"/>
          <w:shd w:val="clear" w:color="auto" w:fill="FFFFFF"/>
        </w:rPr>
        <w:t>Witnesham</w:t>
      </w:r>
      <w:proofErr w:type="spellEnd"/>
      <w:r w:rsidRPr="005637F2">
        <w:rPr>
          <w:rFonts w:eastAsia="Times New Roman"/>
          <w:b/>
          <w:bCs/>
          <w:i/>
          <w:iCs/>
          <w:color w:val="000000"/>
          <w:sz w:val="21"/>
          <w:szCs w:val="21"/>
          <w:shd w:val="clear" w:color="auto" w:fill="FFFFFF"/>
        </w:rPr>
        <w:t xml:space="preserve"> Federated Primary Schools is considered everyone's responsibility and is high on our agenda. As such we are looking for someone who aims to create the safest environment within which every pupil has the opportunity to reach their full potential. </w:t>
      </w:r>
    </w:p>
    <w:tbl>
      <w:tblPr>
        <w:tblStyle w:val="TableGrid"/>
        <w:tblpPr w:leftFromText="180" w:rightFromText="180" w:vertAnchor="page" w:horzAnchor="margin" w:tblpY="3294"/>
        <w:tblW w:w="5000" w:type="pct"/>
        <w:tblLook w:val="04A0" w:firstRow="1" w:lastRow="0" w:firstColumn="1" w:lastColumn="0" w:noHBand="0" w:noVBand="1"/>
      </w:tblPr>
      <w:tblGrid>
        <w:gridCol w:w="2610"/>
        <w:gridCol w:w="7846"/>
      </w:tblGrid>
      <w:tr w:rsidR="00502205" w:rsidRPr="00225E37" w14:paraId="6ED15410" w14:textId="77777777" w:rsidTr="005637F2">
        <w:trPr>
          <w:trHeight w:val="315"/>
        </w:trPr>
        <w:tc>
          <w:tcPr>
            <w:tcW w:w="1248" w:type="pct"/>
            <w:noWrap/>
            <w:hideMark/>
          </w:tcPr>
          <w:p w14:paraId="30786472" w14:textId="77777777" w:rsidR="00502205" w:rsidRPr="00225E37" w:rsidRDefault="00502205" w:rsidP="005637F2"/>
        </w:tc>
        <w:tc>
          <w:tcPr>
            <w:tcW w:w="3752" w:type="pct"/>
            <w:noWrap/>
            <w:hideMark/>
          </w:tcPr>
          <w:p w14:paraId="15B228BB" w14:textId="77777777" w:rsidR="00502205" w:rsidRPr="00225E37" w:rsidRDefault="00502205" w:rsidP="005637F2">
            <w:pPr>
              <w:rPr>
                <w:b/>
                <w:i/>
                <w:iCs/>
              </w:rPr>
            </w:pPr>
            <w:r w:rsidRPr="00225E37">
              <w:rPr>
                <w:b/>
                <w:i/>
                <w:iCs/>
              </w:rPr>
              <w:t>Essential</w:t>
            </w:r>
          </w:p>
        </w:tc>
      </w:tr>
      <w:tr w:rsidR="00502205" w:rsidRPr="00225E37" w14:paraId="06256D17" w14:textId="77777777" w:rsidTr="005637F2">
        <w:trPr>
          <w:trHeight w:val="315"/>
        </w:trPr>
        <w:tc>
          <w:tcPr>
            <w:tcW w:w="1248" w:type="pct"/>
            <w:noWrap/>
            <w:hideMark/>
          </w:tcPr>
          <w:p w14:paraId="6F92EA9D" w14:textId="77777777" w:rsidR="00502205" w:rsidRPr="00225E37" w:rsidRDefault="00502205" w:rsidP="005637F2">
            <w:pPr>
              <w:rPr>
                <w:b/>
              </w:rPr>
            </w:pPr>
            <w:r w:rsidRPr="00225E37">
              <w:rPr>
                <w:b/>
              </w:rPr>
              <w:t>Qualifications</w:t>
            </w:r>
          </w:p>
        </w:tc>
        <w:tc>
          <w:tcPr>
            <w:tcW w:w="3752" w:type="pct"/>
            <w:noWrap/>
            <w:hideMark/>
          </w:tcPr>
          <w:p w14:paraId="723F6C2A" w14:textId="77777777" w:rsidR="00502205" w:rsidRPr="00225E37" w:rsidRDefault="00502205" w:rsidP="005637F2">
            <w:r w:rsidRPr="00225E37">
              <w:t>Qualified Teacher Status</w:t>
            </w:r>
          </w:p>
        </w:tc>
      </w:tr>
      <w:tr w:rsidR="00502205" w:rsidRPr="00225E37" w14:paraId="5A57336C" w14:textId="77777777" w:rsidTr="005637F2">
        <w:trPr>
          <w:trHeight w:val="315"/>
        </w:trPr>
        <w:tc>
          <w:tcPr>
            <w:tcW w:w="1248" w:type="pct"/>
            <w:noWrap/>
            <w:hideMark/>
          </w:tcPr>
          <w:p w14:paraId="64D6B922" w14:textId="77777777" w:rsidR="00502205" w:rsidRPr="00225E37" w:rsidRDefault="00502205" w:rsidP="005637F2">
            <w:pPr>
              <w:rPr>
                <w:b/>
              </w:rPr>
            </w:pPr>
            <w:r w:rsidRPr="00225E37">
              <w:rPr>
                <w:b/>
              </w:rPr>
              <w:t>Experience</w:t>
            </w:r>
          </w:p>
        </w:tc>
        <w:tc>
          <w:tcPr>
            <w:tcW w:w="3752" w:type="pct"/>
            <w:noWrap/>
            <w:hideMark/>
          </w:tcPr>
          <w:p w14:paraId="1C894CE2" w14:textId="77777777" w:rsidR="00502205" w:rsidRPr="00225E37" w:rsidRDefault="00502205" w:rsidP="005637F2">
            <w:r w:rsidRPr="00225E37">
              <w:t>Evidence of good progress and moving pupils learning on</w:t>
            </w:r>
          </w:p>
        </w:tc>
      </w:tr>
      <w:tr w:rsidR="00502205" w:rsidRPr="00225E37" w14:paraId="37B92F4F" w14:textId="77777777" w:rsidTr="005637F2">
        <w:trPr>
          <w:trHeight w:val="315"/>
        </w:trPr>
        <w:tc>
          <w:tcPr>
            <w:tcW w:w="1248" w:type="pct"/>
            <w:noWrap/>
          </w:tcPr>
          <w:p w14:paraId="5E5C8E59" w14:textId="77777777" w:rsidR="00502205" w:rsidRPr="00225E37" w:rsidRDefault="00502205" w:rsidP="005637F2">
            <w:pPr>
              <w:rPr>
                <w:b/>
              </w:rPr>
            </w:pPr>
          </w:p>
        </w:tc>
        <w:tc>
          <w:tcPr>
            <w:tcW w:w="3752" w:type="pct"/>
            <w:noWrap/>
          </w:tcPr>
          <w:p w14:paraId="1FCDDD8D" w14:textId="77777777" w:rsidR="00502205" w:rsidRPr="00225E37" w:rsidRDefault="00502205" w:rsidP="005637F2">
            <w:r w:rsidRPr="00225E37">
              <w:t>Able to demonstrate successful experience of educating a variety of pupils with Special Needs</w:t>
            </w:r>
          </w:p>
        </w:tc>
      </w:tr>
      <w:tr w:rsidR="00502205" w:rsidRPr="00225E37" w14:paraId="719547BE" w14:textId="77777777" w:rsidTr="005637F2">
        <w:trPr>
          <w:trHeight w:val="300"/>
        </w:trPr>
        <w:tc>
          <w:tcPr>
            <w:tcW w:w="1248" w:type="pct"/>
            <w:noWrap/>
            <w:hideMark/>
          </w:tcPr>
          <w:p w14:paraId="5658AF4E" w14:textId="77777777" w:rsidR="00502205" w:rsidRPr="00225E37" w:rsidRDefault="00502205" w:rsidP="005637F2">
            <w:pPr>
              <w:rPr>
                <w:b/>
              </w:rPr>
            </w:pPr>
            <w:r w:rsidRPr="00225E37">
              <w:rPr>
                <w:b/>
              </w:rPr>
              <w:t>Knowledge &amp; Understanding</w:t>
            </w:r>
          </w:p>
        </w:tc>
        <w:tc>
          <w:tcPr>
            <w:tcW w:w="3752" w:type="pct"/>
            <w:noWrap/>
            <w:hideMark/>
          </w:tcPr>
          <w:p w14:paraId="234A39BA" w14:textId="77777777" w:rsidR="00502205" w:rsidRPr="00225E37" w:rsidRDefault="00502205" w:rsidP="005637F2">
            <w:r w:rsidRPr="00225E37">
              <w:t>Statutory National Curriculum requirements at the appropriate key stage</w:t>
            </w:r>
          </w:p>
        </w:tc>
      </w:tr>
      <w:tr w:rsidR="00502205" w:rsidRPr="00225E37" w14:paraId="131982C5" w14:textId="77777777" w:rsidTr="005637F2">
        <w:trPr>
          <w:trHeight w:val="300"/>
        </w:trPr>
        <w:tc>
          <w:tcPr>
            <w:tcW w:w="1248" w:type="pct"/>
            <w:noWrap/>
            <w:hideMark/>
          </w:tcPr>
          <w:p w14:paraId="06EE468D" w14:textId="77777777" w:rsidR="00502205" w:rsidRPr="00225E37" w:rsidRDefault="00502205" w:rsidP="005637F2">
            <w:pPr>
              <w:rPr>
                <w:b/>
              </w:rPr>
            </w:pPr>
            <w:r w:rsidRPr="00225E37">
              <w:rPr>
                <w:b/>
              </w:rPr>
              <w:t> </w:t>
            </w:r>
          </w:p>
        </w:tc>
        <w:tc>
          <w:tcPr>
            <w:tcW w:w="3752" w:type="pct"/>
            <w:noWrap/>
            <w:hideMark/>
          </w:tcPr>
          <w:p w14:paraId="7E1552E1" w14:textId="77777777" w:rsidR="00502205" w:rsidRPr="00225E37" w:rsidRDefault="00502205" w:rsidP="005637F2">
            <w:r w:rsidRPr="00225E37">
              <w:t>A good understanding of monitoring, assessment, recording and reporting of pupils progress</w:t>
            </w:r>
          </w:p>
        </w:tc>
      </w:tr>
      <w:tr w:rsidR="00502205" w:rsidRPr="00225E37" w14:paraId="09A85353" w14:textId="77777777" w:rsidTr="005637F2">
        <w:trPr>
          <w:trHeight w:val="300"/>
        </w:trPr>
        <w:tc>
          <w:tcPr>
            <w:tcW w:w="1248" w:type="pct"/>
            <w:noWrap/>
            <w:hideMark/>
          </w:tcPr>
          <w:p w14:paraId="54BA6AF3" w14:textId="77777777" w:rsidR="00502205" w:rsidRPr="00225E37" w:rsidRDefault="00502205" w:rsidP="005637F2">
            <w:pPr>
              <w:rPr>
                <w:b/>
              </w:rPr>
            </w:pPr>
            <w:r w:rsidRPr="00225E37">
              <w:rPr>
                <w:b/>
              </w:rPr>
              <w:t> </w:t>
            </w:r>
          </w:p>
        </w:tc>
        <w:tc>
          <w:tcPr>
            <w:tcW w:w="3752" w:type="pct"/>
            <w:noWrap/>
            <w:hideMark/>
          </w:tcPr>
          <w:p w14:paraId="0EA5CCA3" w14:textId="77777777" w:rsidR="00502205" w:rsidRPr="00225E37" w:rsidRDefault="00502205" w:rsidP="005637F2">
            <w:r w:rsidRPr="00225E37">
              <w:t>Understand safeguarding responsibilities</w:t>
            </w:r>
          </w:p>
        </w:tc>
      </w:tr>
      <w:tr w:rsidR="00502205" w:rsidRPr="00225E37" w14:paraId="2BCA504B" w14:textId="77777777" w:rsidTr="005637F2">
        <w:trPr>
          <w:trHeight w:val="315"/>
        </w:trPr>
        <w:tc>
          <w:tcPr>
            <w:tcW w:w="1248" w:type="pct"/>
            <w:noWrap/>
            <w:hideMark/>
          </w:tcPr>
          <w:p w14:paraId="19913CEB" w14:textId="77777777" w:rsidR="00502205" w:rsidRPr="00225E37" w:rsidRDefault="00502205" w:rsidP="005637F2">
            <w:pPr>
              <w:rPr>
                <w:b/>
              </w:rPr>
            </w:pPr>
            <w:r w:rsidRPr="00225E37">
              <w:rPr>
                <w:b/>
              </w:rPr>
              <w:t> </w:t>
            </w:r>
          </w:p>
        </w:tc>
        <w:tc>
          <w:tcPr>
            <w:tcW w:w="3752" w:type="pct"/>
            <w:noWrap/>
            <w:hideMark/>
          </w:tcPr>
          <w:p w14:paraId="73DACBD3" w14:textId="77777777" w:rsidR="00502205" w:rsidRPr="00225E37" w:rsidRDefault="00502205" w:rsidP="005637F2">
            <w:r w:rsidRPr="00225E37">
              <w:t>Effective teaching and learning styles</w:t>
            </w:r>
          </w:p>
        </w:tc>
      </w:tr>
      <w:tr w:rsidR="00502205" w:rsidRPr="00225E37" w14:paraId="718D47F5" w14:textId="77777777" w:rsidTr="005637F2">
        <w:trPr>
          <w:trHeight w:val="300"/>
        </w:trPr>
        <w:tc>
          <w:tcPr>
            <w:tcW w:w="1248" w:type="pct"/>
            <w:noWrap/>
            <w:hideMark/>
          </w:tcPr>
          <w:p w14:paraId="0B7723CB" w14:textId="77777777" w:rsidR="00502205" w:rsidRPr="00225E37" w:rsidRDefault="00502205" w:rsidP="005637F2">
            <w:pPr>
              <w:rPr>
                <w:b/>
              </w:rPr>
            </w:pPr>
            <w:r w:rsidRPr="00225E37">
              <w:rPr>
                <w:b/>
              </w:rPr>
              <w:t>Skills</w:t>
            </w:r>
          </w:p>
        </w:tc>
        <w:tc>
          <w:tcPr>
            <w:tcW w:w="3752" w:type="pct"/>
            <w:noWrap/>
            <w:hideMark/>
          </w:tcPr>
          <w:p w14:paraId="74A4CE5A" w14:textId="77777777" w:rsidR="00502205" w:rsidRPr="00225E37" w:rsidRDefault="00502205" w:rsidP="005637F2">
            <w:r w:rsidRPr="00225E37">
              <w:t>Ability to promote the schools aims positively</w:t>
            </w:r>
          </w:p>
        </w:tc>
      </w:tr>
      <w:tr w:rsidR="00502205" w:rsidRPr="00225E37" w14:paraId="1F091641" w14:textId="77777777" w:rsidTr="005637F2">
        <w:trPr>
          <w:trHeight w:val="300"/>
        </w:trPr>
        <w:tc>
          <w:tcPr>
            <w:tcW w:w="1248" w:type="pct"/>
            <w:noWrap/>
            <w:hideMark/>
          </w:tcPr>
          <w:p w14:paraId="540E662F" w14:textId="77777777" w:rsidR="00502205" w:rsidRPr="00225E37" w:rsidRDefault="00502205" w:rsidP="005637F2">
            <w:pPr>
              <w:rPr>
                <w:b/>
              </w:rPr>
            </w:pPr>
            <w:r w:rsidRPr="00225E37">
              <w:rPr>
                <w:b/>
              </w:rPr>
              <w:t> </w:t>
            </w:r>
          </w:p>
        </w:tc>
        <w:tc>
          <w:tcPr>
            <w:tcW w:w="3752" w:type="pct"/>
            <w:noWrap/>
            <w:hideMark/>
          </w:tcPr>
          <w:p w14:paraId="4772ED5E" w14:textId="77777777" w:rsidR="00502205" w:rsidRPr="00225E37" w:rsidRDefault="00502205" w:rsidP="005637F2">
            <w:r w:rsidRPr="00225E37">
              <w:t>Plan and deliver an exciting, practical theme based curriculum</w:t>
            </w:r>
          </w:p>
        </w:tc>
      </w:tr>
      <w:tr w:rsidR="00502205" w:rsidRPr="00225E37" w14:paraId="0CAA846F" w14:textId="77777777" w:rsidTr="005637F2">
        <w:trPr>
          <w:trHeight w:val="300"/>
        </w:trPr>
        <w:tc>
          <w:tcPr>
            <w:tcW w:w="1248" w:type="pct"/>
            <w:noWrap/>
            <w:hideMark/>
          </w:tcPr>
          <w:p w14:paraId="3AA76CB1" w14:textId="77777777" w:rsidR="00502205" w:rsidRPr="00225E37" w:rsidRDefault="00502205" w:rsidP="005637F2">
            <w:pPr>
              <w:rPr>
                <w:b/>
              </w:rPr>
            </w:pPr>
            <w:r w:rsidRPr="00225E37">
              <w:rPr>
                <w:b/>
              </w:rPr>
              <w:t> </w:t>
            </w:r>
          </w:p>
        </w:tc>
        <w:tc>
          <w:tcPr>
            <w:tcW w:w="3752" w:type="pct"/>
            <w:noWrap/>
            <w:hideMark/>
          </w:tcPr>
          <w:p w14:paraId="44019B2A" w14:textId="77777777" w:rsidR="00502205" w:rsidRPr="00225E37" w:rsidRDefault="00502205" w:rsidP="005637F2">
            <w:r w:rsidRPr="00225E37">
              <w:t>Ability to maintain high standards of behaviour and develop attitudes of care</w:t>
            </w:r>
          </w:p>
        </w:tc>
      </w:tr>
      <w:tr w:rsidR="00502205" w:rsidRPr="00225E37" w14:paraId="6BCC544A" w14:textId="77777777" w:rsidTr="005637F2">
        <w:trPr>
          <w:trHeight w:val="300"/>
        </w:trPr>
        <w:tc>
          <w:tcPr>
            <w:tcW w:w="1248" w:type="pct"/>
            <w:noWrap/>
            <w:hideMark/>
          </w:tcPr>
          <w:p w14:paraId="04A75891" w14:textId="77777777" w:rsidR="00502205" w:rsidRPr="00225E37" w:rsidRDefault="00502205" w:rsidP="005637F2">
            <w:pPr>
              <w:rPr>
                <w:b/>
              </w:rPr>
            </w:pPr>
            <w:r w:rsidRPr="00225E37">
              <w:rPr>
                <w:b/>
              </w:rPr>
              <w:t> </w:t>
            </w:r>
          </w:p>
        </w:tc>
        <w:tc>
          <w:tcPr>
            <w:tcW w:w="3752" w:type="pct"/>
            <w:noWrap/>
            <w:hideMark/>
          </w:tcPr>
          <w:p w14:paraId="22FD55AB" w14:textId="77777777" w:rsidR="00502205" w:rsidRPr="00225E37" w:rsidRDefault="00502205" w:rsidP="005637F2">
            <w:r w:rsidRPr="00225E37">
              <w:t>Use effective strategies to monitor and increase motivation and morale</w:t>
            </w:r>
          </w:p>
        </w:tc>
      </w:tr>
      <w:tr w:rsidR="00502205" w:rsidRPr="00225E37" w14:paraId="7378303A" w14:textId="77777777" w:rsidTr="005637F2">
        <w:trPr>
          <w:trHeight w:val="300"/>
        </w:trPr>
        <w:tc>
          <w:tcPr>
            <w:tcW w:w="1248" w:type="pct"/>
            <w:noWrap/>
            <w:hideMark/>
          </w:tcPr>
          <w:p w14:paraId="18CA8C8D" w14:textId="77777777" w:rsidR="00502205" w:rsidRPr="00225E37" w:rsidRDefault="00502205" w:rsidP="005637F2">
            <w:pPr>
              <w:rPr>
                <w:b/>
              </w:rPr>
            </w:pPr>
            <w:r w:rsidRPr="00225E37">
              <w:rPr>
                <w:b/>
              </w:rPr>
              <w:t> </w:t>
            </w:r>
          </w:p>
        </w:tc>
        <w:tc>
          <w:tcPr>
            <w:tcW w:w="3752" w:type="pct"/>
            <w:noWrap/>
            <w:hideMark/>
          </w:tcPr>
          <w:p w14:paraId="2D7EC5D4" w14:textId="77777777" w:rsidR="00502205" w:rsidRPr="00225E37" w:rsidRDefault="00502205" w:rsidP="005637F2">
            <w:r w:rsidRPr="00225E37">
              <w:t>Develop good personal relationships within a team</w:t>
            </w:r>
          </w:p>
        </w:tc>
      </w:tr>
      <w:tr w:rsidR="00502205" w:rsidRPr="00225E37" w14:paraId="42EAB3C3" w14:textId="77777777" w:rsidTr="005637F2">
        <w:trPr>
          <w:trHeight w:val="300"/>
        </w:trPr>
        <w:tc>
          <w:tcPr>
            <w:tcW w:w="1248" w:type="pct"/>
            <w:noWrap/>
            <w:hideMark/>
          </w:tcPr>
          <w:p w14:paraId="64DF1595" w14:textId="77777777" w:rsidR="00502205" w:rsidRPr="00225E37" w:rsidRDefault="00502205" w:rsidP="005637F2">
            <w:pPr>
              <w:rPr>
                <w:b/>
              </w:rPr>
            </w:pPr>
            <w:r w:rsidRPr="00225E37">
              <w:rPr>
                <w:b/>
              </w:rPr>
              <w:t> </w:t>
            </w:r>
          </w:p>
        </w:tc>
        <w:tc>
          <w:tcPr>
            <w:tcW w:w="3752" w:type="pct"/>
            <w:noWrap/>
            <w:hideMark/>
          </w:tcPr>
          <w:p w14:paraId="5D4BE05A" w14:textId="77777777" w:rsidR="00502205" w:rsidRPr="00225E37" w:rsidRDefault="00502205" w:rsidP="005637F2">
            <w:r w:rsidRPr="00225E37">
              <w:t>Establish and develop close relationships with parents, governors and the community</w:t>
            </w:r>
          </w:p>
        </w:tc>
      </w:tr>
      <w:tr w:rsidR="00502205" w:rsidRPr="00225E37" w14:paraId="68413CC5" w14:textId="77777777" w:rsidTr="005637F2">
        <w:trPr>
          <w:trHeight w:val="300"/>
        </w:trPr>
        <w:tc>
          <w:tcPr>
            <w:tcW w:w="1248" w:type="pct"/>
            <w:noWrap/>
            <w:hideMark/>
          </w:tcPr>
          <w:p w14:paraId="40FF1C3A" w14:textId="77777777" w:rsidR="00502205" w:rsidRPr="00225E37" w:rsidRDefault="00502205" w:rsidP="005637F2">
            <w:pPr>
              <w:rPr>
                <w:b/>
              </w:rPr>
            </w:pPr>
            <w:r w:rsidRPr="00225E37">
              <w:rPr>
                <w:b/>
              </w:rPr>
              <w:t> </w:t>
            </w:r>
          </w:p>
        </w:tc>
        <w:tc>
          <w:tcPr>
            <w:tcW w:w="3752" w:type="pct"/>
            <w:noWrap/>
            <w:hideMark/>
          </w:tcPr>
          <w:p w14:paraId="15EAB57D" w14:textId="77777777" w:rsidR="00502205" w:rsidRPr="00225E37" w:rsidRDefault="00502205" w:rsidP="005637F2">
            <w:r w:rsidRPr="00225E37">
              <w:t>Communicate effectively (both orally and in writing) to a variety of audiences</w:t>
            </w:r>
          </w:p>
        </w:tc>
      </w:tr>
      <w:tr w:rsidR="00502205" w:rsidRPr="00225E37" w14:paraId="203B65E9" w14:textId="77777777" w:rsidTr="005637F2">
        <w:trPr>
          <w:trHeight w:val="300"/>
        </w:trPr>
        <w:tc>
          <w:tcPr>
            <w:tcW w:w="1248" w:type="pct"/>
            <w:noWrap/>
            <w:hideMark/>
          </w:tcPr>
          <w:p w14:paraId="29C552E5" w14:textId="77777777" w:rsidR="00502205" w:rsidRPr="00225E37" w:rsidRDefault="00502205" w:rsidP="005637F2">
            <w:pPr>
              <w:rPr>
                <w:b/>
              </w:rPr>
            </w:pPr>
            <w:r w:rsidRPr="00225E37">
              <w:rPr>
                <w:b/>
              </w:rPr>
              <w:t> </w:t>
            </w:r>
          </w:p>
        </w:tc>
        <w:tc>
          <w:tcPr>
            <w:tcW w:w="3752" w:type="pct"/>
            <w:noWrap/>
            <w:hideMark/>
          </w:tcPr>
          <w:p w14:paraId="1209E24D" w14:textId="77777777" w:rsidR="00502205" w:rsidRPr="00225E37" w:rsidRDefault="00502205" w:rsidP="005637F2">
            <w:r w:rsidRPr="00225E37">
              <w:t>Evidence of strategies to raise standards of children’s learning and achievement</w:t>
            </w:r>
          </w:p>
        </w:tc>
      </w:tr>
      <w:tr w:rsidR="00502205" w:rsidRPr="00225E37" w14:paraId="47F93FFB" w14:textId="77777777" w:rsidTr="005637F2">
        <w:trPr>
          <w:trHeight w:val="300"/>
        </w:trPr>
        <w:tc>
          <w:tcPr>
            <w:tcW w:w="1248" w:type="pct"/>
            <w:noWrap/>
            <w:hideMark/>
          </w:tcPr>
          <w:p w14:paraId="21C16F7E" w14:textId="77777777" w:rsidR="00502205" w:rsidRPr="00225E37" w:rsidRDefault="00502205" w:rsidP="005637F2">
            <w:pPr>
              <w:rPr>
                <w:b/>
              </w:rPr>
            </w:pPr>
            <w:r w:rsidRPr="00225E37">
              <w:rPr>
                <w:b/>
              </w:rPr>
              <w:t> </w:t>
            </w:r>
          </w:p>
        </w:tc>
        <w:tc>
          <w:tcPr>
            <w:tcW w:w="3752" w:type="pct"/>
            <w:noWrap/>
            <w:hideMark/>
          </w:tcPr>
          <w:p w14:paraId="14DEF211" w14:textId="77777777" w:rsidR="00502205" w:rsidRPr="00225E37" w:rsidRDefault="00502205" w:rsidP="005637F2">
            <w:r w:rsidRPr="00225E37">
              <w:t xml:space="preserve">A fair and firm approach to behaviour management </w:t>
            </w:r>
          </w:p>
        </w:tc>
      </w:tr>
      <w:tr w:rsidR="00502205" w:rsidRPr="00225E37" w14:paraId="660FE049" w14:textId="77777777" w:rsidTr="005637F2">
        <w:trPr>
          <w:trHeight w:val="300"/>
        </w:trPr>
        <w:tc>
          <w:tcPr>
            <w:tcW w:w="1248" w:type="pct"/>
            <w:noWrap/>
          </w:tcPr>
          <w:p w14:paraId="401856CD" w14:textId="77777777" w:rsidR="00502205" w:rsidRPr="00225E37" w:rsidRDefault="00502205" w:rsidP="005637F2">
            <w:pPr>
              <w:rPr>
                <w:b/>
              </w:rPr>
            </w:pPr>
          </w:p>
        </w:tc>
        <w:tc>
          <w:tcPr>
            <w:tcW w:w="3752" w:type="pct"/>
            <w:noWrap/>
          </w:tcPr>
          <w:p w14:paraId="00C6CF6B" w14:textId="77777777" w:rsidR="00502205" w:rsidRPr="00225E37" w:rsidRDefault="00502205" w:rsidP="005637F2">
            <w:r w:rsidRPr="00225E37">
              <w:t>Is able to manage stressful situations and withstand pressures and on-going challenges</w:t>
            </w:r>
          </w:p>
        </w:tc>
      </w:tr>
      <w:tr w:rsidR="00502205" w:rsidRPr="00225E37" w14:paraId="24A243CC" w14:textId="77777777" w:rsidTr="005637F2">
        <w:trPr>
          <w:trHeight w:val="300"/>
        </w:trPr>
        <w:tc>
          <w:tcPr>
            <w:tcW w:w="1248" w:type="pct"/>
            <w:noWrap/>
            <w:hideMark/>
          </w:tcPr>
          <w:p w14:paraId="0A1C3501" w14:textId="77777777" w:rsidR="00502205" w:rsidRPr="00225E37" w:rsidRDefault="00502205" w:rsidP="005637F2">
            <w:pPr>
              <w:rPr>
                <w:b/>
              </w:rPr>
            </w:pPr>
            <w:r w:rsidRPr="00225E37">
              <w:rPr>
                <w:b/>
              </w:rPr>
              <w:t> </w:t>
            </w:r>
          </w:p>
        </w:tc>
        <w:tc>
          <w:tcPr>
            <w:tcW w:w="3752" w:type="pct"/>
            <w:noWrap/>
            <w:hideMark/>
          </w:tcPr>
          <w:p w14:paraId="772A1631" w14:textId="77777777" w:rsidR="00502205" w:rsidRPr="00225E37" w:rsidRDefault="00502205" w:rsidP="005637F2">
            <w:r w:rsidRPr="00225E37">
              <w:t>Ability to be adaptable and open to change</w:t>
            </w:r>
          </w:p>
        </w:tc>
      </w:tr>
      <w:tr w:rsidR="00502205" w:rsidRPr="00225E37" w14:paraId="2DEC905A" w14:textId="77777777" w:rsidTr="005637F2">
        <w:trPr>
          <w:trHeight w:val="460"/>
        </w:trPr>
        <w:tc>
          <w:tcPr>
            <w:tcW w:w="1248" w:type="pct"/>
            <w:noWrap/>
            <w:hideMark/>
          </w:tcPr>
          <w:p w14:paraId="000FB577" w14:textId="77777777" w:rsidR="00502205" w:rsidRPr="00225E37" w:rsidRDefault="00502205" w:rsidP="005637F2">
            <w:pPr>
              <w:rPr>
                <w:b/>
              </w:rPr>
            </w:pPr>
            <w:r w:rsidRPr="00225E37">
              <w:rPr>
                <w:b/>
              </w:rPr>
              <w:t> </w:t>
            </w:r>
          </w:p>
        </w:tc>
        <w:tc>
          <w:tcPr>
            <w:tcW w:w="3752" w:type="pct"/>
            <w:hideMark/>
          </w:tcPr>
          <w:p w14:paraId="75B14D3A" w14:textId="77777777" w:rsidR="00502205" w:rsidRPr="00225E37" w:rsidRDefault="00502205" w:rsidP="005637F2">
            <w:pPr>
              <w:rPr>
                <w:iCs/>
              </w:rPr>
            </w:pPr>
            <w:r w:rsidRPr="00225E37">
              <w:rPr>
                <w:iCs/>
              </w:rPr>
              <w:t>A willingness to learn and continue to strive for excellence</w:t>
            </w:r>
          </w:p>
        </w:tc>
      </w:tr>
      <w:tr w:rsidR="00502205" w:rsidRPr="00225E37" w14:paraId="1FB68ACE" w14:textId="77777777" w:rsidTr="005637F2">
        <w:trPr>
          <w:trHeight w:val="300"/>
        </w:trPr>
        <w:tc>
          <w:tcPr>
            <w:tcW w:w="1248" w:type="pct"/>
            <w:noWrap/>
            <w:hideMark/>
          </w:tcPr>
          <w:p w14:paraId="676A8B8F" w14:textId="77777777" w:rsidR="00502205" w:rsidRPr="00225E37" w:rsidRDefault="00502205" w:rsidP="005637F2">
            <w:pPr>
              <w:rPr>
                <w:b/>
              </w:rPr>
            </w:pPr>
            <w:r w:rsidRPr="00225E37">
              <w:rPr>
                <w:b/>
              </w:rPr>
              <w:t>Characteristics</w:t>
            </w:r>
          </w:p>
        </w:tc>
        <w:tc>
          <w:tcPr>
            <w:tcW w:w="3752" w:type="pct"/>
            <w:noWrap/>
            <w:hideMark/>
          </w:tcPr>
          <w:p w14:paraId="7D78D5FF" w14:textId="77777777" w:rsidR="00502205" w:rsidRPr="00225E37" w:rsidRDefault="00502205" w:rsidP="005637F2">
            <w:r w:rsidRPr="00225E37">
              <w:t>Approachable</w:t>
            </w:r>
          </w:p>
        </w:tc>
      </w:tr>
      <w:tr w:rsidR="00502205" w:rsidRPr="00225E37" w14:paraId="05FB116A" w14:textId="77777777" w:rsidTr="005637F2">
        <w:trPr>
          <w:trHeight w:val="300"/>
        </w:trPr>
        <w:tc>
          <w:tcPr>
            <w:tcW w:w="1248" w:type="pct"/>
            <w:noWrap/>
            <w:hideMark/>
          </w:tcPr>
          <w:p w14:paraId="38F7BB5B" w14:textId="77777777" w:rsidR="00502205" w:rsidRPr="00225E37" w:rsidRDefault="00502205" w:rsidP="005637F2">
            <w:pPr>
              <w:rPr>
                <w:b/>
              </w:rPr>
            </w:pPr>
            <w:r w:rsidRPr="00225E37">
              <w:rPr>
                <w:b/>
              </w:rPr>
              <w:t> </w:t>
            </w:r>
          </w:p>
        </w:tc>
        <w:tc>
          <w:tcPr>
            <w:tcW w:w="3752" w:type="pct"/>
            <w:noWrap/>
            <w:hideMark/>
          </w:tcPr>
          <w:p w14:paraId="12DB6695" w14:textId="77777777" w:rsidR="00502205" w:rsidRPr="00225E37" w:rsidRDefault="00502205" w:rsidP="005637F2">
            <w:r w:rsidRPr="00225E37">
              <w:t>Committed</w:t>
            </w:r>
          </w:p>
        </w:tc>
      </w:tr>
      <w:tr w:rsidR="00502205" w:rsidRPr="00225E37" w14:paraId="77053445" w14:textId="77777777" w:rsidTr="005637F2">
        <w:trPr>
          <w:trHeight w:val="300"/>
        </w:trPr>
        <w:tc>
          <w:tcPr>
            <w:tcW w:w="1248" w:type="pct"/>
            <w:noWrap/>
            <w:hideMark/>
          </w:tcPr>
          <w:p w14:paraId="0BD7B43A" w14:textId="77777777" w:rsidR="00502205" w:rsidRPr="00225E37" w:rsidRDefault="00502205" w:rsidP="005637F2">
            <w:pPr>
              <w:rPr>
                <w:b/>
              </w:rPr>
            </w:pPr>
            <w:r w:rsidRPr="00225E37">
              <w:rPr>
                <w:b/>
              </w:rPr>
              <w:t> </w:t>
            </w:r>
          </w:p>
        </w:tc>
        <w:tc>
          <w:tcPr>
            <w:tcW w:w="3752" w:type="pct"/>
            <w:noWrap/>
            <w:hideMark/>
          </w:tcPr>
          <w:p w14:paraId="6D29C8B2" w14:textId="77777777" w:rsidR="00502205" w:rsidRPr="00225E37" w:rsidRDefault="00502205" w:rsidP="005637F2">
            <w:r w:rsidRPr="00225E37">
              <w:t>Enthusiastic</w:t>
            </w:r>
          </w:p>
        </w:tc>
      </w:tr>
      <w:tr w:rsidR="00502205" w:rsidRPr="00225E37" w14:paraId="13E5EB9B" w14:textId="77777777" w:rsidTr="005637F2">
        <w:trPr>
          <w:trHeight w:val="300"/>
        </w:trPr>
        <w:tc>
          <w:tcPr>
            <w:tcW w:w="1248" w:type="pct"/>
            <w:noWrap/>
            <w:hideMark/>
          </w:tcPr>
          <w:p w14:paraId="1DB33294" w14:textId="77777777" w:rsidR="00502205" w:rsidRPr="00225E37" w:rsidRDefault="00502205" w:rsidP="005637F2">
            <w:pPr>
              <w:rPr>
                <w:b/>
              </w:rPr>
            </w:pPr>
            <w:r w:rsidRPr="00225E37">
              <w:rPr>
                <w:b/>
              </w:rPr>
              <w:t> </w:t>
            </w:r>
          </w:p>
        </w:tc>
        <w:tc>
          <w:tcPr>
            <w:tcW w:w="3752" w:type="pct"/>
            <w:noWrap/>
            <w:hideMark/>
          </w:tcPr>
          <w:p w14:paraId="7EA826D0" w14:textId="77777777" w:rsidR="00502205" w:rsidRPr="00225E37" w:rsidRDefault="00502205" w:rsidP="005637F2">
            <w:r w:rsidRPr="00225E37">
              <w:t>Self-motivated</w:t>
            </w:r>
          </w:p>
        </w:tc>
      </w:tr>
      <w:tr w:rsidR="00502205" w:rsidRPr="00225E37" w14:paraId="5E8DDA09" w14:textId="77777777" w:rsidTr="005637F2">
        <w:trPr>
          <w:trHeight w:val="300"/>
        </w:trPr>
        <w:tc>
          <w:tcPr>
            <w:tcW w:w="1248" w:type="pct"/>
            <w:noWrap/>
            <w:hideMark/>
          </w:tcPr>
          <w:p w14:paraId="768C5E77" w14:textId="77777777" w:rsidR="00502205" w:rsidRPr="00225E37" w:rsidRDefault="00502205" w:rsidP="005637F2">
            <w:pPr>
              <w:rPr>
                <w:b/>
              </w:rPr>
            </w:pPr>
            <w:r w:rsidRPr="00225E37">
              <w:rPr>
                <w:b/>
              </w:rPr>
              <w:t> </w:t>
            </w:r>
          </w:p>
        </w:tc>
        <w:tc>
          <w:tcPr>
            <w:tcW w:w="3752" w:type="pct"/>
            <w:noWrap/>
            <w:hideMark/>
          </w:tcPr>
          <w:p w14:paraId="0210EE2D" w14:textId="77777777" w:rsidR="00502205" w:rsidRPr="00225E37" w:rsidRDefault="00502205" w:rsidP="005637F2">
            <w:r w:rsidRPr="00225E37">
              <w:t>Self-evaluative</w:t>
            </w:r>
          </w:p>
        </w:tc>
      </w:tr>
      <w:tr w:rsidR="00502205" w:rsidRPr="00225E37" w14:paraId="27916DB7" w14:textId="77777777" w:rsidTr="005637F2">
        <w:trPr>
          <w:trHeight w:val="300"/>
        </w:trPr>
        <w:tc>
          <w:tcPr>
            <w:tcW w:w="1248" w:type="pct"/>
            <w:noWrap/>
            <w:hideMark/>
          </w:tcPr>
          <w:p w14:paraId="02F27320" w14:textId="77777777" w:rsidR="00502205" w:rsidRPr="00225E37" w:rsidRDefault="00502205" w:rsidP="005637F2">
            <w:pPr>
              <w:rPr>
                <w:b/>
              </w:rPr>
            </w:pPr>
            <w:r w:rsidRPr="00225E37">
              <w:rPr>
                <w:b/>
              </w:rPr>
              <w:t> </w:t>
            </w:r>
          </w:p>
        </w:tc>
        <w:tc>
          <w:tcPr>
            <w:tcW w:w="3752" w:type="pct"/>
            <w:noWrap/>
            <w:hideMark/>
          </w:tcPr>
          <w:p w14:paraId="2A3753AA" w14:textId="77777777" w:rsidR="00502205" w:rsidRPr="00225E37" w:rsidRDefault="00502205" w:rsidP="005637F2">
            <w:r w:rsidRPr="00225E37">
              <w:t>Calm under pressure</w:t>
            </w:r>
          </w:p>
        </w:tc>
      </w:tr>
      <w:tr w:rsidR="00502205" w:rsidRPr="00225E37" w14:paraId="03124226" w14:textId="77777777" w:rsidTr="005637F2">
        <w:trPr>
          <w:trHeight w:val="300"/>
        </w:trPr>
        <w:tc>
          <w:tcPr>
            <w:tcW w:w="1248" w:type="pct"/>
            <w:noWrap/>
            <w:hideMark/>
          </w:tcPr>
          <w:p w14:paraId="112ABE81" w14:textId="77777777" w:rsidR="00502205" w:rsidRPr="00225E37" w:rsidRDefault="00502205" w:rsidP="005637F2">
            <w:pPr>
              <w:rPr>
                <w:b/>
              </w:rPr>
            </w:pPr>
            <w:r w:rsidRPr="00225E37">
              <w:rPr>
                <w:b/>
              </w:rPr>
              <w:t> </w:t>
            </w:r>
          </w:p>
        </w:tc>
        <w:tc>
          <w:tcPr>
            <w:tcW w:w="3752" w:type="pct"/>
            <w:noWrap/>
            <w:hideMark/>
          </w:tcPr>
          <w:p w14:paraId="2FDB171B" w14:textId="77777777" w:rsidR="00502205" w:rsidRPr="00225E37" w:rsidRDefault="00502205" w:rsidP="005637F2">
            <w:r w:rsidRPr="00225E37">
              <w:t>Well organised</w:t>
            </w:r>
          </w:p>
        </w:tc>
      </w:tr>
      <w:tr w:rsidR="00502205" w:rsidRPr="00225E37" w14:paraId="7AD289E6" w14:textId="77777777" w:rsidTr="005637F2">
        <w:trPr>
          <w:trHeight w:val="300"/>
        </w:trPr>
        <w:tc>
          <w:tcPr>
            <w:tcW w:w="1248" w:type="pct"/>
            <w:noWrap/>
            <w:hideMark/>
          </w:tcPr>
          <w:p w14:paraId="6E806F63" w14:textId="77777777" w:rsidR="00502205" w:rsidRPr="00225E37" w:rsidRDefault="00502205" w:rsidP="005637F2">
            <w:pPr>
              <w:rPr>
                <w:b/>
              </w:rPr>
            </w:pPr>
            <w:r w:rsidRPr="00225E37">
              <w:rPr>
                <w:b/>
              </w:rPr>
              <w:t> </w:t>
            </w:r>
          </w:p>
        </w:tc>
        <w:tc>
          <w:tcPr>
            <w:tcW w:w="3752" w:type="pct"/>
            <w:noWrap/>
            <w:hideMark/>
          </w:tcPr>
          <w:p w14:paraId="503E2306" w14:textId="77777777" w:rsidR="00502205" w:rsidRPr="00225E37" w:rsidRDefault="00502205" w:rsidP="005637F2">
            <w:r w:rsidRPr="00225E37">
              <w:t>Sense of humour</w:t>
            </w:r>
          </w:p>
        </w:tc>
      </w:tr>
      <w:tr w:rsidR="00502205" w:rsidRPr="00225E37" w14:paraId="3D89299D" w14:textId="77777777" w:rsidTr="005637F2">
        <w:trPr>
          <w:trHeight w:val="300"/>
        </w:trPr>
        <w:tc>
          <w:tcPr>
            <w:tcW w:w="1248" w:type="pct"/>
            <w:noWrap/>
            <w:hideMark/>
          </w:tcPr>
          <w:p w14:paraId="7A012BE5" w14:textId="77777777" w:rsidR="00502205" w:rsidRPr="00225E37" w:rsidRDefault="00502205" w:rsidP="005637F2">
            <w:pPr>
              <w:rPr>
                <w:b/>
              </w:rPr>
            </w:pPr>
            <w:r w:rsidRPr="00225E37">
              <w:rPr>
                <w:b/>
              </w:rPr>
              <w:t> </w:t>
            </w:r>
          </w:p>
        </w:tc>
        <w:tc>
          <w:tcPr>
            <w:tcW w:w="3752" w:type="pct"/>
            <w:noWrap/>
            <w:hideMark/>
          </w:tcPr>
          <w:p w14:paraId="19FDED66" w14:textId="77777777" w:rsidR="00502205" w:rsidRPr="00225E37" w:rsidRDefault="00502205" w:rsidP="005637F2">
            <w:r w:rsidRPr="00225E37">
              <w:t>Nurturing</w:t>
            </w:r>
          </w:p>
        </w:tc>
      </w:tr>
      <w:tr w:rsidR="00502205" w:rsidRPr="00225E37" w14:paraId="35A8DD99" w14:textId="77777777" w:rsidTr="005637F2">
        <w:trPr>
          <w:trHeight w:val="315"/>
        </w:trPr>
        <w:tc>
          <w:tcPr>
            <w:tcW w:w="1248" w:type="pct"/>
            <w:noWrap/>
            <w:hideMark/>
          </w:tcPr>
          <w:p w14:paraId="520E316B" w14:textId="77777777" w:rsidR="00502205" w:rsidRPr="00225E37" w:rsidRDefault="00502205" w:rsidP="005637F2">
            <w:pPr>
              <w:rPr>
                <w:b/>
              </w:rPr>
            </w:pPr>
            <w:r w:rsidRPr="00225E37">
              <w:rPr>
                <w:b/>
              </w:rPr>
              <w:t> </w:t>
            </w:r>
          </w:p>
        </w:tc>
        <w:tc>
          <w:tcPr>
            <w:tcW w:w="3752" w:type="pct"/>
            <w:noWrap/>
            <w:hideMark/>
          </w:tcPr>
          <w:p w14:paraId="058AB75B" w14:textId="77777777" w:rsidR="00502205" w:rsidRPr="00225E37" w:rsidRDefault="00502205" w:rsidP="005637F2">
            <w:r w:rsidRPr="00225E37">
              <w:t>Open minded</w:t>
            </w:r>
          </w:p>
        </w:tc>
      </w:tr>
      <w:tr w:rsidR="00502205" w:rsidRPr="00225E37" w14:paraId="7915CBEB" w14:textId="77777777" w:rsidTr="005637F2">
        <w:trPr>
          <w:trHeight w:val="315"/>
        </w:trPr>
        <w:tc>
          <w:tcPr>
            <w:tcW w:w="1248" w:type="pct"/>
            <w:noWrap/>
          </w:tcPr>
          <w:p w14:paraId="2A4A119F" w14:textId="77777777" w:rsidR="00502205" w:rsidRPr="00225E37" w:rsidRDefault="00502205" w:rsidP="005637F2">
            <w:pPr>
              <w:rPr>
                <w:b/>
              </w:rPr>
            </w:pPr>
          </w:p>
        </w:tc>
        <w:tc>
          <w:tcPr>
            <w:tcW w:w="3752" w:type="pct"/>
            <w:noWrap/>
          </w:tcPr>
          <w:p w14:paraId="7692CED6" w14:textId="77777777" w:rsidR="00502205" w:rsidRPr="00225E37" w:rsidRDefault="00502205" w:rsidP="005637F2">
            <w:r w:rsidRPr="00225E37">
              <w:t>High energy level</w:t>
            </w:r>
          </w:p>
        </w:tc>
      </w:tr>
      <w:tr w:rsidR="00502205" w:rsidRPr="00225E37" w14:paraId="7211F140" w14:textId="77777777" w:rsidTr="005637F2">
        <w:trPr>
          <w:trHeight w:val="315"/>
        </w:trPr>
        <w:tc>
          <w:tcPr>
            <w:tcW w:w="1248" w:type="pct"/>
            <w:noWrap/>
            <w:hideMark/>
          </w:tcPr>
          <w:p w14:paraId="543CF107" w14:textId="77777777" w:rsidR="00502205" w:rsidRPr="00225E37" w:rsidRDefault="00502205" w:rsidP="005637F2">
            <w:pPr>
              <w:rPr>
                <w:b/>
              </w:rPr>
            </w:pPr>
            <w:r w:rsidRPr="00225E37">
              <w:rPr>
                <w:b/>
              </w:rPr>
              <w:t>Punctuality</w:t>
            </w:r>
          </w:p>
        </w:tc>
        <w:tc>
          <w:tcPr>
            <w:tcW w:w="3752" w:type="pct"/>
            <w:noWrap/>
            <w:hideMark/>
          </w:tcPr>
          <w:p w14:paraId="40F780B8" w14:textId="77777777" w:rsidR="00502205" w:rsidRPr="00225E37" w:rsidRDefault="00502205" w:rsidP="005637F2">
            <w:r w:rsidRPr="00225E37">
              <w:t>Excellent punctuality and attendance</w:t>
            </w:r>
          </w:p>
        </w:tc>
      </w:tr>
      <w:tr w:rsidR="00502205" w:rsidRPr="00225E37" w14:paraId="22DE8F42" w14:textId="77777777" w:rsidTr="005637F2">
        <w:trPr>
          <w:trHeight w:val="300"/>
        </w:trPr>
        <w:tc>
          <w:tcPr>
            <w:tcW w:w="1248" w:type="pct"/>
            <w:noWrap/>
            <w:hideMark/>
          </w:tcPr>
          <w:p w14:paraId="35611F5C" w14:textId="77777777" w:rsidR="00502205" w:rsidRPr="00225E37" w:rsidRDefault="00502205" w:rsidP="005637F2">
            <w:pPr>
              <w:rPr>
                <w:b/>
              </w:rPr>
            </w:pPr>
            <w:r w:rsidRPr="00225E37">
              <w:rPr>
                <w:b/>
              </w:rPr>
              <w:t>Special Requirements</w:t>
            </w:r>
          </w:p>
        </w:tc>
        <w:tc>
          <w:tcPr>
            <w:tcW w:w="3752" w:type="pct"/>
            <w:noWrap/>
            <w:hideMark/>
          </w:tcPr>
          <w:p w14:paraId="69FCD0AE" w14:textId="77777777" w:rsidR="00502205" w:rsidRPr="00225E37" w:rsidRDefault="00502205" w:rsidP="005637F2">
            <w:r w:rsidRPr="00225E37">
              <w:t>Appointments will require clearance of all pre-employment checks:-</w:t>
            </w:r>
          </w:p>
        </w:tc>
      </w:tr>
      <w:tr w:rsidR="00502205" w:rsidRPr="00225E37" w14:paraId="255EF621" w14:textId="77777777" w:rsidTr="005637F2">
        <w:trPr>
          <w:trHeight w:val="300"/>
        </w:trPr>
        <w:tc>
          <w:tcPr>
            <w:tcW w:w="1248" w:type="pct"/>
            <w:noWrap/>
            <w:hideMark/>
          </w:tcPr>
          <w:p w14:paraId="4F2AADF8" w14:textId="77777777" w:rsidR="00502205" w:rsidRPr="00225E37" w:rsidRDefault="00502205" w:rsidP="005637F2">
            <w:pPr>
              <w:rPr>
                <w:b/>
              </w:rPr>
            </w:pPr>
            <w:r w:rsidRPr="00225E37">
              <w:rPr>
                <w:b/>
              </w:rPr>
              <w:t> </w:t>
            </w:r>
          </w:p>
        </w:tc>
        <w:tc>
          <w:tcPr>
            <w:tcW w:w="3752" w:type="pct"/>
            <w:noWrap/>
            <w:hideMark/>
          </w:tcPr>
          <w:p w14:paraId="3360D883" w14:textId="77777777" w:rsidR="00502205" w:rsidRPr="00225E37" w:rsidRDefault="00502205" w:rsidP="005637F2">
            <w:r w:rsidRPr="00225E37">
              <w:t>Enhanced DBS and barred list check</w:t>
            </w:r>
          </w:p>
        </w:tc>
      </w:tr>
      <w:tr w:rsidR="00502205" w:rsidRPr="00225E37" w14:paraId="019B340D" w14:textId="77777777" w:rsidTr="005637F2">
        <w:trPr>
          <w:trHeight w:val="300"/>
        </w:trPr>
        <w:tc>
          <w:tcPr>
            <w:tcW w:w="1248" w:type="pct"/>
            <w:noWrap/>
            <w:hideMark/>
          </w:tcPr>
          <w:p w14:paraId="47150FFA" w14:textId="77777777" w:rsidR="00502205" w:rsidRPr="00225E37" w:rsidRDefault="00502205" w:rsidP="005637F2">
            <w:pPr>
              <w:rPr>
                <w:b/>
              </w:rPr>
            </w:pPr>
            <w:r w:rsidRPr="00225E37">
              <w:rPr>
                <w:b/>
              </w:rPr>
              <w:t> </w:t>
            </w:r>
          </w:p>
        </w:tc>
        <w:tc>
          <w:tcPr>
            <w:tcW w:w="3752" w:type="pct"/>
            <w:noWrap/>
            <w:hideMark/>
          </w:tcPr>
          <w:p w14:paraId="0E12C84F" w14:textId="77777777" w:rsidR="00502205" w:rsidRPr="00225E37" w:rsidRDefault="00502205" w:rsidP="005637F2">
            <w:r w:rsidRPr="00225E37">
              <w:t>Employment References</w:t>
            </w:r>
          </w:p>
        </w:tc>
      </w:tr>
      <w:tr w:rsidR="00502205" w:rsidRPr="00225E37" w14:paraId="66F33F03" w14:textId="77777777" w:rsidTr="005637F2">
        <w:trPr>
          <w:trHeight w:val="300"/>
        </w:trPr>
        <w:tc>
          <w:tcPr>
            <w:tcW w:w="1248" w:type="pct"/>
            <w:noWrap/>
            <w:hideMark/>
          </w:tcPr>
          <w:p w14:paraId="3A2896C9" w14:textId="77777777" w:rsidR="00502205" w:rsidRPr="00225E37" w:rsidRDefault="00502205" w:rsidP="005637F2">
            <w:pPr>
              <w:rPr>
                <w:b/>
              </w:rPr>
            </w:pPr>
            <w:r w:rsidRPr="00225E37">
              <w:rPr>
                <w:b/>
              </w:rPr>
              <w:t> </w:t>
            </w:r>
          </w:p>
        </w:tc>
        <w:tc>
          <w:tcPr>
            <w:tcW w:w="3752" w:type="pct"/>
            <w:noWrap/>
            <w:hideMark/>
          </w:tcPr>
          <w:p w14:paraId="422D8279" w14:textId="77777777" w:rsidR="00502205" w:rsidRPr="00225E37" w:rsidRDefault="00502205" w:rsidP="005637F2">
            <w:r w:rsidRPr="00225E37">
              <w:t>Disqualification under the Childcare Act 2006, where appropriate to the role</w:t>
            </w:r>
          </w:p>
        </w:tc>
      </w:tr>
      <w:tr w:rsidR="00502205" w:rsidRPr="00225E37" w14:paraId="57C33186" w14:textId="77777777" w:rsidTr="005637F2">
        <w:trPr>
          <w:trHeight w:val="300"/>
        </w:trPr>
        <w:tc>
          <w:tcPr>
            <w:tcW w:w="1248" w:type="pct"/>
            <w:noWrap/>
            <w:hideMark/>
          </w:tcPr>
          <w:p w14:paraId="1CC534E0" w14:textId="77777777" w:rsidR="00502205" w:rsidRPr="00225E37" w:rsidRDefault="00502205" w:rsidP="005637F2">
            <w:pPr>
              <w:rPr>
                <w:b/>
              </w:rPr>
            </w:pPr>
            <w:r w:rsidRPr="00225E37">
              <w:rPr>
                <w:b/>
              </w:rPr>
              <w:lastRenderedPageBreak/>
              <w:t> </w:t>
            </w:r>
          </w:p>
        </w:tc>
        <w:tc>
          <w:tcPr>
            <w:tcW w:w="3752" w:type="pct"/>
            <w:noWrap/>
            <w:hideMark/>
          </w:tcPr>
          <w:p w14:paraId="548A4699" w14:textId="77777777" w:rsidR="00502205" w:rsidRPr="00225E37" w:rsidRDefault="00502205" w:rsidP="005637F2">
            <w:r w:rsidRPr="00225E37">
              <w:t>Teacher Prohibition Order</w:t>
            </w:r>
          </w:p>
        </w:tc>
      </w:tr>
      <w:tr w:rsidR="00502205" w:rsidRPr="00225E37" w14:paraId="7B3D5C3D" w14:textId="77777777" w:rsidTr="005637F2">
        <w:trPr>
          <w:trHeight w:val="300"/>
        </w:trPr>
        <w:tc>
          <w:tcPr>
            <w:tcW w:w="1248" w:type="pct"/>
            <w:noWrap/>
            <w:hideMark/>
          </w:tcPr>
          <w:p w14:paraId="764FC8A1" w14:textId="77777777" w:rsidR="00502205" w:rsidRPr="00225E37" w:rsidRDefault="00502205" w:rsidP="005637F2">
            <w:pPr>
              <w:rPr>
                <w:b/>
              </w:rPr>
            </w:pPr>
            <w:r w:rsidRPr="00225E37">
              <w:rPr>
                <w:b/>
              </w:rPr>
              <w:t> </w:t>
            </w:r>
          </w:p>
        </w:tc>
        <w:tc>
          <w:tcPr>
            <w:tcW w:w="3752" w:type="pct"/>
            <w:noWrap/>
            <w:hideMark/>
          </w:tcPr>
          <w:p w14:paraId="6DD0B85B" w14:textId="77777777" w:rsidR="00502205" w:rsidRPr="00225E37" w:rsidRDefault="00502205" w:rsidP="005637F2">
            <w:r w:rsidRPr="00225E37">
              <w:t>Health</w:t>
            </w:r>
          </w:p>
        </w:tc>
      </w:tr>
      <w:tr w:rsidR="00502205" w:rsidRPr="00225E37" w14:paraId="1BC591CD" w14:textId="77777777" w:rsidTr="005637F2">
        <w:trPr>
          <w:trHeight w:val="315"/>
        </w:trPr>
        <w:tc>
          <w:tcPr>
            <w:tcW w:w="1248" w:type="pct"/>
            <w:noWrap/>
            <w:hideMark/>
          </w:tcPr>
          <w:p w14:paraId="7C0880A0" w14:textId="77777777" w:rsidR="00502205" w:rsidRPr="00225E37" w:rsidRDefault="00502205" w:rsidP="005637F2">
            <w:r w:rsidRPr="00225E37">
              <w:t> </w:t>
            </w:r>
          </w:p>
        </w:tc>
        <w:tc>
          <w:tcPr>
            <w:tcW w:w="3752" w:type="pct"/>
            <w:noWrap/>
            <w:hideMark/>
          </w:tcPr>
          <w:p w14:paraId="6D3B6CB0" w14:textId="77777777" w:rsidR="00502205" w:rsidRPr="00225E37" w:rsidRDefault="00502205" w:rsidP="005637F2">
            <w:r w:rsidRPr="00225E37">
              <w:t>Right to work in the UK</w:t>
            </w:r>
          </w:p>
        </w:tc>
      </w:tr>
    </w:tbl>
    <w:p w14:paraId="3512BF69" w14:textId="31945997" w:rsidR="000B49B4" w:rsidRPr="005637F2" w:rsidRDefault="000B49B4" w:rsidP="005637F2">
      <w:pPr>
        <w:rPr>
          <w:sz w:val="21"/>
          <w:szCs w:val="21"/>
        </w:rPr>
      </w:pPr>
    </w:p>
    <w:sectPr w:rsidR="000B49B4" w:rsidRPr="005637F2" w:rsidSect="000B49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C6"/>
    <w:rsid w:val="000B49B4"/>
    <w:rsid w:val="0010320E"/>
    <w:rsid w:val="001E79B0"/>
    <w:rsid w:val="00225E37"/>
    <w:rsid w:val="00293816"/>
    <w:rsid w:val="003309AF"/>
    <w:rsid w:val="00502205"/>
    <w:rsid w:val="005032D3"/>
    <w:rsid w:val="005637F2"/>
    <w:rsid w:val="006753C6"/>
    <w:rsid w:val="00707BF3"/>
    <w:rsid w:val="007E6699"/>
    <w:rsid w:val="009607AC"/>
    <w:rsid w:val="009E65AA"/>
    <w:rsid w:val="00C24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22DBD"/>
  <w15:docId w15:val="{2090E78D-9B23-F54F-9BF5-15F80D7A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5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73674">
      <w:bodyDiv w:val="1"/>
      <w:marLeft w:val="0"/>
      <w:marRight w:val="0"/>
      <w:marTop w:val="0"/>
      <w:marBottom w:val="0"/>
      <w:divBdr>
        <w:top w:val="none" w:sz="0" w:space="0" w:color="auto"/>
        <w:left w:val="none" w:sz="0" w:space="0" w:color="auto"/>
        <w:bottom w:val="none" w:sz="0" w:space="0" w:color="auto"/>
        <w:right w:val="none" w:sz="0" w:space="0" w:color="auto"/>
      </w:divBdr>
    </w:div>
    <w:div w:id="136455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headteacher</dc:creator>
  <cp:lastModifiedBy>Michaela Wilmshurst</cp:lastModifiedBy>
  <cp:revision>3</cp:revision>
  <dcterms:created xsi:type="dcterms:W3CDTF">2020-04-24T11:18:00Z</dcterms:created>
  <dcterms:modified xsi:type="dcterms:W3CDTF">2020-04-24T11:19:00Z</dcterms:modified>
</cp:coreProperties>
</file>