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38" w:rsidRDefault="001C06B8">
      <w:pPr>
        <w:pBdr>
          <w:top w:val="nil"/>
          <w:left w:val="nil"/>
          <w:bottom w:val="nil"/>
          <w:right w:val="nil"/>
          <w:between w:val="nil"/>
        </w:pBdr>
        <w:jc w:val="both"/>
        <w:rPr>
          <w:rFonts w:ascii="Arial" w:eastAsia="Arial" w:hAnsi="Arial" w:cs="Arial"/>
          <w:color w:val="000000"/>
          <w:sz w:val="52"/>
          <w:szCs w:val="52"/>
        </w:rPr>
      </w:pPr>
      <w:bookmarkStart w:id="0" w:name="_GoBack"/>
      <w:bookmarkEnd w:id="0"/>
      <w:r>
        <w:rPr>
          <w:noProof/>
          <w:color w:val="000000"/>
        </w:rPr>
        <w:drawing>
          <wp:inline distT="0" distB="0" distL="0" distR="0">
            <wp:extent cx="794106" cy="854237"/>
            <wp:effectExtent l="0" t="0" r="0" b="0"/>
            <wp:docPr id="9"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5"/>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1104900</wp:posOffset>
                </wp:positionH>
                <wp:positionV relativeFrom="paragraph">
                  <wp:posOffset>165100</wp:posOffset>
                </wp:positionV>
                <wp:extent cx="3528060" cy="490220"/>
                <wp:effectExtent l="0" t="0" r="0" b="0"/>
                <wp:wrapNone/>
                <wp:docPr id="7" name="Rectangle 7"/>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CC2138" w:rsidRDefault="001C06B8">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CC2138" w:rsidRDefault="001C06B8">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165100</wp:posOffset>
                </wp:positionV>
                <wp:extent cx="3528060" cy="49022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28060" cy="49022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8"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9"/>
                    <a:srcRect/>
                    <a:stretch>
                      <a:fillRect/>
                    </a:stretch>
                  </pic:blipFill>
                  <pic:spPr>
                    <a:xfrm>
                      <a:off x="0" y="0"/>
                      <a:ext cx="906145" cy="392430"/>
                    </a:xfrm>
                    <a:prstGeom prst="rect">
                      <a:avLst/>
                    </a:prstGeom>
                    <a:ln/>
                  </pic:spPr>
                </pic:pic>
              </a:graphicData>
            </a:graphic>
          </wp:anchor>
        </w:drawing>
      </w:r>
    </w:p>
    <w:p w:rsidR="00CC2138" w:rsidRDefault="00CC2138">
      <w:pPr>
        <w:pBdr>
          <w:top w:val="nil"/>
          <w:left w:val="nil"/>
          <w:bottom w:val="nil"/>
          <w:right w:val="nil"/>
          <w:between w:val="nil"/>
        </w:pBdr>
        <w:jc w:val="both"/>
        <w:rPr>
          <w:rFonts w:ascii="Arial" w:eastAsia="Arial" w:hAnsi="Arial" w:cs="Arial"/>
          <w:color w:val="000000"/>
          <w:sz w:val="18"/>
          <w:szCs w:val="18"/>
        </w:rPr>
      </w:pPr>
    </w:p>
    <w:p w:rsidR="00CC2138" w:rsidRDefault="00CC2138">
      <w:pPr>
        <w:pBdr>
          <w:top w:val="nil"/>
          <w:left w:val="nil"/>
          <w:bottom w:val="nil"/>
          <w:right w:val="nil"/>
          <w:between w:val="nil"/>
        </w:pBdr>
        <w:jc w:val="both"/>
        <w:rPr>
          <w:rFonts w:ascii="Arial" w:eastAsia="Arial" w:hAnsi="Arial" w:cs="Arial"/>
          <w:color w:val="000000"/>
          <w:sz w:val="18"/>
          <w:szCs w:val="18"/>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6601"/>
      </w:tblGrid>
      <w:tr w:rsidR="00CC2138">
        <w:tc>
          <w:tcPr>
            <w:tcW w:w="2466" w:type="dxa"/>
          </w:tcPr>
          <w:p w:rsidR="00CC2138" w:rsidRDefault="001C06B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601" w:type="dxa"/>
          </w:tcPr>
          <w:p w:rsidR="00CC2138" w:rsidRDefault="001C06B8">
            <w:pPr>
              <w:pBdr>
                <w:top w:val="nil"/>
                <w:left w:val="nil"/>
                <w:bottom w:val="nil"/>
                <w:right w:val="nil"/>
                <w:between w:val="nil"/>
              </w:pBdr>
              <w:rPr>
                <w:rFonts w:ascii="Arial" w:eastAsia="Arial" w:hAnsi="Arial" w:cs="Arial"/>
                <w:color w:val="000000"/>
              </w:rPr>
            </w:pPr>
            <w:r>
              <w:rPr>
                <w:rFonts w:ascii="Arial" w:eastAsia="Arial" w:hAnsi="Arial" w:cs="Arial"/>
                <w:b/>
              </w:rPr>
              <w:t>Resource Assistant – Craft and Engineering</w:t>
            </w:r>
          </w:p>
        </w:tc>
      </w:tr>
      <w:tr w:rsidR="00CC2138">
        <w:tc>
          <w:tcPr>
            <w:tcW w:w="2466" w:type="dxa"/>
          </w:tcPr>
          <w:p w:rsidR="00CC2138" w:rsidRDefault="001C06B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601" w:type="dxa"/>
          </w:tcPr>
          <w:p w:rsidR="00CC2138" w:rsidRDefault="001C06B8">
            <w:pPr>
              <w:pBdr>
                <w:top w:val="nil"/>
                <w:left w:val="nil"/>
                <w:bottom w:val="nil"/>
                <w:right w:val="nil"/>
                <w:between w:val="nil"/>
              </w:pBdr>
              <w:jc w:val="both"/>
              <w:rPr>
                <w:rFonts w:ascii="Arial" w:eastAsia="Arial" w:hAnsi="Arial" w:cs="Arial"/>
                <w:color w:val="000000"/>
              </w:rPr>
            </w:pPr>
            <w:r>
              <w:rPr>
                <w:rFonts w:ascii="Arial" w:eastAsia="Arial" w:hAnsi="Arial" w:cs="Arial"/>
                <w:b/>
              </w:rPr>
              <w:t>Curriculum Leader</w:t>
            </w:r>
          </w:p>
        </w:tc>
      </w:tr>
      <w:tr w:rsidR="00CC2138">
        <w:tc>
          <w:tcPr>
            <w:tcW w:w="2466" w:type="dxa"/>
          </w:tcPr>
          <w:p w:rsidR="00CC2138" w:rsidRDefault="001C06B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601" w:type="dxa"/>
          </w:tcPr>
          <w:p w:rsidR="00CC2138" w:rsidRDefault="001C06B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tc>
      </w:tr>
      <w:tr w:rsidR="00CC2138">
        <w:tc>
          <w:tcPr>
            <w:tcW w:w="2466" w:type="dxa"/>
          </w:tcPr>
          <w:p w:rsidR="00CC2138" w:rsidRDefault="001C06B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601" w:type="dxa"/>
          </w:tcPr>
          <w:p w:rsidR="00CC2138" w:rsidRDefault="001C06B8">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color w:val="000000"/>
              </w:rPr>
              <w:t>hing and learning that empowers both staff and pupils to achieve their highest potential.</w:t>
            </w:r>
          </w:p>
        </w:tc>
      </w:tr>
      <w:tr w:rsidR="00CC2138">
        <w:tc>
          <w:tcPr>
            <w:tcW w:w="2466" w:type="dxa"/>
          </w:tcPr>
          <w:p w:rsidR="00CC2138" w:rsidRDefault="001C06B8">
            <w:pPr>
              <w:pBdr>
                <w:top w:val="nil"/>
                <w:left w:val="nil"/>
                <w:bottom w:val="nil"/>
                <w:right w:val="nil"/>
                <w:between w:val="nil"/>
              </w:pBdr>
              <w:rPr>
                <w:rFonts w:ascii="Arial" w:eastAsia="Arial" w:hAnsi="Arial" w:cs="Arial"/>
                <w:color w:val="000000"/>
              </w:rPr>
            </w:pPr>
            <w:r>
              <w:rPr>
                <w:rFonts w:ascii="Arial" w:eastAsia="Arial" w:hAnsi="Arial" w:cs="Arial"/>
                <w:color w:val="000000"/>
              </w:rPr>
              <w:t>Job Purpose</w:t>
            </w:r>
          </w:p>
        </w:tc>
        <w:tc>
          <w:tcPr>
            <w:tcW w:w="6601" w:type="dxa"/>
          </w:tcPr>
          <w:p w:rsidR="00CC2138" w:rsidRDefault="001C06B8">
            <w:pPr>
              <w:rPr>
                <w:rFonts w:ascii="Arial" w:eastAsia="Arial" w:hAnsi="Arial" w:cs="Arial"/>
              </w:rPr>
            </w:pPr>
            <w:r>
              <w:rPr>
                <w:rFonts w:ascii="Arial" w:eastAsia="Arial" w:hAnsi="Arial" w:cs="Arial"/>
              </w:rPr>
              <w:t>To work under the instruction/guidance of senior staff/teaching staff, to support the</w:t>
            </w:r>
          </w:p>
          <w:p w:rsidR="00CC2138" w:rsidRDefault="001C06B8">
            <w:pPr>
              <w:rPr>
                <w:rFonts w:ascii="Arial" w:eastAsia="Arial" w:hAnsi="Arial" w:cs="Arial"/>
              </w:rPr>
            </w:pPr>
            <w:r>
              <w:rPr>
                <w:rFonts w:ascii="Arial" w:eastAsia="Arial" w:hAnsi="Arial" w:cs="Arial"/>
              </w:rPr>
              <w:t>preparation of materials for classroom projects and work within the classroom environment, supporting the delivery of the curriculum.</w:t>
            </w:r>
          </w:p>
          <w:p w:rsidR="00CC2138" w:rsidRDefault="00CC2138">
            <w:pPr>
              <w:rPr>
                <w:rFonts w:ascii="Arial" w:eastAsia="Arial" w:hAnsi="Arial" w:cs="Arial"/>
              </w:rPr>
            </w:pPr>
          </w:p>
        </w:tc>
      </w:tr>
      <w:tr w:rsidR="00CC2138">
        <w:tc>
          <w:tcPr>
            <w:tcW w:w="9067" w:type="dxa"/>
            <w:gridSpan w:val="2"/>
          </w:tcPr>
          <w:p w:rsidR="00CC2138" w:rsidRDefault="00CC2138">
            <w:pPr>
              <w:pBdr>
                <w:top w:val="nil"/>
                <w:left w:val="nil"/>
                <w:bottom w:val="nil"/>
                <w:right w:val="nil"/>
                <w:between w:val="nil"/>
              </w:pBdr>
              <w:rPr>
                <w:rFonts w:ascii="Arial" w:eastAsia="Arial" w:hAnsi="Arial" w:cs="Arial"/>
                <w:b/>
                <w:color w:val="000000"/>
                <w:sz w:val="22"/>
                <w:szCs w:val="22"/>
              </w:rPr>
            </w:pPr>
          </w:p>
        </w:tc>
      </w:tr>
      <w:tr w:rsidR="00CC2138">
        <w:tc>
          <w:tcPr>
            <w:tcW w:w="9067" w:type="dxa"/>
            <w:gridSpan w:val="2"/>
          </w:tcPr>
          <w:p w:rsidR="00CC2138" w:rsidRDefault="001C06B8">
            <w:pPr>
              <w:rPr>
                <w:rFonts w:ascii="Arial" w:eastAsia="Arial" w:hAnsi="Arial" w:cs="Arial"/>
                <w:b/>
              </w:rPr>
            </w:pPr>
            <w:r>
              <w:rPr>
                <w:rFonts w:ascii="Arial" w:eastAsia="Arial" w:hAnsi="Arial" w:cs="Arial"/>
                <w:b/>
              </w:rPr>
              <w:t>Support for pupils</w:t>
            </w:r>
          </w:p>
          <w:p w:rsidR="00CC2138" w:rsidRDefault="00CC2138">
            <w:pPr>
              <w:rPr>
                <w:rFonts w:ascii="Arial" w:eastAsia="Arial" w:hAnsi="Arial" w:cs="Arial"/>
                <w:b/>
              </w:rPr>
            </w:pPr>
          </w:p>
          <w:p w:rsidR="00CC2138" w:rsidRDefault="001C06B8">
            <w:pPr>
              <w:rPr>
                <w:rFonts w:ascii="Arial" w:eastAsia="Arial" w:hAnsi="Arial" w:cs="Arial"/>
              </w:rPr>
            </w:pPr>
            <w:r>
              <w:rPr>
                <w:rFonts w:ascii="Arial" w:eastAsia="Arial" w:hAnsi="Arial" w:cs="Arial"/>
              </w:rPr>
              <w:t>● Promote the inclusion and acceptance of all pupils.</w:t>
            </w:r>
          </w:p>
          <w:p w:rsidR="00CC2138" w:rsidRDefault="001C06B8">
            <w:pPr>
              <w:rPr>
                <w:rFonts w:ascii="Arial" w:eastAsia="Arial" w:hAnsi="Arial" w:cs="Arial"/>
              </w:rPr>
            </w:pPr>
            <w:r>
              <w:rPr>
                <w:rFonts w:ascii="Arial" w:eastAsia="Arial" w:hAnsi="Arial" w:cs="Arial"/>
              </w:rPr>
              <w:t xml:space="preserve">● Be able to assist pupils with practical work in the classroom, as directed by </w:t>
            </w:r>
            <w:proofErr w:type="gramStart"/>
            <w:r>
              <w:rPr>
                <w:rFonts w:ascii="Arial" w:eastAsia="Arial" w:hAnsi="Arial" w:cs="Arial"/>
              </w:rPr>
              <w:t>the  teacher</w:t>
            </w:r>
            <w:proofErr w:type="gramEnd"/>
            <w:r>
              <w:rPr>
                <w:rFonts w:ascii="Arial" w:eastAsia="Arial" w:hAnsi="Arial" w:cs="Arial"/>
              </w:rPr>
              <w:t>.</w:t>
            </w:r>
          </w:p>
          <w:p w:rsidR="00CC2138" w:rsidRDefault="001C06B8">
            <w:pPr>
              <w:rPr>
                <w:rFonts w:ascii="Arial" w:eastAsia="Arial" w:hAnsi="Arial" w:cs="Arial"/>
              </w:rPr>
            </w:pPr>
            <w:r>
              <w:rPr>
                <w:rFonts w:ascii="Arial" w:eastAsia="Arial" w:hAnsi="Arial" w:cs="Arial"/>
              </w:rPr>
              <w:t>● To guide and support the children to use machinery and tools to produce project                                                  work, ensuring their safe use a</w:t>
            </w:r>
            <w:r>
              <w:rPr>
                <w:rFonts w:ascii="Arial" w:eastAsia="Arial" w:hAnsi="Arial" w:cs="Arial"/>
              </w:rPr>
              <w:t>t all times.</w:t>
            </w:r>
          </w:p>
          <w:p w:rsidR="00CC2138" w:rsidRDefault="00CC2138">
            <w:pPr>
              <w:rPr>
                <w:rFonts w:ascii="Arial" w:eastAsia="Arial" w:hAnsi="Arial" w:cs="Arial"/>
              </w:rPr>
            </w:pPr>
          </w:p>
          <w:p w:rsidR="00CC2138" w:rsidRDefault="001C06B8">
            <w:pPr>
              <w:rPr>
                <w:rFonts w:ascii="Arial" w:eastAsia="Arial" w:hAnsi="Arial" w:cs="Arial"/>
                <w:b/>
              </w:rPr>
            </w:pPr>
            <w:r>
              <w:rPr>
                <w:rFonts w:ascii="Arial" w:eastAsia="Arial" w:hAnsi="Arial" w:cs="Arial"/>
                <w:b/>
              </w:rPr>
              <w:t>Support for the Teacher</w:t>
            </w:r>
          </w:p>
          <w:p w:rsidR="00CC2138" w:rsidRDefault="00CC2138">
            <w:pPr>
              <w:rPr>
                <w:rFonts w:ascii="Arial" w:eastAsia="Arial" w:hAnsi="Arial" w:cs="Arial"/>
                <w:b/>
              </w:rPr>
            </w:pPr>
          </w:p>
          <w:p w:rsidR="00CC2138" w:rsidRDefault="001C06B8">
            <w:pPr>
              <w:rPr>
                <w:rFonts w:ascii="Arial" w:eastAsia="Arial" w:hAnsi="Arial" w:cs="Arial"/>
              </w:rPr>
            </w:pPr>
            <w:r>
              <w:rPr>
                <w:rFonts w:ascii="Arial" w:eastAsia="Arial" w:hAnsi="Arial" w:cs="Arial"/>
              </w:rPr>
              <w:t>● Maintain a purposeful, orderly and supportive environment, assist with the preparation of materials and the organisation of projects.</w:t>
            </w:r>
          </w:p>
          <w:p w:rsidR="00CC2138" w:rsidRDefault="001C06B8">
            <w:pPr>
              <w:rPr>
                <w:rFonts w:ascii="Arial" w:eastAsia="Arial" w:hAnsi="Arial" w:cs="Arial"/>
              </w:rPr>
            </w:pPr>
            <w:r>
              <w:rPr>
                <w:rFonts w:ascii="Arial" w:eastAsia="Arial" w:hAnsi="Arial" w:cs="Arial"/>
              </w:rPr>
              <w:t>● Proactively assist with the development and planning of learning activities and</w:t>
            </w:r>
          </w:p>
          <w:p w:rsidR="00CC2138" w:rsidRDefault="001C06B8">
            <w:pPr>
              <w:rPr>
                <w:rFonts w:ascii="Arial" w:eastAsia="Arial" w:hAnsi="Arial" w:cs="Arial"/>
              </w:rPr>
            </w:pPr>
            <w:r>
              <w:rPr>
                <w:rFonts w:ascii="Arial" w:eastAsia="Arial" w:hAnsi="Arial" w:cs="Arial"/>
              </w:rPr>
              <w:t>resources.</w:t>
            </w:r>
          </w:p>
          <w:p w:rsidR="00CC2138" w:rsidRDefault="001C06B8">
            <w:pPr>
              <w:rPr>
                <w:rFonts w:ascii="Arial" w:eastAsia="Arial" w:hAnsi="Arial" w:cs="Arial"/>
              </w:rPr>
            </w:pPr>
            <w:r>
              <w:rPr>
                <w:rFonts w:ascii="Arial" w:eastAsia="Arial" w:hAnsi="Arial" w:cs="Arial"/>
              </w:rPr>
              <w:t>● Proactively assist with the delivery and preparation of learning activities.</w:t>
            </w:r>
          </w:p>
          <w:p w:rsidR="00CC2138" w:rsidRDefault="001C06B8">
            <w:pPr>
              <w:rPr>
                <w:rFonts w:ascii="Arial" w:eastAsia="Arial" w:hAnsi="Arial" w:cs="Arial"/>
              </w:rPr>
            </w:pPr>
            <w:r>
              <w:rPr>
                <w:rFonts w:ascii="Arial" w:eastAsia="Arial" w:hAnsi="Arial" w:cs="Arial"/>
              </w:rPr>
              <w:t>● Assist in the ordering of resources/equipment and the maintenance of inventory.</w:t>
            </w:r>
          </w:p>
          <w:p w:rsidR="00CC2138" w:rsidRDefault="001C06B8">
            <w:pPr>
              <w:rPr>
                <w:rFonts w:ascii="Arial" w:eastAsia="Arial" w:hAnsi="Arial" w:cs="Arial"/>
              </w:rPr>
            </w:pPr>
            <w:r>
              <w:rPr>
                <w:rFonts w:ascii="Arial" w:eastAsia="Arial" w:hAnsi="Arial" w:cs="Arial"/>
              </w:rPr>
              <w:t>Identify repairs for the curriculum area.</w:t>
            </w:r>
          </w:p>
          <w:p w:rsidR="00CC2138" w:rsidRDefault="001C06B8">
            <w:pPr>
              <w:rPr>
                <w:rFonts w:ascii="Arial" w:eastAsia="Arial" w:hAnsi="Arial" w:cs="Arial"/>
              </w:rPr>
            </w:pPr>
            <w:r>
              <w:rPr>
                <w:rFonts w:ascii="Arial" w:eastAsia="Arial" w:hAnsi="Arial" w:cs="Arial"/>
              </w:rPr>
              <w:t xml:space="preserve">● Liaise effectively with the Health and </w:t>
            </w:r>
            <w:r>
              <w:rPr>
                <w:rFonts w:ascii="Arial" w:eastAsia="Arial" w:hAnsi="Arial" w:cs="Arial"/>
              </w:rPr>
              <w:t>Safety Officer.</w:t>
            </w:r>
          </w:p>
          <w:p w:rsidR="00CC2138" w:rsidRDefault="001C06B8">
            <w:pPr>
              <w:rPr>
                <w:rFonts w:ascii="Arial" w:eastAsia="Arial" w:hAnsi="Arial" w:cs="Arial"/>
              </w:rPr>
            </w:pPr>
            <w:r>
              <w:rPr>
                <w:rFonts w:ascii="Arial" w:eastAsia="Arial" w:hAnsi="Arial" w:cs="Arial"/>
              </w:rPr>
              <w:t>● To collect curriculum pupil payments and maintain relevant records.</w:t>
            </w:r>
          </w:p>
          <w:p w:rsidR="00CC2138" w:rsidRDefault="00CC2138">
            <w:pPr>
              <w:rPr>
                <w:rFonts w:ascii="Arial" w:eastAsia="Arial" w:hAnsi="Arial" w:cs="Arial"/>
              </w:rPr>
            </w:pPr>
          </w:p>
          <w:p w:rsidR="00CC2138" w:rsidRDefault="001C06B8">
            <w:pPr>
              <w:rPr>
                <w:rFonts w:ascii="Arial" w:eastAsia="Arial" w:hAnsi="Arial" w:cs="Arial"/>
                <w:b/>
              </w:rPr>
            </w:pPr>
            <w:r>
              <w:rPr>
                <w:rFonts w:ascii="Arial" w:eastAsia="Arial" w:hAnsi="Arial" w:cs="Arial"/>
                <w:b/>
              </w:rPr>
              <w:t>Support for the Curriculum</w:t>
            </w:r>
          </w:p>
          <w:p w:rsidR="00CC2138" w:rsidRDefault="00CC2138">
            <w:pPr>
              <w:rPr>
                <w:rFonts w:ascii="Arial" w:eastAsia="Arial" w:hAnsi="Arial" w:cs="Arial"/>
                <w:b/>
              </w:rPr>
            </w:pPr>
          </w:p>
          <w:p w:rsidR="00CC2138" w:rsidRDefault="001C06B8">
            <w:pPr>
              <w:rPr>
                <w:rFonts w:ascii="Arial" w:eastAsia="Arial" w:hAnsi="Arial" w:cs="Arial"/>
              </w:rPr>
            </w:pPr>
            <w:r>
              <w:rPr>
                <w:rFonts w:ascii="Arial" w:eastAsia="Arial" w:hAnsi="Arial" w:cs="Arial"/>
              </w:rPr>
              <w:t>● Monitor and arrange stock and secure storage of supplies including purchase and distribution of resources for practical work.</w:t>
            </w:r>
          </w:p>
          <w:p w:rsidR="00CC2138" w:rsidRDefault="001C06B8">
            <w:pPr>
              <w:rPr>
                <w:rFonts w:ascii="Arial" w:eastAsia="Arial" w:hAnsi="Arial" w:cs="Arial"/>
              </w:rPr>
            </w:pPr>
            <w:r>
              <w:rPr>
                <w:rFonts w:ascii="Arial" w:eastAsia="Arial" w:hAnsi="Arial" w:cs="Arial"/>
              </w:rPr>
              <w:t>● Maintenance</w:t>
            </w:r>
            <w:r>
              <w:rPr>
                <w:rFonts w:ascii="Arial" w:eastAsia="Arial" w:hAnsi="Arial" w:cs="Arial"/>
              </w:rPr>
              <w:t xml:space="preserve"> of equipment, check for safety and undertake repairs and/or arrange for repairs when necessary. Liaising with Health and Safety Officer and referring to risk assessments at all times.</w:t>
            </w:r>
          </w:p>
          <w:p w:rsidR="00CC2138" w:rsidRDefault="001C06B8">
            <w:pPr>
              <w:rPr>
                <w:rFonts w:ascii="Arial" w:eastAsia="Arial" w:hAnsi="Arial" w:cs="Arial"/>
              </w:rPr>
            </w:pPr>
            <w:r>
              <w:rPr>
                <w:rFonts w:ascii="Arial" w:eastAsia="Arial" w:hAnsi="Arial" w:cs="Arial"/>
              </w:rPr>
              <w:t>● Support the use of ICT in learning activities and develop pupils’ competence and</w:t>
            </w:r>
          </w:p>
          <w:p w:rsidR="00CC2138" w:rsidRDefault="001C06B8">
            <w:pPr>
              <w:rPr>
                <w:rFonts w:ascii="Arial" w:eastAsia="Arial" w:hAnsi="Arial" w:cs="Arial"/>
              </w:rPr>
            </w:pPr>
            <w:r>
              <w:rPr>
                <w:rFonts w:ascii="Arial" w:eastAsia="Arial" w:hAnsi="Arial" w:cs="Arial"/>
              </w:rPr>
              <w:t>independence in its use.</w:t>
            </w:r>
          </w:p>
          <w:p w:rsidR="00CC2138" w:rsidRDefault="001C06B8">
            <w:pPr>
              <w:rPr>
                <w:rFonts w:ascii="Arial" w:eastAsia="Arial" w:hAnsi="Arial" w:cs="Arial"/>
              </w:rPr>
            </w:pPr>
            <w:r>
              <w:rPr>
                <w:rFonts w:ascii="Arial" w:eastAsia="Arial" w:hAnsi="Arial" w:cs="Arial"/>
              </w:rPr>
              <w:t>● Prepare, maintain and use equipment/resources required to meet the lesson</w:t>
            </w:r>
          </w:p>
          <w:p w:rsidR="00CC2138" w:rsidRDefault="001C06B8">
            <w:pPr>
              <w:rPr>
                <w:rFonts w:ascii="Arial" w:eastAsia="Arial" w:hAnsi="Arial" w:cs="Arial"/>
              </w:rPr>
            </w:pPr>
            <w:r>
              <w:rPr>
                <w:rFonts w:ascii="Arial" w:eastAsia="Arial" w:hAnsi="Arial" w:cs="Arial"/>
              </w:rPr>
              <w:lastRenderedPageBreak/>
              <w:t>plans/relevant learning activity and assist pupils in their use, includi</w:t>
            </w:r>
            <w:r>
              <w:rPr>
                <w:rFonts w:ascii="Arial" w:eastAsia="Arial" w:hAnsi="Arial" w:cs="Arial"/>
              </w:rPr>
              <w:t>ng assisting with cleaning up after lessons.</w:t>
            </w:r>
          </w:p>
          <w:p w:rsidR="00CC2138" w:rsidRDefault="001C06B8">
            <w:pPr>
              <w:rPr>
                <w:rFonts w:ascii="Arial" w:eastAsia="Arial" w:hAnsi="Arial" w:cs="Arial"/>
              </w:rPr>
            </w:pPr>
            <w:r>
              <w:rPr>
                <w:rFonts w:ascii="Arial" w:eastAsia="Arial" w:hAnsi="Arial" w:cs="Arial"/>
              </w:rPr>
              <w:t xml:space="preserve">● Carry out any other duties commensurate with the grading of the post as required by the </w:t>
            </w:r>
            <w:proofErr w:type="spellStart"/>
            <w:r>
              <w:rPr>
                <w:rFonts w:ascii="Arial" w:eastAsia="Arial" w:hAnsi="Arial" w:cs="Arial"/>
              </w:rPr>
              <w:t>Headteacher</w:t>
            </w:r>
            <w:proofErr w:type="spellEnd"/>
            <w:r>
              <w:rPr>
                <w:rFonts w:ascii="Arial" w:eastAsia="Arial" w:hAnsi="Arial" w:cs="Arial"/>
              </w:rPr>
              <w:t>.</w:t>
            </w:r>
          </w:p>
          <w:p w:rsidR="00CC2138" w:rsidRDefault="00CC2138">
            <w:pPr>
              <w:rPr>
                <w:rFonts w:ascii="Arial" w:eastAsia="Arial" w:hAnsi="Arial" w:cs="Arial"/>
              </w:rPr>
            </w:pPr>
          </w:p>
          <w:p w:rsidR="00CC2138" w:rsidRDefault="001C06B8">
            <w:pPr>
              <w:rPr>
                <w:rFonts w:ascii="Arial" w:eastAsia="Arial" w:hAnsi="Arial" w:cs="Arial"/>
                <w:b/>
              </w:rPr>
            </w:pPr>
            <w:r>
              <w:rPr>
                <w:rFonts w:ascii="Arial" w:eastAsia="Arial" w:hAnsi="Arial" w:cs="Arial"/>
                <w:b/>
              </w:rPr>
              <w:t>Support for the school</w:t>
            </w:r>
          </w:p>
          <w:p w:rsidR="00CC2138" w:rsidRDefault="00CC2138">
            <w:pPr>
              <w:rPr>
                <w:rFonts w:ascii="Arial" w:eastAsia="Arial" w:hAnsi="Arial" w:cs="Arial"/>
                <w:b/>
              </w:rPr>
            </w:pPr>
          </w:p>
          <w:p w:rsidR="00CC2138" w:rsidRDefault="001C06B8">
            <w:pPr>
              <w:rPr>
                <w:rFonts w:ascii="Arial" w:eastAsia="Arial" w:hAnsi="Arial" w:cs="Arial"/>
              </w:rPr>
            </w:pPr>
            <w:r>
              <w:rPr>
                <w:rFonts w:ascii="Arial" w:eastAsia="Arial" w:hAnsi="Arial" w:cs="Arial"/>
              </w:rPr>
              <w:t>● Be aware of and comply with policies and procedures relating to child protection,</w:t>
            </w:r>
          </w:p>
          <w:p w:rsidR="00CC2138" w:rsidRDefault="001C06B8">
            <w:pPr>
              <w:rPr>
                <w:rFonts w:ascii="Arial" w:eastAsia="Arial" w:hAnsi="Arial" w:cs="Arial"/>
              </w:rPr>
            </w:pPr>
            <w:r>
              <w:rPr>
                <w:rFonts w:ascii="Arial" w:eastAsia="Arial" w:hAnsi="Arial" w:cs="Arial"/>
              </w:rPr>
              <w:t>health, safety and security, reporting all concerns to an appropriate person</w:t>
            </w:r>
          </w:p>
          <w:p w:rsidR="00CC2138" w:rsidRDefault="001C06B8">
            <w:pPr>
              <w:rPr>
                <w:rFonts w:ascii="Arial" w:eastAsia="Arial" w:hAnsi="Arial" w:cs="Arial"/>
              </w:rPr>
            </w:pPr>
            <w:r>
              <w:rPr>
                <w:rFonts w:ascii="Arial" w:eastAsia="Arial" w:hAnsi="Arial" w:cs="Arial"/>
              </w:rPr>
              <w:t>● Contribute to the overall ethos/work/aims of the school</w:t>
            </w:r>
          </w:p>
          <w:p w:rsidR="00CC2138" w:rsidRDefault="001C06B8">
            <w:pPr>
              <w:rPr>
                <w:rFonts w:ascii="Arial" w:eastAsia="Arial" w:hAnsi="Arial" w:cs="Arial"/>
              </w:rPr>
            </w:pPr>
            <w:r>
              <w:rPr>
                <w:rFonts w:ascii="Arial" w:eastAsia="Arial" w:hAnsi="Arial" w:cs="Arial"/>
              </w:rPr>
              <w:t>● Appreciate and support the role of other professionals</w:t>
            </w:r>
          </w:p>
          <w:p w:rsidR="00CC2138" w:rsidRDefault="001C06B8">
            <w:pPr>
              <w:rPr>
                <w:rFonts w:ascii="Arial" w:eastAsia="Arial" w:hAnsi="Arial" w:cs="Arial"/>
              </w:rPr>
            </w:pPr>
            <w:r>
              <w:rPr>
                <w:rFonts w:ascii="Arial" w:eastAsia="Arial" w:hAnsi="Arial" w:cs="Arial"/>
              </w:rPr>
              <w:t>● To communicate effectively with colleagues and pupils and pro</w:t>
            </w:r>
            <w:r>
              <w:rPr>
                <w:rFonts w:ascii="Arial" w:eastAsia="Arial" w:hAnsi="Arial" w:cs="Arial"/>
              </w:rPr>
              <w:t>mote a positive team working environment</w:t>
            </w:r>
          </w:p>
          <w:p w:rsidR="00CC2138" w:rsidRDefault="001C06B8">
            <w:pPr>
              <w:rPr>
                <w:rFonts w:ascii="Arial" w:eastAsia="Arial" w:hAnsi="Arial" w:cs="Arial"/>
              </w:rPr>
            </w:pPr>
            <w:r>
              <w:rPr>
                <w:rFonts w:ascii="Arial" w:eastAsia="Arial" w:hAnsi="Arial" w:cs="Arial"/>
              </w:rPr>
              <w:t>● Attend relevant meetings and other after school activities as required</w:t>
            </w:r>
          </w:p>
          <w:p w:rsidR="00CC2138" w:rsidRDefault="001C06B8">
            <w:pPr>
              <w:rPr>
                <w:rFonts w:ascii="Arial" w:eastAsia="Arial" w:hAnsi="Arial" w:cs="Arial"/>
              </w:rPr>
            </w:pPr>
            <w:r>
              <w:rPr>
                <w:rFonts w:ascii="Arial" w:eastAsia="Arial" w:hAnsi="Arial" w:cs="Arial"/>
              </w:rPr>
              <w:t>● Participate in training and other learning activities and performance development as required</w:t>
            </w:r>
          </w:p>
          <w:p w:rsidR="00CC2138" w:rsidRDefault="001C06B8">
            <w:pPr>
              <w:rPr>
                <w:rFonts w:ascii="Arial" w:eastAsia="Arial" w:hAnsi="Arial" w:cs="Arial"/>
              </w:rPr>
            </w:pPr>
            <w:r>
              <w:rPr>
                <w:rFonts w:ascii="Arial" w:eastAsia="Arial" w:hAnsi="Arial" w:cs="Arial"/>
              </w:rPr>
              <w:t>● To support the Departments in school activit</w:t>
            </w:r>
            <w:r>
              <w:rPr>
                <w:rFonts w:ascii="Arial" w:eastAsia="Arial" w:hAnsi="Arial" w:cs="Arial"/>
              </w:rPr>
              <w:t xml:space="preserve">ies </w:t>
            </w:r>
            <w:proofErr w:type="spellStart"/>
            <w:r>
              <w:rPr>
                <w:rFonts w:ascii="Arial" w:eastAsia="Arial" w:hAnsi="Arial" w:cs="Arial"/>
              </w:rPr>
              <w:t>ie</w:t>
            </w:r>
            <w:proofErr w:type="spellEnd"/>
            <w:r>
              <w:rPr>
                <w:rFonts w:ascii="Arial" w:eastAsia="Arial" w:hAnsi="Arial" w:cs="Arial"/>
              </w:rPr>
              <w:t xml:space="preserve"> Open night, presentation evening and Options Day</w:t>
            </w:r>
          </w:p>
          <w:p w:rsidR="00CC2138" w:rsidRDefault="001C06B8">
            <w:pPr>
              <w:rPr>
                <w:rFonts w:ascii="Arial" w:eastAsia="Arial" w:hAnsi="Arial" w:cs="Arial"/>
              </w:rPr>
            </w:pPr>
            <w:r>
              <w:rPr>
                <w:rFonts w:ascii="Arial" w:eastAsia="Arial" w:hAnsi="Arial" w:cs="Arial"/>
              </w:rPr>
              <w:t>● To be a First Aider.</w:t>
            </w:r>
          </w:p>
          <w:p w:rsidR="00CC2138" w:rsidRDefault="00CC2138">
            <w:pPr>
              <w:rPr>
                <w:rFonts w:ascii="Arial" w:eastAsia="Arial" w:hAnsi="Arial" w:cs="Arial"/>
              </w:rPr>
            </w:pPr>
          </w:p>
          <w:p w:rsidR="00CC2138" w:rsidRDefault="001C06B8">
            <w:pPr>
              <w:rPr>
                <w:rFonts w:ascii="Arial" w:eastAsia="Arial" w:hAnsi="Arial" w:cs="Arial"/>
                <w:b/>
              </w:rPr>
            </w:pPr>
            <w:proofErr w:type="gramStart"/>
            <w:r>
              <w:rPr>
                <w:rFonts w:ascii="Arial" w:eastAsia="Arial" w:hAnsi="Arial" w:cs="Arial"/>
                <w:b/>
              </w:rPr>
              <w:t>Experience:-</w:t>
            </w:r>
            <w:proofErr w:type="gramEnd"/>
          </w:p>
          <w:p w:rsidR="00CC2138" w:rsidRDefault="00CC2138">
            <w:pPr>
              <w:rPr>
                <w:rFonts w:ascii="Arial" w:eastAsia="Arial" w:hAnsi="Arial" w:cs="Arial"/>
                <w:b/>
              </w:rPr>
            </w:pPr>
          </w:p>
          <w:p w:rsidR="00CC2138" w:rsidRDefault="001C06B8">
            <w:pPr>
              <w:rPr>
                <w:rFonts w:ascii="Arial" w:eastAsia="Arial" w:hAnsi="Arial" w:cs="Arial"/>
              </w:rPr>
            </w:pPr>
            <w:r>
              <w:rPr>
                <w:rFonts w:ascii="Arial" w:eastAsia="Arial" w:hAnsi="Arial" w:cs="Arial"/>
              </w:rPr>
              <w:t>● NVQ 2 or equivalent qualification or some experience in relevant discipline</w:t>
            </w:r>
          </w:p>
          <w:p w:rsidR="00CC2138" w:rsidRDefault="00CC2138">
            <w:pPr>
              <w:rPr>
                <w:rFonts w:ascii="Arial" w:eastAsia="Arial" w:hAnsi="Arial" w:cs="Arial"/>
              </w:rPr>
            </w:pPr>
          </w:p>
          <w:p w:rsidR="00CC2138" w:rsidRDefault="001C06B8">
            <w:pPr>
              <w:rPr>
                <w:rFonts w:ascii="Arial" w:eastAsia="Arial" w:hAnsi="Arial" w:cs="Arial"/>
                <w:b/>
              </w:rPr>
            </w:pPr>
            <w:r>
              <w:rPr>
                <w:rFonts w:ascii="Arial" w:eastAsia="Arial" w:hAnsi="Arial" w:cs="Arial"/>
                <w:b/>
              </w:rPr>
              <w:t>Knowledge/</w:t>
            </w:r>
            <w:proofErr w:type="gramStart"/>
            <w:r>
              <w:rPr>
                <w:rFonts w:ascii="Arial" w:eastAsia="Arial" w:hAnsi="Arial" w:cs="Arial"/>
                <w:b/>
              </w:rPr>
              <w:t>Skills:-</w:t>
            </w:r>
            <w:proofErr w:type="gramEnd"/>
          </w:p>
          <w:p w:rsidR="00CC2138" w:rsidRDefault="00CC2138">
            <w:pPr>
              <w:rPr>
                <w:rFonts w:ascii="Arial" w:eastAsia="Arial" w:hAnsi="Arial" w:cs="Arial"/>
                <w:b/>
              </w:rPr>
            </w:pPr>
          </w:p>
          <w:p w:rsidR="00CC2138" w:rsidRDefault="001C06B8">
            <w:pPr>
              <w:rPr>
                <w:rFonts w:ascii="Arial" w:eastAsia="Arial" w:hAnsi="Arial" w:cs="Arial"/>
              </w:rPr>
            </w:pPr>
            <w:r>
              <w:rPr>
                <w:rFonts w:ascii="Arial" w:eastAsia="Arial" w:hAnsi="Arial" w:cs="Arial"/>
              </w:rPr>
              <w:t>● Ability to maintain machinery in the workshop</w:t>
            </w:r>
          </w:p>
          <w:p w:rsidR="00CC2138" w:rsidRDefault="001C06B8">
            <w:pPr>
              <w:rPr>
                <w:rFonts w:ascii="Arial" w:eastAsia="Arial" w:hAnsi="Arial" w:cs="Arial"/>
              </w:rPr>
            </w:pPr>
            <w:r>
              <w:rPr>
                <w:rFonts w:ascii="Arial" w:eastAsia="Arial" w:hAnsi="Arial" w:cs="Arial"/>
              </w:rPr>
              <w:t>● Experience in</w:t>
            </w:r>
            <w:r>
              <w:rPr>
                <w:rFonts w:ascii="Arial" w:eastAsia="Arial" w:hAnsi="Arial" w:cs="Arial"/>
              </w:rPr>
              <w:t xml:space="preserve"> the areas of Health and Safety</w:t>
            </w:r>
          </w:p>
          <w:p w:rsidR="00CC2138" w:rsidRDefault="001C06B8">
            <w:pPr>
              <w:rPr>
                <w:rFonts w:ascii="Arial" w:eastAsia="Arial" w:hAnsi="Arial" w:cs="Arial"/>
              </w:rPr>
            </w:pPr>
            <w:r>
              <w:rPr>
                <w:rFonts w:ascii="Arial" w:eastAsia="Arial" w:hAnsi="Arial" w:cs="Arial"/>
              </w:rPr>
              <w:t>● Use of relevant equipment/resources and tools</w:t>
            </w:r>
          </w:p>
          <w:p w:rsidR="00CC2138" w:rsidRDefault="001C06B8">
            <w:pPr>
              <w:rPr>
                <w:rFonts w:ascii="Arial" w:eastAsia="Arial" w:hAnsi="Arial" w:cs="Arial"/>
              </w:rPr>
            </w:pPr>
            <w:r>
              <w:rPr>
                <w:rFonts w:ascii="Arial" w:eastAsia="Arial" w:hAnsi="Arial" w:cs="Arial"/>
              </w:rPr>
              <w:t>● Ability to prioritise, adapting and changing in a busy working environment, using</w:t>
            </w:r>
          </w:p>
          <w:p w:rsidR="00CC2138" w:rsidRDefault="001C06B8">
            <w:pPr>
              <w:rPr>
                <w:rFonts w:ascii="Arial" w:eastAsia="Arial" w:hAnsi="Arial" w:cs="Arial"/>
              </w:rPr>
            </w:pPr>
            <w:r>
              <w:rPr>
                <w:rFonts w:ascii="Arial" w:eastAsia="Arial" w:hAnsi="Arial" w:cs="Arial"/>
              </w:rPr>
              <w:t>own initiative within a successful team</w:t>
            </w:r>
          </w:p>
          <w:p w:rsidR="00CC2138" w:rsidRDefault="001C06B8">
            <w:pPr>
              <w:rPr>
                <w:rFonts w:ascii="Arial" w:eastAsia="Arial" w:hAnsi="Arial" w:cs="Arial"/>
              </w:rPr>
            </w:pPr>
            <w:r>
              <w:rPr>
                <w:rFonts w:ascii="Arial" w:eastAsia="Arial" w:hAnsi="Arial" w:cs="Arial"/>
              </w:rPr>
              <w:t>● Skills in organising working spaces to create a sa</w:t>
            </w:r>
            <w:r>
              <w:rPr>
                <w:rFonts w:ascii="Arial" w:eastAsia="Arial" w:hAnsi="Arial" w:cs="Arial"/>
              </w:rPr>
              <w:t>fe and productive working</w:t>
            </w:r>
          </w:p>
          <w:p w:rsidR="00CC2138" w:rsidRDefault="001C06B8">
            <w:pPr>
              <w:rPr>
                <w:rFonts w:ascii="Arial" w:eastAsia="Arial" w:hAnsi="Arial" w:cs="Arial"/>
              </w:rPr>
            </w:pPr>
            <w:r>
              <w:rPr>
                <w:rFonts w:ascii="Arial" w:eastAsia="Arial" w:hAnsi="Arial" w:cs="Arial"/>
              </w:rPr>
              <w:t>environment</w:t>
            </w:r>
          </w:p>
          <w:p w:rsidR="00CC2138" w:rsidRDefault="001C06B8">
            <w:pPr>
              <w:rPr>
                <w:rFonts w:ascii="Arial" w:eastAsia="Arial" w:hAnsi="Arial" w:cs="Arial"/>
              </w:rPr>
            </w:pPr>
            <w:r>
              <w:rPr>
                <w:rFonts w:ascii="Arial" w:eastAsia="Arial" w:hAnsi="Arial" w:cs="Arial"/>
              </w:rPr>
              <w:t>● The ability to understand the Craft and Engineering curriculum area</w:t>
            </w:r>
          </w:p>
          <w:p w:rsidR="00CC2138" w:rsidRDefault="001C06B8">
            <w:pPr>
              <w:rPr>
                <w:rFonts w:ascii="Arial" w:eastAsia="Arial" w:hAnsi="Arial" w:cs="Arial"/>
              </w:rPr>
            </w:pPr>
            <w:r>
              <w:rPr>
                <w:rFonts w:ascii="Arial" w:eastAsia="Arial" w:hAnsi="Arial" w:cs="Arial"/>
              </w:rPr>
              <w:t>● Knowledge of relevant policies/codes of practice and awareness of relevant</w:t>
            </w:r>
          </w:p>
          <w:p w:rsidR="00CC2138" w:rsidRDefault="001C06B8">
            <w:pPr>
              <w:rPr>
                <w:rFonts w:ascii="Arial" w:eastAsia="Arial" w:hAnsi="Arial" w:cs="Arial"/>
              </w:rPr>
            </w:pPr>
            <w:r>
              <w:rPr>
                <w:rFonts w:ascii="Arial" w:eastAsia="Arial" w:hAnsi="Arial" w:cs="Arial"/>
              </w:rPr>
              <w:t>legislation</w:t>
            </w:r>
          </w:p>
          <w:p w:rsidR="00CC2138" w:rsidRDefault="001C06B8">
            <w:pPr>
              <w:rPr>
                <w:rFonts w:ascii="Arial" w:eastAsia="Arial" w:hAnsi="Arial" w:cs="Arial"/>
              </w:rPr>
            </w:pPr>
            <w:r>
              <w:rPr>
                <w:rFonts w:ascii="Arial" w:eastAsia="Arial" w:hAnsi="Arial" w:cs="Arial"/>
              </w:rPr>
              <w:t>● Ability to identify own training and development needs an</w:t>
            </w:r>
            <w:r>
              <w:rPr>
                <w:rFonts w:ascii="Arial" w:eastAsia="Arial" w:hAnsi="Arial" w:cs="Arial"/>
              </w:rPr>
              <w:t>d co-operate with       means to address these</w:t>
            </w:r>
          </w:p>
          <w:p w:rsidR="00CC2138" w:rsidRDefault="001C06B8">
            <w:pPr>
              <w:rPr>
                <w:rFonts w:ascii="Arial" w:eastAsia="Arial" w:hAnsi="Arial" w:cs="Arial"/>
              </w:rPr>
            </w:pPr>
            <w:r>
              <w:rPr>
                <w:rFonts w:ascii="Arial" w:eastAsia="Arial" w:hAnsi="Arial" w:cs="Arial"/>
              </w:rPr>
              <w:t>● Ability to relate well to children and adults</w:t>
            </w:r>
          </w:p>
          <w:p w:rsidR="00CC2138" w:rsidRDefault="00CC2138">
            <w:pPr>
              <w:pBdr>
                <w:top w:val="nil"/>
                <w:left w:val="nil"/>
                <w:bottom w:val="nil"/>
                <w:right w:val="nil"/>
                <w:between w:val="nil"/>
              </w:pBdr>
              <w:ind w:left="360" w:right="-432"/>
              <w:rPr>
                <w:rFonts w:ascii="Arial" w:eastAsia="Arial" w:hAnsi="Arial" w:cs="Arial"/>
                <w:color w:val="000000"/>
                <w:sz w:val="22"/>
                <w:szCs w:val="22"/>
              </w:rPr>
            </w:pPr>
          </w:p>
        </w:tc>
      </w:tr>
      <w:tr w:rsidR="00CC2138">
        <w:tc>
          <w:tcPr>
            <w:tcW w:w="9067" w:type="dxa"/>
            <w:gridSpan w:val="2"/>
          </w:tcPr>
          <w:p w:rsidR="00CC2138" w:rsidRDefault="001C06B8">
            <w:pPr>
              <w:rPr>
                <w:rFonts w:ascii="Arial" w:eastAsia="Arial" w:hAnsi="Arial" w:cs="Arial"/>
                <w:b/>
              </w:rPr>
            </w:pPr>
            <w:r>
              <w:rPr>
                <w:rFonts w:ascii="Arial" w:eastAsia="Arial" w:hAnsi="Arial" w:cs="Arial"/>
                <w:i/>
              </w:rPr>
              <w:lastRenderedPageBreak/>
              <w:t>Note - “Whole School Site includes School, Study Centre and Sports Complex”</w:t>
            </w:r>
          </w:p>
        </w:tc>
      </w:tr>
      <w:tr w:rsidR="00CC2138">
        <w:tc>
          <w:tcPr>
            <w:tcW w:w="9067" w:type="dxa"/>
            <w:gridSpan w:val="2"/>
          </w:tcPr>
          <w:p w:rsidR="00CC2138" w:rsidRDefault="001C06B8">
            <w:pPr>
              <w:pBdr>
                <w:top w:val="nil"/>
                <w:left w:val="nil"/>
                <w:bottom w:val="nil"/>
                <w:right w:val="nil"/>
                <w:between w:val="nil"/>
              </w:pBdr>
              <w:jc w:val="both"/>
              <w:rPr>
                <w:rFonts w:ascii="Arial" w:eastAsia="Arial" w:hAnsi="Arial" w:cs="Arial"/>
              </w:rPr>
            </w:pPr>
            <w:r>
              <w:rPr>
                <w:rFonts w:ascii="Arial" w:eastAsia="Arial" w:hAnsi="Arial" w:cs="Arial"/>
              </w:rPr>
              <w:t>Employees will be expected to comply with any reasonable request from a manager to undertake work of a similar level that is not specified in this job description.</w:t>
            </w:r>
          </w:p>
          <w:p w:rsidR="00CC2138" w:rsidRDefault="001C06B8">
            <w:pPr>
              <w:pBdr>
                <w:top w:val="nil"/>
                <w:left w:val="nil"/>
                <w:bottom w:val="nil"/>
                <w:right w:val="nil"/>
                <w:between w:val="nil"/>
              </w:pBdr>
              <w:jc w:val="both"/>
              <w:rPr>
                <w:rFonts w:ascii="Arial" w:eastAsia="Arial" w:hAnsi="Arial" w:cs="Arial"/>
              </w:rPr>
            </w:pPr>
            <w:r>
              <w:rPr>
                <w:rFonts w:ascii="Arial" w:eastAsia="Arial" w:hAnsi="Arial" w:cs="Arial"/>
              </w:rPr>
              <w:t>Employees are expected to be courteous to colleagues and provide a welcoming</w:t>
            </w:r>
          </w:p>
          <w:p w:rsidR="00CC2138" w:rsidRDefault="001C06B8">
            <w:pPr>
              <w:pBdr>
                <w:top w:val="nil"/>
                <w:left w:val="nil"/>
                <w:bottom w:val="nil"/>
                <w:right w:val="nil"/>
                <w:between w:val="nil"/>
              </w:pBdr>
              <w:jc w:val="both"/>
              <w:rPr>
                <w:rFonts w:ascii="Arial" w:eastAsia="Arial" w:hAnsi="Arial" w:cs="Arial"/>
              </w:rPr>
            </w:pPr>
            <w:r>
              <w:rPr>
                <w:rFonts w:ascii="Arial" w:eastAsia="Arial" w:hAnsi="Arial" w:cs="Arial"/>
              </w:rPr>
              <w:t xml:space="preserve">environment to </w:t>
            </w:r>
            <w:r>
              <w:rPr>
                <w:rFonts w:ascii="Arial" w:eastAsia="Arial" w:hAnsi="Arial" w:cs="Arial"/>
              </w:rPr>
              <w:t>visitors and telephone callers.</w:t>
            </w:r>
          </w:p>
          <w:p w:rsidR="00CC2138" w:rsidRDefault="001C06B8">
            <w:pPr>
              <w:pBdr>
                <w:top w:val="nil"/>
                <w:left w:val="nil"/>
                <w:bottom w:val="nil"/>
                <w:right w:val="nil"/>
                <w:between w:val="nil"/>
              </w:pBdr>
              <w:jc w:val="both"/>
              <w:rPr>
                <w:rFonts w:ascii="Arial" w:eastAsia="Arial" w:hAnsi="Arial" w:cs="Arial"/>
              </w:rPr>
            </w:pPr>
            <w:r>
              <w:rPr>
                <w:rFonts w:ascii="Arial" w:eastAsia="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w:t>
            </w:r>
            <w:r>
              <w:rPr>
                <w:rFonts w:ascii="Arial" w:eastAsia="Arial" w:hAnsi="Arial" w:cs="Arial"/>
              </w:rPr>
              <w:t>on.</w:t>
            </w:r>
          </w:p>
          <w:p w:rsidR="00CC2138" w:rsidRDefault="001C06B8">
            <w:pPr>
              <w:pBdr>
                <w:top w:val="nil"/>
                <w:left w:val="nil"/>
                <w:bottom w:val="nil"/>
                <w:right w:val="nil"/>
                <w:between w:val="nil"/>
              </w:pBdr>
              <w:jc w:val="both"/>
              <w:rPr>
                <w:rFonts w:ascii="Arial" w:eastAsia="Arial" w:hAnsi="Arial" w:cs="Arial"/>
              </w:rPr>
            </w:pPr>
            <w:r>
              <w:rPr>
                <w:rFonts w:ascii="Arial" w:eastAsia="Arial" w:hAnsi="Arial" w:cs="Arial"/>
              </w:rPr>
              <w:t>This job description is current at the date shown, but following consultation with you, may be changed by Management to reflect or anticipate changes in the job which are commensurate with the salary and job title.</w:t>
            </w:r>
          </w:p>
        </w:tc>
      </w:tr>
    </w:tbl>
    <w:p w:rsidR="00CC2138" w:rsidRDefault="001C06B8">
      <w:pPr>
        <w:pBdr>
          <w:top w:val="nil"/>
          <w:left w:val="nil"/>
          <w:bottom w:val="nil"/>
          <w:right w:val="nil"/>
          <w:between w:val="nil"/>
        </w:pBdr>
        <w:jc w:val="both"/>
        <w:rPr>
          <w:rFonts w:ascii="Arial" w:eastAsia="Arial" w:hAnsi="Arial" w:cs="Arial"/>
          <w:b/>
          <w:color w:val="000000"/>
        </w:rPr>
      </w:pPr>
      <w:r>
        <w:rPr>
          <w:rFonts w:ascii="Arial" w:eastAsia="Arial" w:hAnsi="Arial" w:cs="Arial"/>
          <w:b/>
        </w:rPr>
        <w:t>March</w:t>
      </w:r>
      <w:r>
        <w:rPr>
          <w:rFonts w:ascii="Arial" w:eastAsia="Arial" w:hAnsi="Arial" w:cs="Arial"/>
          <w:b/>
          <w:color w:val="000000"/>
        </w:rPr>
        <w:t xml:space="preserve"> 202</w:t>
      </w:r>
      <w:r>
        <w:rPr>
          <w:rFonts w:ascii="Arial" w:eastAsia="Arial" w:hAnsi="Arial" w:cs="Arial"/>
          <w:b/>
        </w:rPr>
        <w:t>3</w:t>
      </w:r>
    </w:p>
    <w:sectPr w:rsidR="00CC2138">
      <w:pgSz w:w="11906" w:h="16838"/>
      <w:pgMar w:top="567"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38"/>
    <w:rsid w:val="001C06B8"/>
    <w:rsid w:val="00CC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74E09-C4F6-49AD-9A99-0C9316AA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style>
  <w:style w:type="paragraph" w:styleId="Heading1">
    <w:name w:val="heading 1"/>
    <w:basedOn w:val="Normal"/>
    <w:next w:val="Normal"/>
    <w:link w:val="Heading1Char"/>
    <w:uiPriority w:val="9"/>
    <w:qFormat/>
    <w:rsid w:val="00415D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D1F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5D8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qFormat/>
    <w:rsid w:val="00CF2263"/>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semiHidden/>
    <w:unhideWhenUsed/>
    <w:qFormat/>
    <w:rsid w:val="00E62A13"/>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15D8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F2A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2AEA"/>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next w:val="Normal"/>
    <w:link w:val="SubtitleChar"/>
    <w:rPr>
      <w:rFonts w:ascii="Arial" w:eastAsia="Arial" w:hAnsi="Arial" w:cs="Arial"/>
      <w:b/>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character" w:customStyle="1" w:styleId="Heading5Char">
    <w:name w:val="Heading 5 Char"/>
    <w:basedOn w:val="DefaultParagraphFont"/>
    <w:link w:val="Heading5"/>
    <w:rsid w:val="00CF2263"/>
    <w:rPr>
      <w:rFonts w:ascii="Arial" w:eastAsia="Times New Roman" w:hAnsi="Arial" w:cs="Times New Roman"/>
      <w:b/>
      <w:bCs/>
      <w:i/>
      <w:iCs/>
      <w:sz w:val="26"/>
      <w:szCs w:val="26"/>
    </w:rPr>
  </w:style>
  <w:style w:type="character" w:customStyle="1" w:styleId="Heading2Char">
    <w:name w:val="Heading 2 Char"/>
    <w:basedOn w:val="DefaultParagraphFont"/>
    <w:link w:val="Heading2"/>
    <w:uiPriority w:val="9"/>
    <w:semiHidden/>
    <w:rsid w:val="00ED1F2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5D8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15D82"/>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15D82"/>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semiHidden/>
    <w:rsid w:val="00E62A13"/>
    <w:rPr>
      <w:rFonts w:asciiTheme="majorHAnsi" w:eastAsiaTheme="majorEastAsia" w:hAnsiTheme="majorHAnsi" w:cstheme="majorBidi"/>
      <w:color w:val="243F60" w:themeColor="accent1" w:themeShade="7F"/>
      <w:sz w:val="24"/>
      <w:szCs w:val="24"/>
    </w:rPr>
  </w:style>
  <w:style w:type="paragraph" w:styleId="IntenseQuote">
    <w:name w:val="Intense Quote"/>
    <w:basedOn w:val="Normal"/>
    <w:next w:val="Normal"/>
    <w:link w:val="IntenseQuoteChar"/>
    <w:uiPriority w:val="30"/>
    <w:qFormat/>
    <w:rsid w:val="00313779"/>
    <w:pPr>
      <w:pBdr>
        <w:bottom w:val="single" w:sz="4" w:space="4" w:color="4F81BD"/>
      </w:pBdr>
      <w:spacing w:before="200" w:after="280"/>
      <w:ind w:left="936" w:right="936"/>
    </w:pPr>
    <w:rPr>
      <w:rFonts w:ascii="Arial" w:hAnsi="Arial"/>
      <w:b/>
      <w:bCs/>
      <w:i/>
      <w:iCs/>
      <w:color w:val="4F81BD"/>
      <w:szCs w:val="20"/>
    </w:rPr>
  </w:style>
  <w:style w:type="character" w:customStyle="1" w:styleId="IntenseQuoteChar">
    <w:name w:val="Intense Quote Char"/>
    <w:basedOn w:val="DefaultParagraphFont"/>
    <w:link w:val="IntenseQuote"/>
    <w:uiPriority w:val="30"/>
    <w:rsid w:val="00313779"/>
    <w:rPr>
      <w:rFonts w:ascii="Arial" w:eastAsia="Times New Roman" w:hAnsi="Arial" w:cs="Times New Roman"/>
      <w:b/>
      <w:bCs/>
      <w:i/>
      <w:iCs/>
      <w:color w:val="4F81BD"/>
      <w:sz w:val="24"/>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T0qDDiaOEu17Jmks7/4F0gY4Q==">AMUW2mXaB6DANF5fUFyId9MiEkIcu+s6QVFPo+JPPF2jrv7o6JE8hT/kojdx6jgKUfjQVJbTBxyI7jy3wite/ig5mpUL1NtO5EmatOXPDrryADA7E1tgybY=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2</cp:revision>
  <dcterms:created xsi:type="dcterms:W3CDTF">2023-03-13T13:34:00Z</dcterms:created>
  <dcterms:modified xsi:type="dcterms:W3CDTF">2023-03-13T13:34:00Z</dcterms:modified>
</cp:coreProperties>
</file>