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524E6"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517AB350" w14:textId="77777777" w:rsidTr="003846D9">
        <w:tc>
          <w:tcPr>
            <w:tcW w:w="6345" w:type="dxa"/>
            <w:vAlign w:val="center"/>
          </w:tcPr>
          <w:p w14:paraId="76E540FA" w14:textId="1724140D" w:rsidR="00F52C94" w:rsidRPr="008F0527" w:rsidRDefault="00C62D20" w:rsidP="000D092A">
            <w:pPr>
              <w:rPr>
                <w:rFonts w:ascii="Arial" w:hAnsi="Arial" w:cs="Arial"/>
                <w:b/>
              </w:rPr>
            </w:pPr>
            <w:r>
              <w:rPr>
                <w:rFonts w:ascii="Arial" w:hAnsi="Arial" w:cs="Arial"/>
                <w:b/>
              </w:rPr>
              <w:t>Safeguarding</w:t>
            </w:r>
            <w:r w:rsidR="00746E36">
              <w:rPr>
                <w:rFonts w:ascii="Arial" w:hAnsi="Arial" w:cs="Arial"/>
                <w:b/>
              </w:rPr>
              <w:t xml:space="preserve"> Officer</w:t>
            </w:r>
            <w:r w:rsidR="00F52C94">
              <w:rPr>
                <w:rFonts w:ascii="Arial" w:hAnsi="Arial" w:cs="Arial"/>
                <w:b/>
              </w:rPr>
              <w:t xml:space="preserve">, </w:t>
            </w:r>
            <w:r w:rsidR="00802956">
              <w:rPr>
                <w:rFonts w:ascii="Arial" w:hAnsi="Arial" w:cs="Arial"/>
                <w:b/>
              </w:rPr>
              <w:t>3</w:t>
            </w:r>
            <w:r w:rsidR="007577EA">
              <w:rPr>
                <w:rFonts w:ascii="Arial" w:hAnsi="Arial" w:cs="Arial"/>
                <w:b/>
              </w:rPr>
              <w:t>7</w:t>
            </w:r>
            <w:r w:rsidR="00F52C94">
              <w:rPr>
                <w:rFonts w:ascii="Arial" w:hAnsi="Arial" w:cs="Arial"/>
                <w:b/>
              </w:rPr>
              <w:t xml:space="preserve"> hours per week, </w:t>
            </w:r>
            <w:r w:rsidR="00717BA6">
              <w:rPr>
                <w:rFonts w:ascii="Arial" w:hAnsi="Arial" w:cs="Arial"/>
                <w:b/>
              </w:rPr>
              <w:t>term time only plus 3 weeks</w:t>
            </w:r>
            <w:r w:rsidR="00F52C94">
              <w:rPr>
                <w:rFonts w:ascii="Arial" w:hAnsi="Arial" w:cs="Arial"/>
                <w:b/>
              </w:rPr>
              <w:t>, permanent contract</w:t>
            </w:r>
          </w:p>
        </w:tc>
        <w:tc>
          <w:tcPr>
            <w:tcW w:w="3828" w:type="dxa"/>
            <w:vAlign w:val="center"/>
          </w:tcPr>
          <w:p w14:paraId="53FAA437" w14:textId="77777777" w:rsidR="00F52C94" w:rsidRPr="008F0527" w:rsidRDefault="000D092A" w:rsidP="003846D9">
            <w:pPr>
              <w:jc w:val="right"/>
              <w:rPr>
                <w:rFonts w:ascii="Arial" w:hAnsi="Arial" w:cs="Arial"/>
                <w:b/>
              </w:rPr>
            </w:pPr>
            <w:r>
              <w:rPr>
                <w:rFonts w:ascii="Arial" w:eastAsia="Arial" w:hAnsi="Arial" w:cs="Arial"/>
                <w:b/>
                <w:bCs/>
                <w:noProof/>
                <w:spacing w:val="-1"/>
                <w:lang w:eastAsia="en-GB"/>
              </w:rPr>
              <w:drawing>
                <wp:inline distT="0" distB="0" distL="0" distR="0" wp14:anchorId="359B86DE" wp14:editId="2A91B6D6">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6B3DDC07" w14:textId="0C0957C8" w:rsidR="00F52C94" w:rsidRDefault="00F52C94" w:rsidP="008D5902">
      <w:pPr>
        <w:rPr>
          <w:rFonts w:ascii="Arial" w:hAnsi="Arial" w:cs="Arial"/>
        </w:rPr>
      </w:pPr>
    </w:p>
    <w:p w14:paraId="1176CBD8" w14:textId="77777777" w:rsidR="00725654" w:rsidRPr="003B77A5" w:rsidRDefault="00725654" w:rsidP="00725654">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based in the North East of England, is a well</w:t>
      </w:r>
      <w:r w:rsidRPr="003B77A5">
        <w:rPr>
          <w:rFonts w:ascii="Arial" w:hAnsi="Arial" w:cs="Arial"/>
          <w:sz w:val="22"/>
          <w:szCs w:val="22"/>
        </w:rPr>
        <w:t xml:space="preserve"> established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8" w:history="1">
        <w:r w:rsidRPr="003B77A5">
          <w:rPr>
            <w:rStyle w:val="Hyperlink"/>
            <w:rFonts w:ascii="Arial" w:hAnsi="Arial" w:cs="Arial"/>
            <w:sz w:val="22"/>
            <w:szCs w:val="22"/>
          </w:rPr>
          <w:t>www.tvc.ac.uk</w:t>
        </w:r>
      </w:hyperlink>
    </w:p>
    <w:p w14:paraId="3F2EDBD3" w14:textId="77777777" w:rsidR="008D5902" w:rsidRDefault="008D5902" w:rsidP="008D5902">
      <w:pPr>
        <w:rPr>
          <w:rFonts w:ascii="Arial" w:hAnsi="Arial" w:cs="Arial"/>
        </w:rPr>
      </w:pPr>
    </w:p>
    <w:p w14:paraId="0C1277BE" w14:textId="77777777" w:rsidR="00C62D20" w:rsidRPr="00C62D20" w:rsidRDefault="00C62D20" w:rsidP="00C62D20">
      <w:pPr>
        <w:rPr>
          <w:rFonts w:ascii="Arial" w:eastAsia="Aptos" w:hAnsi="Arial" w:cs="Arial"/>
          <w:kern w:val="2"/>
          <w:sz w:val="22"/>
          <w:szCs w:val="22"/>
          <w14:ligatures w14:val="standardContextual"/>
        </w:rPr>
      </w:pPr>
      <w:r w:rsidRPr="00C62D20">
        <w:rPr>
          <w:rFonts w:ascii="Arial" w:eastAsia="Aptos" w:hAnsi="Arial" w:cs="Arial"/>
          <w:kern w:val="2"/>
          <w:sz w:val="22"/>
          <w:szCs w:val="22"/>
          <w14:ligatures w14:val="standardContextual"/>
        </w:rPr>
        <w:t>Prior Pursglove College is a vibrant and inclusive sixth form college, dedicated to providing a high-quality educational experience for students from diverse backgrounds. We pride ourselves on our commitment to creating a safe and supportive environment for all students, and we are seeking a passionate and dedicated Safeguarding Officer to join our team. You will play a crucial role in ensuring the safety, well-being, and protection of students at the college.</w:t>
      </w:r>
    </w:p>
    <w:p w14:paraId="403B9C0B" w14:textId="77777777" w:rsidR="003F7E04" w:rsidRDefault="003F7E04" w:rsidP="00374C64">
      <w:pPr>
        <w:rPr>
          <w:rFonts w:ascii="Arial" w:hAnsi="Arial" w:cs="Arial"/>
          <w:sz w:val="22"/>
          <w:szCs w:val="22"/>
        </w:rPr>
      </w:pPr>
    </w:p>
    <w:p w14:paraId="419F746B" w14:textId="20292FB1" w:rsidR="00C62D20" w:rsidRPr="00C62D20" w:rsidRDefault="00C62D20" w:rsidP="00C62D20">
      <w:pPr>
        <w:rPr>
          <w:rFonts w:ascii="Arial" w:eastAsia="Aptos" w:hAnsi="Arial" w:cs="Arial"/>
          <w:kern w:val="2"/>
          <w:sz w:val="22"/>
          <w:szCs w:val="22"/>
          <w14:ligatures w14:val="standardContextual"/>
        </w:rPr>
      </w:pPr>
      <w:r w:rsidRPr="00C62D20">
        <w:rPr>
          <w:rFonts w:ascii="Arial" w:eastAsia="Aptos" w:hAnsi="Arial" w:cs="Arial"/>
          <w:kern w:val="2"/>
          <w:sz w:val="22"/>
          <w:szCs w:val="22"/>
          <w14:ligatures w14:val="standardContextual"/>
        </w:rPr>
        <w:t>You will work closely with the Designated Safeguarding Lead (DSL) and the wider pastoral team to ensure that all safeguarding concerns are managed effectively and in line with statutory requirements. You will provide support to students and staff, respond to safeguarding incidents, and work collaboratively with external agencies to ensure a holistic approach to student welfare. This role is pivotal in promoting a safeguarding culture across the college, particularly in addressing the unique needs of our diverse student body.</w:t>
      </w:r>
    </w:p>
    <w:p w14:paraId="5AAE52D5" w14:textId="77777777" w:rsidR="002649D8" w:rsidRDefault="002649D8" w:rsidP="00374C64">
      <w:pPr>
        <w:rPr>
          <w:rFonts w:ascii="Arial" w:hAnsi="Arial" w:cs="Arial"/>
          <w:sz w:val="22"/>
          <w:szCs w:val="22"/>
        </w:rPr>
      </w:pPr>
    </w:p>
    <w:p w14:paraId="47C67750" w14:textId="3302E41E" w:rsidR="004A4264" w:rsidRDefault="007577EA" w:rsidP="00514A91">
      <w:pPr>
        <w:rPr>
          <w:rFonts w:ascii="Tahoma" w:hAnsi="Tahoma" w:cs="Tahoma"/>
          <w:sz w:val="22"/>
          <w:szCs w:val="22"/>
        </w:rPr>
      </w:pPr>
      <w:r>
        <w:rPr>
          <w:rFonts w:ascii="Arial" w:hAnsi="Arial" w:cs="Arial"/>
          <w:sz w:val="22"/>
          <w:szCs w:val="22"/>
        </w:rPr>
        <w:t>Job share arrangements will be considered</w:t>
      </w:r>
      <w:r w:rsidR="00A91FE0">
        <w:rPr>
          <w:rFonts w:ascii="Arial" w:hAnsi="Arial" w:cs="Arial"/>
          <w:sz w:val="22"/>
          <w:szCs w:val="22"/>
        </w:rPr>
        <w:t xml:space="preserve"> and can be discussed at interview with shortlisted candidates</w:t>
      </w:r>
      <w:r>
        <w:rPr>
          <w:rFonts w:ascii="Arial" w:hAnsi="Arial" w:cs="Arial"/>
          <w:sz w:val="22"/>
          <w:szCs w:val="22"/>
        </w:rPr>
        <w:t>.</w:t>
      </w:r>
    </w:p>
    <w:p w14:paraId="23DC0A43" w14:textId="1D1049B2" w:rsidR="00F52C94" w:rsidRDefault="00F52C94" w:rsidP="00514A91">
      <w:pPr>
        <w:rPr>
          <w:rFonts w:ascii="Tahoma" w:hAnsi="Tahoma" w:cs="Tahoma"/>
          <w:sz w:val="22"/>
          <w:szCs w:val="22"/>
        </w:rPr>
      </w:pPr>
    </w:p>
    <w:p w14:paraId="222E46A5" w14:textId="70462886" w:rsidR="007577EA" w:rsidRDefault="007577EA" w:rsidP="007577EA">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sidR="00DC59DC">
        <w:rPr>
          <w:rFonts w:ascii="Arial" w:hAnsi="Arial" w:cs="Arial"/>
          <w:sz w:val="22"/>
          <w:szCs w:val="22"/>
        </w:rPr>
        <w:t>Immediate Start Available</w:t>
      </w:r>
    </w:p>
    <w:p w14:paraId="14E7F853" w14:textId="77777777" w:rsidR="007577EA" w:rsidRDefault="007577EA" w:rsidP="00514A91">
      <w:pPr>
        <w:rPr>
          <w:rFonts w:ascii="Tahoma" w:hAnsi="Tahoma" w:cs="Tahoma"/>
          <w:sz w:val="22"/>
          <w:szCs w:val="22"/>
        </w:rPr>
      </w:pPr>
    </w:p>
    <w:p w14:paraId="52DCD61A" w14:textId="7D0E8141" w:rsidR="007577EA" w:rsidRDefault="007577EA" w:rsidP="00514A91">
      <w:pPr>
        <w:rPr>
          <w:rFonts w:ascii="Tahoma" w:hAnsi="Tahoma" w:cs="Tahoma"/>
          <w:sz w:val="22"/>
          <w:szCs w:val="22"/>
        </w:rPr>
      </w:pPr>
    </w:p>
    <w:p w14:paraId="73BEBC78" w14:textId="77777777" w:rsidR="007577EA" w:rsidRPr="00916D9D" w:rsidRDefault="007577EA" w:rsidP="007577EA">
      <w:pPr>
        <w:rPr>
          <w:rFonts w:ascii="Arial" w:hAnsi="Arial" w:cs="Arial"/>
          <w:b/>
          <w:bCs/>
          <w:sz w:val="22"/>
          <w:szCs w:val="22"/>
        </w:rPr>
      </w:pPr>
      <w:r w:rsidRPr="00916D9D">
        <w:rPr>
          <w:rFonts w:ascii="Arial" w:hAnsi="Arial" w:cs="Arial"/>
          <w:b/>
          <w:bCs/>
          <w:sz w:val="22"/>
          <w:szCs w:val="22"/>
        </w:rPr>
        <w:t>Salary and Benefits Information</w:t>
      </w:r>
    </w:p>
    <w:p w14:paraId="30818457" w14:textId="1F39BA7C" w:rsidR="007577EA" w:rsidRDefault="00211517" w:rsidP="00514A91">
      <w:pPr>
        <w:rPr>
          <w:rFonts w:ascii="Tahoma" w:hAnsi="Tahoma" w:cs="Tahoma"/>
          <w:sz w:val="22"/>
          <w:szCs w:val="22"/>
        </w:rPr>
      </w:pPr>
      <w:r>
        <w:rPr>
          <w:rFonts w:ascii="Tahoma" w:hAnsi="Tahoma" w:cs="Tahoma"/>
          <w:sz w:val="22"/>
          <w:szCs w:val="22"/>
        </w:rPr>
        <w:t>,</w:t>
      </w:r>
    </w:p>
    <w:p w14:paraId="5C68AD11" w14:textId="044A7A4D" w:rsidR="008A1821" w:rsidRDefault="0078516F" w:rsidP="00717BA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w:t>
      </w:r>
      <w:r w:rsidR="00F40447">
        <w:rPr>
          <w:rFonts w:ascii="Arial" w:hAnsi="Arial" w:cs="Arial"/>
          <w:sz w:val="22"/>
          <w:szCs w:val="22"/>
        </w:rPr>
        <w:t>Support Staff Pay Spine, Points</w:t>
      </w:r>
      <w:r w:rsidR="00717BA6">
        <w:rPr>
          <w:rFonts w:ascii="Arial" w:hAnsi="Arial" w:cs="Arial"/>
          <w:sz w:val="22"/>
          <w:szCs w:val="22"/>
        </w:rPr>
        <w:t xml:space="preserve"> </w:t>
      </w:r>
      <w:r w:rsidR="00802956">
        <w:rPr>
          <w:rFonts w:ascii="Arial" w:hAnsi="Arial" w:cs="Arial"/>
          <w:sz w:val="22"/>
          <w:szCs w:val="22"/>
        </w:rPr>
        <w:t>1</w:t>
      </w:r>
      <w:r w:rsidR="00717BA6">
        <w:rPr>
          <w:rFonts w:ascii="Arial" w:hAnsi="Arial" w:cs="Arial"/>
          <w:sz w:val="22"/>
          <w:szCs w:val="22"/>
        </w:rPr>
        <w:t>2 to 14</w:t>
      </w:r>
      <w:r w:rsidR="00C62D20">
        <w:rPr>
          <w:rFonts w:ascii="Arial" w:hAnsi="Arial" w:cs="Arial"/>
          <w:sz w:val="22"/>
          <w:szCs w:val="22"/>
        </w:rPr>
        <w:t xml:space="preserve"> </w:t>
      </w:r>
      <w:r w:rsidR="00756C07">
        <w:rPr>
          <w:rFonts w:ascii="Arial" w:hAnsi="Arial" w:cs="Arial"/>
          <w:sz w:val="22"/>
          <w:szCs w:val="22"/>
        </w:rPr>
        <w:t>(£</w:t>
      </w:r>
      <w:r w:rsidR="00C62D20">
        <w:rPr>
          <w:rFonts w:ascii="Arial" w:hAnsi="Arial" w:cs="Arial"/>
          <w:sz w:val="22"/>
          <w:szCs w:val="22"/>
        </w:rPr>
        <w:t>2</w:t>
      </w:r>
      <w:r w:rsidR="00717BA6">
        <w:rPr>
          <w:rFonts w:ascii="Arial" w:hAnsi="Arial" w:cs="Arial"/>
          <w:sz w:val="22"/>
          <w:szCs w:val="22"/>
        </w:rPr>
        <w:t>7,054 to £28,593</w:t>
      </w:r>
      <w:r w:rsidR="00756C07">
        <w:rPr>
          <w:rFonts w:ascii="Arial" w:hAnsi="Arial" w:cs="Arial"/>
          <w:sz w:val="22"/>
          <w:szCs w:val="22"/>
        </w:rPr>
        <w:t xml:space="preserve"> per annum</w:t>
      </w:r>
      <w:r w:rsidR="00717BA6">
        <w:rPr>
          <w:rFonts w:ascii="Arial" w:hAnsi="Arial" w:cs="Arial"/>
          <w:sz w:val="22"/>
          <w:szCs w:val="22"/>
        </w:rPr>
        <w:t>, pro rata</w:t>
      </w:r>
      <w:r w:rsidR="00756C07">
        <w:rPr>
          <w:rFonts w:ascii="Arial" w:hAnsi="Arial" w:cs="Arial"/>
          <w:sz w:val="22"/>
          <w:szCs w:val="22"/>
        </w:rPr>
        <w:t>)</w:t>
      </w:r>
      <w:r w:rsidR="00717BA6">
        <w:rPr>
          <w:rFonts w:ascii="Arial" w:hAnsi="Arial" w:cs="Arial"/>
          <w:sz w:val="22"/>
          <w:szCs w:val="22"/>
        </w:rPr>
        <w:t xml:space="preserve"> </w:t>
      </w:r>
      <w:r w:rsidR="008A1821">
        <w:rPr>
          <w:rFonts w:ascii="Arial" w:hAnsi="Arial" w:cs="Arial"/>
          <w:sz w:val="22"/>
          <w:szCs w:val="22"/>
        </w:rPr>
        <w:t>pay award pending</w:t>
      </w:r>
    </w:p>
    <w:p w14:paraId="3278ADF9" w14:textId="507EE053" w:rsidR="00717BA6" w:rsidRDefault="00717BA6" w:rsidP="0078516F">
      <w:pPr>
        <w:rPr>
          <w:rFonts w:ascii="Arial" w:hAnsi="Arial" w:cs="Arial"/>
          <w:sz w:val="22"/>
          <w:szCs w:val="22"/>
        </w:rPr>
      </w:pPr>
      <w:r>
        <w:rPr>
          <w:rFonts w:ascii="Arial" w:hAnsi="Arial" w:cs="Arial"/>
          <w:sz w:val="22"/>
          <w:szCs w:val="22"/>
        </w:rPr>
        <w:t>Actual Starting Salary on spine point 12 is £24,842.24 per annum</w:t>
      </w:r>
    </w:p>
    <w:p w14:paraId="3C73186E" w14:textId="509C1EFC" w:rsidR="0078516F" w:rsidRDefault="0078516F" w:rsidP="0078516F">
      <w:pPr>
        <w:rPr>
          <w:rFonts w:ascii="Arial" w:hAnsi="Arial" w:cs="Arial"/>
          <w:sz w:val="22"/>
          <w:szCs w:val="22"/>
        </w:rPr>
      </w:pPr>
    </w:p>
    <w:p w14:paraId="60C787D7" w14:textId="77777777" w:rsidR="007577EA" w:rsidRDefault="007577EA" w:rsidP="007577EA">
      <w:pPr>
        <w:rPr>
          <w:rFonts w:ascii="Arial" w:hAnsi="Arial" w:cs="Arial"/>
          <w:sz w:val="22"/>
          <w:szCs w:val="22"/>
        </w:rPr>
      </w:pPr>
      <w:r>
        <w:rPr>
          <w:rFonts w:ascii="Arial" w:hAnsi="Arial" w:cs="Arial"/>
          <w:sz w:val="22"/>
          <w:szCs w:val="22"/>
        </w:rPr>
        <w:t>Employee Benefits include:</w:t>
      </w:r>
    </w:p>
    <w:p w14:paraId="61B32496" w14:textId="77777777" w:rsidR="007577EA" w:rsidRDefault="007577EA" w:rsidP="007577EA">
      <w:pPr>
        <w:rPr>
          <w:rFonts w:ascii="Arial" w:hAnsi="Arial" w:cs="Arial"/>
          <w:sz w:val="22"/>
          <w:szCs w:val="22"/>
        </w:rPr>
      </w:pPr>
    </w:p>
    <w:p w14:paraId="308F7465"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Membership of the Local Government Pension Scheme for all our support staff</w:t>
      </w:r>
    </w:p>
    <w:p w14:paraId="3127D103"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F8A1DE7"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50AA2180"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29D40BA2" w14:textId="77777777" w:rsidR="007577EA" w:rsidRPr="00A50687"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6CF216A" w14:textId="77777777" w:rsidR="007577EA" w:rsidRDefault="007577EA" w:rsidP="007577EA">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1341B800" w14:textId="77777777" w:rsidR="007577EA" w:rsidRPr="00A50687" w:rsidRDefault="007577EA" w:rsidP="007577EA">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105D9CF1" w14:textId="725A7289" w:rsidR="007577EA" w:rsidRDefault="007577EA" w:rsidP="0078516F">
      <w:pPr>
        <w:rPr>
          <w:rFonts w:ascii="Arial" w:hAnsi="Arial" w:cs="Arial"/>
          <w:sz w:val="22"/>
          <w:szCs w:val="22"/>
        </w:rPr>
      </w:pPr>
    </w:p>
    <w:p w14:paraId="12E8D953" w14:textId="77777777" w:rsidR="007577EA" w:rsidRDefault="007577EA" w:rsidP="0078516F">
      <w:pPr>
        <w:rPr>
          <w:rFonts w:ascii="Arial" w:hAnsi="Arial" w:cs="Arial"/>
          <w:sz w:val="22"/>
          <w:szCs w:val="22"/>
        </w:rPr>
      </w:pPr>
    </w:p>
    <w:p w14:paraId="42B50936" w14:textId="050CA17E" w:rsidR="007577EA" w:rsidRPr="007577EA" w:rsidRDefault="007577EA" w:rsidP="0078516F">
      <w:pPr>
        <w:rPr>
          <w:rFonts w:ascii="Arial" w:hAnsi="Arial" w:cs="Arial"/>
          <w:b/>
          <w:bCs/>
          <w:sz w:val="22"/>
          <w:szCs w:val="22"/>
        </w:rPr>
      </w:pPr>
      <w:r w:rsidRPr="007577EA">
        <w:rPr>
          <w:rFonts w:ascii="Arial" w:hAnsi="Arial" w:cs="Arial"/>
          <w:b/>
          <w:bCs/>
          <w:sz w:val="22"/>
          <w:szCs w:val="22"/>
        </w:rPr>
        <w:t>Application Details</w:t>
      </w:r>
    </w:p>
    <w:p w14:paraId="4D0C6F62" w14:textId="77777777" w:rsidR="007577EA" w:rsidRDefault="007577EA" w:rsidP="0078516F">
      <w:pPr>
        <w:rPr>
          <w:rFonts w:ascii="Arial" w:hAnsi="Arial" w:cs="Arial"/>
          <w:sz w:val="22"/>
          <w:szCs w:val="22"/>
        </w:rPr>
      </w:pPr>
    </w:p>
    <w:p w14:paraId="267D0DA7" w14:textId="47BF63D2" w:rsidR="0078516F" w:rsidRDefault="0078516F" w:rsidP="0078516F">
      <w:pPr>
        <w:rPr>
          <w:rFonts w:ascii="Arial" w:hAnsi="Arial" w:cs="Arial"/>
          <w:sz w:val="22"/>
          <w:szCs w:val="22"/>
        </w:rPr>
      </w:pPr>
      <w:r>
        <w:rPr>
          <w:rFonts w:ascii="Arial" w:hAnsi="Arial" w:cs="Arial"/>
          <w:sz w:val="22"/>
          <w:szCs w:val="22"/>
        </w:rPr>
        <w:t>Closing Date:</w:t>
      </w:r>
      <w:r>
        <w:rPr>
          <w:rFonts w:ascii="Arial" w:hAnsi="Arial" w:cs="Arial"/>
          <w:sz w:val="22"/>
          <w:szCs w:val="22"/>
        </w:rPr>
        <w:tab/>
      </w:r>
      <w:r w:rsidR="00211517">
        <w:rPr>
          <w:rFonts w:ascii="Arial" w:hAnsi="Arial" w:cs="Arial"/>
          <w:sz w:val="22"/>
          <w:szCs w:val="22"/>
        </w:rPr>
        <w:tab/>
      </w:r>
      <w:r w:rsidR="00F17B8B">
        <w:rPr>
          <w:rFonts w:ascii="Arial" w:hAnsi="Arial" w:cs="Arial"/>
          <w:sz w:val="22"/>
          <w:szCs w:val="22"/>
        </w:rPr>
        <w:t xml:space="preserve">noon on </w:t>
      </w:r>
      <w:r w:rsidR="00C62D20">
        <w:rPr>
          <w:rFonts w:ascii="Arial" w:hAnsi="Arial" w:cs="Arial"/>
          <w:sz w:val="22"/>
          <w:szCs w:val="22"/>
        </w:rPr>
        <w:t xml:space="preserve">Monday </w:t>
      </w:r>
      <w:r w:rsidR="008E1BBC">
        <w:rPr>
          <w:rFonts w:ascii="Arial" w:hAnsi="Arial" w:cs="Arial"/>
          <w:sz w:val="22"/>
          <w:szCs w:val="22"/>
        </w:rPr>
        <w:t>17</w:t>
      </w:r>
      <w:r w:rsidR="008E1BBC" w:rsidRPr="008E1BBC">
        <w:rPr>
          <w:rFonts w:ascii="Arial" w:hAnsi="Arial" w:cs="Arial"/>
          <w:sz w:val="22"/>
          <w:szCs w:val="22"/>
          <w:vertAlign w:val="superscript"/>
        </w:rPr>
        <w:t>th</w:t>
      </w:r>
      <w:r w:rsidR="008E1BBC">
        <w:rPr>
          <w:rFonts w:ascii="Arial" w:hAnsi="Arial" w:cs="Arial"/>
          <w:sz w:val="22"/>
          <w:szCs w:val="22"/>
        </w:rPr>
        <w:t xml:space="preserve"> February</w:t>
      </w:r>
    </w:p>
    <w:p w14:paraId="26818368" w14:textId="77777777" w:rsidR="0078516F" w:rsidRDefault="0078516F" w:rsidP="0078516F">
      <w:pPr>
        <w:rPr>
          <w:rFonts w:ascii="Arial" w:hAnsi="Arial" w:cs="Arial"/>
          <w:sz w:val="22"/>
          <w:szCs w:val="22"/>
        </w:rPr>
      </w:pPr>
    </w:p>
    <w:p w14:paraId="519AE80C" w14:textId="0156F800" w:rsidR="0078516F" w:rsidRDefault="000D092A" w:rsidP="0078516F">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8E1BBC">
        <w:rPr>
          <w:rFonts w:ascii="Arial" w:hAnsi="Arial" w:cs="Arial"/>
          <w:sz w:val="22"/>
          <w:szCs w:val="22"/>
        </w:rPr>
        <w:t>TBC</w:t>
      </w:r>
    </w:p>
    <w:p w14:paraId="3EC50833" w14:textId="77777777" w:rsidR="0078516F" w:rsidRDefault="0078516F" w:rsidP="0078516F">
      <w:pPr>
        <w:rPr>
          <w:rFonts w:ascii="Arial" w:hAnsi="Arial" w:cs="Arial"/>
          <w:sz w:val="22"/>
          <w:szCs w:val="22"/>
        </w:rPr>
      </w:pPr>
    </w:p>
    <w:p w14:paraId="32CDC1FA" w14:textId="77777777" w:rsidR="00864681" w:rsidRDefault="00864681" w:rsidP="0078516F">
      <w:pPr>
        <w:rPr>
          <w:rFonts w:ascii="Arial" w:hAnsi="Arial" w:cs="Arial"/>
          <w:sz w:val="22"/>
          <w:szCs w:val="22"/>
        </w:rPr>
      </w:pPr>
    </w:p>
    <w:p w14:paraId="3741276C" w14:textId="77777777" w:rsidR="00C62D20" w:rsidRDefault="00C62D20">
      <w:pPr>
        <w:rPr>
          <w:rFonts w:ascii="Arial" w:hAnsi="Arial" w:cs="Arial"/>
          <w:iCs/>
          <w:sz w:val="22"/>
          <w:szCs w:val="22"/>
        </w:rPr>
      </w:pPr>
      <w:r>
        <w:rPr>
          <w:rFonts w:ascii="Arial" w:hAnsi="Arial" w:cs="Arial"/>
          <w:iCs/>
          <w:sz w:val="22"/>
          <w:szCs w:val="22"/>
        </w:rPr>
        <w:br w:type="page"/>
      </w:r>
    </w:p>
    <w:p w14:paraId="056FF80E" w14:textId="0DF3B885" w:rsidR="007577EA" w:rsidRPr="0037757D" w:rsidRDefault="007577EA" w:rsidP="007577EA">
      <w:pPr>
        <w:jc w:val="both"/>
      </w:pPr>
      <w:r w:rsidRPr="007F45F4">
        <w:rPr>
          <w:rFonts w:ascii="Arial" w:hAnsi="Arial" w:cs="Arial"/>
          <w:iCs/>
          <w:sz w:val="22"/>
          <w:szCs w:val="22"/>
        </w:rPr>
        <w:lastRenderedPageBreak/>
        <w:t>An application pack can be downloaded from</w:t>
      </w:r>
      <w:r>
        <w:rPr>
          <w:rFonts w:ascii="Arial" w:hAnsi="Arial" w:cs="Arial"/>
          <w:iCs/>
          <w:sz w:val="22"/>
          <w:szCs w:val="22"/>
        </w:rPr>
        <w:t xml:space="preserve"> </w:t>
      </w:r>
      <w:hyperlink r:id="rId9" w:history="1">
        <w:r w:rsidR="00932B02" w:rsidRPr="005E1E3D">
          <w:rPr>
            <w:rStyle w:val="Hyperlink"/>
          </w:rPr>
          <w:t>https://pursglove.ac.uk/vacancies/</w:t>
        </w:r>
      </w:hyperlink>
      <w:r w:rsidR="00932B02">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Pr="006E0458">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25EAEC74" w14:textId="77777777" w:rsidR="00725654" w:rsidRDefault="00725654" w:rsidP="00725654">
      <w:pPr>
        <w:jc w:val="both"/>
        <w:rPr>
          <w:rFonts w:ascii="Arial" w:hAnsi="Arial" w:cs="Arial"/>
          <w:sz w:val="22"/>
          <w:szCs w:val="22"/>
        </w:rPr>
      </w:pPr>
    </w:p>
    <w:p w14:paraId="407DF608" w14:textId="5E2B3B34" w:rsidR="00725654" w:rsidRDefault="00725654" w:rsidP="00725654">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B8B1ED2" w14:textId="632A2B77" w:rsidR="00316AA5" w:rsidRDefault="00316AA5" w:rsidP="00725654">
      <w:pPr>
        <w:jc w:val="both"/>
        <w:rPr>
          <w:rFonts w:ascii="Arial" w:hAnsi="Arial" w:cs="Arial"/>
          <w:sz w:val="22"/>
          <w:szCs w:val="22"/>
        </w:rPr>
      </w:pPr>
    </w:p>
    <w:p w14:paraId="168E1444" w14:textId="77777777" w:rsidR="00316AA5" w:rsidRPr="007F45F4" w:rsidRDefault="00316AA5" w:rsidP="00316AA5">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4858D8E8" w14:textId="77777777" w:rsidR="009B63FE" w:rsidRPr="00BE0C22" w:rsidRDefault="009B63FE" w:rsidP="009B63FE">
      <w:pPr>
        <w:rPr>
          <w:rFonts w:ascii="Arial" w:hAnsi="Arial" w:cs="Arial"/>
          <w:sz w:val="22"/>
          <w:szCs w:val="22"/>
        </w:rPr>
      </w:pPr>
    </w:p>
    <w:p w14:paraId="4B778C96" w14:textId="77777777" w:rsidR="002649D8" w:rsidRDefault="002649D8" w:rsidP="009B63FE">
      <w:pPr>
        <w:rPr>
          <w:rFonts w:ascii="Arial" w:hAnsi="Arial" w:cs="Arial"/>
          <w:color w:val="231F20"/>
          <w:sz w:val="22"/>
          <w:szCs w:val="22"/>
        </w:rPr>
      </w:pPr>
    </w:p>
    <w:p w14:paraId="11CF12E3" w14:textId="77777777" w:rsidR="002649D8" w:rsidRDefault="002649D8" w:rsidP="009B63FE">
      <w:pPr>
        <w:rPr>
          <w:rFonts w:ascii="Arial" w:hAnsi="Arial" w:cs="Arial"/>
          <w:color w:val="231F20"/>
          <w:sz w:val="22"/>
          <w:szCs w:val="22"/>
        </w:rPr>
      </w:pPr>
    </w:p>
    <w:p w14:paraId="13861659" w14:textId="7CD85202" w:rsidR="009B63FE" w:rsidRPr="00AC79BB" w:rsidRDefault="00330C3C" w:rsidP="009B63FE">
      <w:pPr>
        <w:rPr>
          <w:rFonts w:ascii="Arial" w:hAnsi="Arial" w:cs="Arial"/>
          <w:color w:val="231F20"/>
          <w:sz w:val="22"/>
          <w:szCs w:val="22"/>
          <w:lang w:val="en"/>
        </w:rPr>
      </w:pPr>
      <w:r>
        <w:rPr>
          <w:rFonts w:ascii="Arial" w:hAnsi="Arial" w:cs="Arial"/>
          <w:color w:val="231F20"/>
          <w:sz w:val="22"/>
          <w:szCs w:val="22"/>
        </w:rPr>
        <w:t>Tees Valley Collaborative Trust</w:t>
      </w:r>
      <w:r w:rsidR="009B63FE" w:rsidRPr="00AC79BB">
        <w:rPr>
          <w:rFonts w:ascii="Arial" w:hAnsi="Arial" w:cs="Arial"/>
          <w:color w:val="231F20"/>
          <w:sz w:val="22"/>
          <w:szCs w:val="22"/>
          <w:lang w:val="en"/>
        </w:rPr>
        <w:t xml:space="preserve"> is committed to safeguarding and promoting the welfare of children and young people and expects all staff and volunteers to share this commitment</w:t>
      </w:r>
    </w:p>
    <w:p w14:paraId="1A14148C" w14:textId="77777777" w:rsidR="009B63FE" w:rsidRPr="00AC79BB" w:rsidRDefault="009B63FE" w:rsidP="009B63FE">
      <w:pPr>
        <w:rPr>
          <w:rFonts w:ascii="Arial" w:hAnsi="Arial" w:cs="Arial"/>
          <w:color w:val="231F20"/>
          <w:sz w:val="22"/>
          <w:szCs w:val="22"/>
          <w:lang w:val="en"/>
        </w:rPr>
      </w:pPr>
    </w:p>
    <w:p w14:paraId="0F650BE4" w14:textId="77777777" w:rsidR="009B63FE" w:rsidRPr="00AC79BB" w:rsidRDefault="009B63FE" w:rsidP="009B63FE">
      <w:pPr>
        <w:rPr>
          <w:rFonts w:ascii="Arial" w:hAnsi="Arial" w:cs="Arial"/>
          <w:sz w:val="22"/>
          <w:szCs w:val="22"/>
        </w:rPr>
      </w:pPr>
      <w:r w:rsidRPr="00AC79BB">
        <w:rPr>
          <w:rFonts w:ascii="Arial" w:hAnsi="Arial"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3285D2D1" w14:textId="77777777" w:rsidR="00514A91" w:rsidRDefault="00514A91" w:rsidP="008D5902">
      <w:pPr>
        <w:rPr>
          <w:rFonts w:ascii="Arial" w:hAnsi="Arial" w:cs="Arial"/>
        </w:rPr>
      </w:pPr>
    </w:p>
    <w:p w14:paraId="52F55D1D" w14:textId="77777777" w:rsidR="00042A66" w:rsidRDefault="00042A66" w:rsidP="008D5902">
      <w:pPr>
        <w:rPr>
          <w:rFonts w:ascii="Arial" w:hAnsi="Arial" w:cs="Arial"/>
        </w:rPr>
      </w:pPr>
    </w:p>
    <w:p w14:paraId="3C7295B8" w14:textId="77777777" w:rsidR="00042A66" w:rsidRDefault="00042A66" w:rsidP="008D5902">
      <w:pPr>
        <w:rPr>
          <w:rFonts w:ascii="Arial" w:hAnsi="Arial" w:cs="Arial"/>
        </w:rPr>
      </w:pPr>
    </w:p>
    <w:p w14:paraId="12E68751" w14:textId="77777777" w:rsidR="00042A66" w:rsidRDefault="00042A66" w:rsidP="008D5902">
      <w:pPr>
        <w:rPr>
          <w:rFonts w:ascii="Arial" w:hAnsi="Arial" w:cs="Arial"/>
        </w:rPr>
      </w:pPr>
    </w:p>
    <w:p w14:paraId="30E1EF3D" w14:textId="77777777" w:rsidR="003A3F9C" w:rsidRDefault="003A3F9C" w:rsidP="009B63FE">
      <w:pPr>
        <w:jc w:val="right"/>
        <w:rPr>
          <w:rFonts w:ascii="Arial" w:hAnsi="Arial" w:cs="Arial"/>
          <w:b/>
          <w:bCs/>
          <w:sz w:val="22"/>
          <w:szCs w:val="22"/>
        </w:rPr>
      </w:pPr>
      <w:r>
        <w:rPr>
          <w:rFonts w:ascii="Arial" w:hAnsi="Arial" w:cs="Arial"/>
          <w:b/>
          <w:bCs/>
          <w:sz w:val="22"/>
          <w:szCs w:val="22"/>
        </w:rPr>
        <w:t>TEES VALLEY COLLABORATIVE TRUST</w:t>
      </w:r>
    </w:p>
    <w:p w14:paraId="66A3D591" w14:textId="77777777" w:rsidR="009B63FE" w:rsidRPr="0077265F" w:rsidRDefault="009B63FE" w:rsidP="009B63FE">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364516C9" w14:textId="77777777" w:rsidR="009B63FE" w:rsidRDefault="009B63FE" w:rsidP="009B63FE">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387E135" w14:textId="77777777" w:rsidR="009B63FE" w:rsidRDefault="009B63FE" w:rsidP="009B63FE">
      <w:pPr>
        <w:jc w:val="right"/>
        <w:rPr>
          <w:rFonts w:ascii="Arial" w:hAnsi="Arial" w:cs="Arial"/>
          <w:bCs/>
          <w:sz w:val="22"/>
          <w:szCs w:val="22"/>
        </w:rPr>
      </w:pPr>
      <w:r>
        <w:rPr>
          <w:rFonts w:ascii="Arial" w:hAnsi="Arial" w:cs="Arial"/>
          <w:bCs/>
          <w:sz w:val="22"/>
          <w:szCs w:val="22"/>
        </w:rPr>
        <w:t>Guisborough</w:t>
      </w:r>
    </w:p>
    <w:p w14:paraId="5ED76CF8" w14:textId="77777777" w:rsidR="009B63FE" w:rsidRPr="0077265F" w:rsidRDefault="009B63FE" w:rsidP="009B63FE">
      <w:pPr>
        <w:jc w:val="right"/>
        <w:rPr>
          <w:rFonts w:ascii="Arial" w:hAnsi="Arial" w:cs="Arial"/>
          <w:bCs/>
          <w:sz w:val="22"/>
          <w:szCs w:val="22"/>
        </w:rPr>
      </w:pPr>
      <w:r w:rsidRPr="0077265F">
        <w:rPr>
          <w:rFonts w:ascii="Arial" w:hAnsi="Arial" w:cs="Arial"/>
          <w:bCs/>
          <w:sz w:val="22"/>
          <w:szCs w:val="22"/>
        </w:rPr>
        <w:t>TS14 6BU</w:t>
      </w:r>
    </w:p>
    <w:p w14:paraId="097C4136" w14:textId="77777777" w:rsidR="009B63FE" w:rsidRDefault="009B63FE" w:rsidP="009B63FE">
      <w:pPr>
        <w:jc w:val="right"/>
        <w:rPr>
          <w:rFonts w:ascii="Arial" w:hAnsi="Arial" w:cs="Arial"/>
          <w:bCs/>
          <w:sz w:val="22"/>
          <w:szCs w:val="22"/>
        </w:rPr>
      </w:pPr>
      <w:r w:rsidRPr="0077265F">
        <w:rPr>
          <w:rFonts w:ascii="Arial" w:hAnsi="Arial" w:cs="Arial"/>
          <w:bCs/>
          <w:sz w:val="22"/>
          <w:szCs w:val="22"/>
        </w:rPr>
        <w:t xml:space="preserve">Tel: 01287 280800  </w:t>
      </w:r>
    </w:p>
    <w:p w14:paraId="68533609" w14:textId="77777777" w:rsidR="00725654" w:rsidRPr="00962FDF" w:rsidRDefault="00725654" w:rsidP="00725654">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34943AAB" w14:textId="77777777" w:rsidR="00486100" w:rsidRPr="00962FDF" w:rsidRDefault="00486100" w:rsidP="00962FDF">
      <w:pPr>
        <w:jc w:val="both"/>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68A3" w14:textId="77777777" w:rsidR="004C300A" w:rsidRDefault="004C300A" w:rsidP="00E567C2">
      <w:r>
        <w:separator/>
      </w:r>
    </w:p>
  </w:endnote>
  <w:endnote w:type="continuationSeparator" w:id="0">
    <w:p w14:paraId="601AA01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EE75" w14:textId="77777777" w:rsidR="004C300A" w:rsidRDefault="004C300A" w:rsidP="00E567C2">
      <w:r>
        <w:separator/>
      </w:r>
    </w:p>
  </w:footnote>
  <w:footnote w:type="continuationSeparator" w:id="0">
    <w:p w14:paraId="40A85771"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334168">
    <w:abstractNumId w:val="8"/>
  </w:num>
  <w:num w:numId="2" w16cid:durableId="65086720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55528683">
    <w:abstractNumId w:val="5"/>
  </w:num>
  <w:num w:numId="4" w16cid:durableId="1251810184">
    <w:abstractNumId w:val="6"/>
  </w:num>
  <w:num w:numId="5" w16cid:durableId="2017002405">
    <w:abstractNumId w:val="3"/>
  </w:num>
  <w:num w:numId="6" w16cid:durableId="1397587141">
    <w:abstractNumId w:val="7"/>
  </w:num>
  <w:num w:numId="7" w16cid:durableId="187062741">
    <w:abstractNumId w:val="2"/>
  </w:num>
  <w:num w:numId="8" w16cid:durableId="660740843">
    <w:abstractNumId w:val="4"/>
  </w:num>
  <w:num w:numId="9" w16cid:durableId="64415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102852"/>
    <w:rsid w:val="00117944"/>
    <w:rsid w:val="0012619B"/>
    <w:rsid w:val="00126C90"/>
    <w:rsid w:val="001324A5"/>
    <w:rsid w:val="001413CE"/>
    <w:rsid w:val="00141ED0"/>
    <w:rsid w:val="0015738E"/>
    <w:rsid w:val="001672BA"/>
    <w:rsid w:val="0019088D"/>
    <w:rsid w:val="001971B2"/>
    <w:rsid w:val="001A0288"/>
    <w:rsid w:val="001A221C"/>
    <w:rsid w:val="001B0D60"/>
    <w:rsid w:val="001B5FCA"/>
    <w:rsid w:val="001C7BAF"/>
    <w:rsid w:val="001E11D3"/>
    <w:rsid w:val="00211517"/>
    <w:rsid w:val="00226709"/>
    <w:rsid w:val="002428D7"/>
    <w:rsid w:val="002649D8"/>
    <w:rsid w:val="002664D2"/>
    <w:rsid w:val="0027330B"/>
    <w:rsid w:val="00275F6F"/>
    <w:rsid w:val="00283851"/>
    <w:rsid w:val="00294343"/>
    <w:rsid w:val="002A67F7"/>
    <w:rsid w:val="002C4A58"/>
    <w:rsid w:val="002D10A6"/>
    <w:rsid w:val="002D7F03"/>
    <w:rsid w:val="002E05E6"/>
    <w:rsid w:val="002F2A4E"/>
    <w:rsid w:val="002F2EBB"/>
    <w:rsid w:val="002F3066"/>
    <w:rsid w:val="0030286E"/>
    <w:rsid w:val="00302C7D"/>
    <w:rsid w:val="00305278"/>
    <w:rsid w:val="00313378"/>
    <w:rsid w:val="00316AA5"/>
    <w:rsid w:val="00330C3C"/>
    <w:rsid w:val="003677D4"/>
    <w:rsid w:val="00372DAE"/>
    <w:rsid w:val="00374C64"/>
    <w:rsid w:val="0037757D"/>
    <w:rsid w:val="0037773C"/>
    <w:rsid w:val="003802DE"/>
    <w:rsid w:val="00383A6C"/>
    <w:rsid w:val="0039118A"/>
    <w:rsid w:val="003A3059"/>
    <w:rsid w:val="003A3F9C"/>
    <w:rsid w:val="003B57AF"/>
    <w:rsid w:val="003C7A58"/>
    <w:rsid w:val="003E522E"/>
    <w:rsid w:val="003E6C6E"/>
    <w:rsid w:val="003F7E04"/>
    <w:rsid w:val="0040160C"/>
    <w:rsid w:val="0040574D"/>
    <w:rsid w:val="00415F20"/>
    <w:rsid w:val="004219B2"/>
    <w:rsid w:val="00435BBB"/>
    <w:rsid w:val="004429B9"/>
    <w:rsid w:val="00455E8F"/>
    <w:rsid w:val="00486100"/>
    <w:rsid w:val="00490C10"/>
    <w:rsid w:val="004A4264"/>
    <w:rsid w:val="004C300A"/>
    <w:rsid w:val="004E4C20"/>
    <w:rsid w:val="004F1953"/>
    <w:rsid w:val="0051389A"/>
    <w:rsid w:val="00514A91"/>
    <w:rsid w:val="00522A66"/>
    <w:rsid w:val="0054316E"/>
    <w:rsid w:val="0058671F"/>
    <w:rsid w:val="00586C14"/>
    <w:rsid w:val="005973A9"/>
    <w:rsid w:val="005B6573"/>
    <w:rsid w:val="005C1AF8"/>
    <w:rsid w:val="005C3605"/>
    <w:rsid w:val="005F3C43"/>
    <w:rsid w:val="006132CE"/>
    <w:rsid w:val="006150EB"/>
    <w:rsid w:val="0061720B"/>
    <w:rsid w:val="00617A73"/>
    <w:rsid w:val="00640703"/>
    <w:rsid w:val="0065223F"/>
    <w:rsid w:val="0066220E"/>
    <w:rsid w:val="006A500C"/>
    <w:rsid w:val="006B25F8"/>
    <w:rsid w:val="006C22E8"/>
    <w:rsid w:val="006E1FBC"/>
    <w:rsid w:val="006F4DC6"/>
    <w:rsid w:val="006F7D5A"/>
    <w:rsid w:val="00717BA6"/>
    <w:rsid w:val="00725654"/>
    <w:rsid w:val="00732448"/>
    <w:rsid w:val="00743E27"/>
    <w:rsid w:val="00746E36"/>
    <w:rsid w:val="00747967"/>
    <w:rsid w:val="007546B4"/>
    <w:rsid w:val="00756C07"/>
    <w:rsid w:val="007577EA"/>
    <w:rsid w:val="0076178A"/>
    <w:rsid w:val="007842A5"/>
    <w:rsid w:val="0078516F"/>
    <w:rsid w:val="007932F3"/>
    <w:rsid w:val="007A6173"/>
    <w:rsid w:val="007D6C67"/>
    <w:rsid w:val="007E57F8"/>
    <w:rsid w:val="007F147F"/>
    <w:rsid w:val="00802956"/>
    <w:rsid w:val="00827AF9"/>
    <w:rsid w:val="008467A6"/>
    <w:rsid w:val="00853AD7"/>
    <w:rsid w:val="00864681"/>
    <w:rsid w:val="0086630D"/>
    <w:rsid w:val="00895EA2"/>
    <w:rsid w:val="008A1821"/>
    <w:rsid w:val="008A2161"/>
    <w:rsid w:val="008C24A5"/>
    <w:rsid w:val="008D5902"/>
    <w:rsid w:val="008E1BBC"/>
    <w:rsid w:val="008F0527"/>
    <w:rsid w:val="009000C2"/>
    <w:rsid w:val="0090399F"/>
    <w:rsid w:val="00907D13"/>
    <w:rsid w:val="00914BC3"/>
    <w:rsid w:val="00917663"/>
    <w:rsid w:val="009306B8"/>
    <w:rsid w:val="00932B02"/>
    <w:rsid w:val="0094523C"/>
    <w:rsid w:val="00953A5D"/>
    <w:rsid w:val="009619D0"/>
    <w:rsid w:val="00962FDF"/>
    <w:rsid w:val="009667FA"/>
    <w:rsid w:val="00976FF9"/>
    <w:rsid w:val="009A4C53"/>
    <w:rsid w:val="009A6B76"/>
    <w:rsid w:val="009A6D91"/>
    <w:rsid w:val="009A7880"/>
    <w:rsid w:val="009B37C7"/>
    <w:rsid w:val="009B37F1"/>
    <w:rsid w:val="009B385B"/>
    <w:rsid w:val="009B63FE"/>
    <w:rsid w:val="009B6E3B"/>
    <w:rsid w:val="009C5313"/>
    <w:rsid w:val="009E215F"/>
    <w:rsid w:val="009F1B8C"/>
    <w:rsid w:val="00A06021"/>
    <w:rsid w:val="00A228A6"/>
    <w:rsid w:val="00A25CB0"/>
    <w:rsid w:val="00A30E61"/>
    <w:rsid w:val="00A56E7D"/>
    <w:rsid w:val="00A577AE"/>
    <w:rsid w:val="00A70343"/>
    <w:rsid w:val="00A71228"/>
    <w:rsid w:val="00A91FE0"/>
    <w:rsid w:val="00AA1CE0"/>
    <w:rsid w:val="00AB3D5F"/>
    <w:rsid w:val="00AD3D4B"/>
    <w:rsid w:val="00B10DF4"/>
    <w:rsid w:val="00B347C0"/>
    <w:rsid w:val="00B65AA6"/>
    <w:rsid w:val="00B65E0E"/>
    <w:rsid w:val="00B71BDD"/>
    <w:rsid w:val="00B80A5E"/>
    <w:rsid w:val="00BA1B9E"/>
    <w:rsid w:val="00BA4482"/>
    <w:rsid w:val="00BA7FAB"/>
    <w:rsid w:val="00BC2DEA"/>
    <w:rsid w:val="00BC3DD0"/>
    <w:rsid w:val="00BE5E19"/>
    <w:rsid w:val="00C25C3D"/>
    <w:rsid w:val="00C3244E"/>
    <w:rsid w:val="00C46AA9"/>
    <w:rsid w:val="00C4722D"/>
    <w:rsid w:val="00C60675"/>
    <w:rsid w:val="00C61C17"/>
    <w:rsid w:val="00C62D20"/>
    <w:rsid w:val="00C70116"/>
    <w:rsid w:val="00C73CEC"/>
    <w:rsid w:val="00C76A61"/>
    <w:rsid w:val="00C90429"/>
    <w:rsid w:val="00C93AB9"/>
    <w:rsid w:val="00C9589B"/>
    <w:rsid w:val="00C97EB3"/>
    <w:rsid w:val="00CB02E8"/>
    <w:rsid w:val="00CB0C2B"/>
    <w:rsid w:val="00CC3A9E"/>
    <w:rsid w:val="00CD5313"/>
    <w:rsid w:val="00D10F22"/>
    <w:rsid w:val="00D1574B"/>
    <w:rsid w:val="00D462DD"/>
    <w:rsid w:val="00D52C42"/>
    <w:rsid w:val="00D54B71"/>
    <w:rsid w:val="00D637DA"/>
    <w:rsid w:val="00D85F4C"/>
    <w:rsid w:val="00D929F7"/>
    <w:rsid w:val="00D97F14"/>
    <w:rsid w:val="00DA513F"/>
    <w:rsid w:val="00DC59DC"/>
    <w:rsid w:val="00DE1ABB"/>
    <w:rsid w:val="00DF4294"/>
    <w:rsid w:val="00E16786"/>
    <w:rsid w:val="00E248EC"/>
    <w:rsid w:val="00E25AEE"/>
    <w:rsid w:val="00E55EE8"/>
    <w:rsid w:val="00E567C2"/>
    <w:rsid w:val="00E64E20"/>
    <w:rsid w:val="00EC4C24"/>
    <w:rsid w:val="00EF7B18"/>
    <w:rsid w:val="00F0554E"/>
    <w:rsid w:val="00F17B8B"/>
    <w:rsid w:val="00F240A9"/>
    <w:rsid w:val="00F30C84"/>
    <w:rsid w:val="00F40447"/>
    <w:rsid w:val="00F509B0"/>
    <w:rsid w:val="00F52C94"/>
    <w:rsid w:val="00F63993"/>
    <w:rsid w:val="00F96DA1"/>
    <w:rsid w:val="00FD365A"/>
    <w:rsid w:val="00FE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3864"/>
  <w15:docId w15:val="{372B380A-5B11-4D0B-A570-60826327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customStyle="1" w:styleId="normaltextrun">
    <w:name w:val="normaltextrun"/>
    <w:basedOn w:val="DefaultParagraphFont"/>
    <w:rsid w:val="00CB0C2B"/>
  </w:style>
  <w:style w:type="character" w:customStyle="1" w:styleId="eop">
    <w:name w:val="eop"/>
    <w:basedOn w:val="DefaultParagraphFont"/>
    <w:rsid w:val="003F7E04"/>
  </w:style>
  <w:style w:type="character" w:styleId="UnresolvedMention">
    <w:name w:val="Unresolved Mention"/>
    <w:basedOn w:val="DefaultParagraphFont"/>
    <w:uiPriority w:val="99"/>
    <w:semiHidden/>
    <w:unhideWhenUsed/>
    <w:rsid w:val="00377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tvc.ac.uk" TargetMode="External"/><Relationship Id="rId4" Type="http://schemas.openxmlformats.org/officeDocument/2006/relationships/webSettings" Target="webSettings.xml"/><Relationship Id="rId9" Type="http://schemas.openxmlformats.org/officeDocument/2006/relationships/hyperlink" Target="https://pursglove.ac.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3481</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l.grove</dc:creator>
  <cp:lastModifiedBy>Sharon Boyes</cp:lastModifiedBy>
  <cp:revision>4</cp:revision>
  <cp:lastPrinted>2014-04-10T12:13:00Z</cp:lastPrinted>
  <dcterms:created xsi:type="dcterms:W3CDTF">2025-01-22T09:16:00Z</dcterms:created>
  <dcterms:modified xsi:type="dcterms:W3CDTF">2025-02-06T11:19:00Z</dcterms:modified>
</cp:coreProperties>
</file>