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7ED0" w:rsidRDefault="00037ED0">
      <w:pPr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037ED0" w:rsidRDefault="001F2E79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School Business Manager (SBM)</w:t>
      </w:r>
    </w:p>
    <w:p w:rsidR="00037ED0" w:rsidRDefault="001F2E79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Grade SO2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Accountable to: </w:t>
      </w:r>
      <w:proofErr w:type="spellStart"/>
      <w:r>
        <w:rPr>
          <w:rFonts w:ascii="Century Gothic" w:eastAsia="Century Gothic" w:hAnsi="Century Gothic" w:cs="Century Gothic"/>
        </w:rPr>
        <w:t>Headteacher</w:t>
      </w:r>
      <w:proofErr w:type="spellEnd"/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Special conditions:</w:t>
      </w:r>
    </w:p>
    <w:p w:rsidR="00037ED0" w:rsidRDefault="001F2E7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This post is subject to a higher level check with the Disclosure and Barring Service. Please note that a criminal record will not necessarily be a bar to obtaining employment; this will depend on the circumstances and background to any offence.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General du</w:t>
      </w:r>
      <w:r>
        <w:rPr>
          <w:rFonts w:ascii="Century Gothic" w:eastAsia="Century Gothic" w:hAnsi="Century Gothic" w:cs="Century Gothic"/>
          <w:b/>
        </w:rPr>
        <w:t>ties: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Effectively identify and manage any reputational risks faced by the school.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Work with the relevant staff within the school and delegate tasks appropriately.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Effectively and sensitively manage conflicts within the workplace, following the school’s Com</w:t>
      </w:r>
      <w:r>
        <w:rPr>
          <w:rFonts w:ascii="Century Gothic" w:eastAsia="Century Gothic" w:hAnsi="Century Gothic" w:cs="Century Gothic"/>
        </w:rPr>
        <w:t>plaints Procedure Policy, where necessary.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Confidently and efficiently lead a team to meet the school’s strategic goals.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Actively contribute to the School Development Plan, making meaningful and considered suggestions in areas where the school requires </w:t>
      </w:r>
      <w:proofErr w:type="gramStart"/>
      <w:r>
        <w:rPr>
          <w:rFonts w:ascii="Century Gothic" w:eastAsia="Century Gothic" w:hAnsi="Century Gothic" w:cs="Century Gothic"/>
        </w:rPr>
        <w:t>the</w:t>
      </w:r>
      <w:r>
        <w:rPr>
          <w:rFonts w:ascii="Century Gothic" w:eastAsia="Century Gothic" w:hAnsi="Century Gothic" w:cs="Century Gothic"/>
        </w:rPr>
        <w:t>m</w:t>
      </w:r>
      <w:proofErr w:type="gramEnd"/>
      <w:r>
        <w:rPr>
          <w:rFonts w:ascii="Century Gothic" w:eastAsia="Century Gothic" w:hAnsi="Century Gothic" w:cs="Century Gothic"/>
        </w:rPr>
        <w:t xml:space="preserve"> most.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Promote the highest standards of business efficiency within the administrative function of the school.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the highest and most effective use of resources, which positively contribute to the school’s learning objectives.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Contribute to, and model</w:t>
      </w:r>
      <w:r>
        <w:rPr>
          <w:rFonts w:ascii="Century Gothic" w:eastAsia="Century Gothic" w:hAnsi="Century Gothic" w:cs="Century Gothic"/>
        </w:rPr>
        <w:t>, the school’s vision, values, learning styles, leadership styles and ethos.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Plan and manage strategic change in accordance with the SDP, acting as a point of contact for clarification and assistance with regards to changes.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Work, as required, as part of t</w:t>
      </w:r>
      <w:r>
        <w:rPr>
          <w:rFonts w:ascii="Century Gothic" w:eastAsia="Century Gothic" w:hAnsi="Century Gothic" w:cs="Century Gothic"/>
        </w:rPr>
        <w:t>he Leadership Team and be a positive and proactive advocate of the school’s continued progress and success.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Undertake relevant responsibilities as delegated by the </w:t>
      </w:r>
      <w:proofErr w:type="spellStart"/>
      <w:r>
        <w:rPr>
          <w:rFonts w:ascii="Century Gothic" w:eastAsia="Century Gothic" w:hAnsi="Century Gothic" w:cs="Century Gothic"/>
        </w:rPr>
        <w:t>headteacher</w:t>
      </w:r>
      <w:proofErr w:type="spellEnd"/>
      <w:r>
        <w:rPr>
          <w:rFonts w:ascii="Century Gothic" w:eastAsia="Century Gothic" w:hAnsi="Century Gothic" w:cs="Century Gothic"/>
        </w:rPr>
        <w:t xml:space="preserve"> or governing board.</w:t>
      </w:r>
    </w:p>
    <w:p w:rsidR="00037ED0" w:rsidRDefault="001F2E79">
      <w:pPr>
        <w:numPr>
          <w:ilvl w:val="0"/>
          <w:numId w:val="7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 a highly involved member of the school community and be a</w:t>
      </w:r>
      <w:r>
        <w:rPr>
          <w:rFonts w:ascii="Century Gothic" w:eastAsia="Century Gothic" w:hAnsi="Century Gothic" w:cs="Century Gothic"/>
        </w:rPr>
        <w:t>ctive in aspects of school life, including developing positive relationships with staff, pupils and parents.</w:t>
      </w: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Financial resource management: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the school’s budget is balanced and appropriately approach discrepancies in the budget.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Monitor the school’s </w:t>
      </w:r>
      <w:r>
        <w:rPr>
          <w:rFonts w:ascii="Century Gothic" w:eastAsia="Century Gothic" w:hAnsi="Century Gothic" w:cs="Century Gothic"/>
        </w:rPr>
        <w:t>budget and ensure value for money is achieved.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Forecast future year’s budgets, taking into consideration any relevant plans and new directions.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Find and help implement appropriate methods of income generation that can be used to acquire extra funds for the</w:t>
      </w:r>
      <w:r>
        <w:rPr>
          <w:rFonts w:ascii="Century Gothic" w:eastAsia="Century Gothic" w:hAnsi="Century Gothic" w:cs="Century Gothic"/>
        </w:rPr>
        <w:t xml:space="preserve"> school.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Assess what internal staff structures the school needs to maximise effectiveness and determine which aspects can be outsourced.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Have a sound understanding of the pupil premium grant and how to track its effectiveness.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Keep up-to-date with the latest changes to financial policy and funding opportunities.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Determine long-term strategic plans effectively, taking into consideration the key areas for development and improvement.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 aware of the financial reports that need com</w:t>
      </w:r>
      <w:r>
        <w:rPr>
          <w:rFonts w:ascii="Century Gothic" w:eastAsia="Century Gothic" w:hAnsi="Century Gothic" w:cs="Century Gothic"/>
        </w:rPr>
        <w:t>pleting and ensure that these are submitted in a timely manner.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Control, monitor and evaluate the school’s finances, ensuring compliance with financial requirements and regulations.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Organise financial inspections by internal and external auditors, taking a</w:t>
      </w:r>
      <w:r>
        <w:rPr>
          <w:rFonts w:ascii="Century Gothic" w:eastAsia="Century Gothic" w:hAnsi="Century Gothic" w:cs="Century Gothic"/>
        </w:rPr>
        <w:t>ction on any recommendations.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Attend, as required, meetings with the resources committee, providing information as necessary and discussing methods of development in terms of the school’s spending.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Produce, maintain and review a risk register and take acti</w:t>
      </w:r>
      <w:r>
        <w:rPr>
          <w:rFonts w:ascii="Century Gothic" w:eastAsia="Century Gothic" w:hAnsi="Century Gothic" w:cs="Century Gothic"/>
        </w:rPr>
        <w:t>on to address any high-risk situations.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Monitor service level agreements and contracts to ensure effectiveness of delivery and value for money, negotiating favourable terms where possible.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Have overall responsibility for the receipt, safekeeping and banking of all monies received by the school.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that appropriate credit controls are in place for income streams, such as catering.</w:t>
      </w:r>
    </w:p>
    <w:p w:rsidR="00037ED0" w:rsidRDefault="001F2E79">
      <w:pPr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Have a sound understanding of the ‘Schools financial value</w:t>
      </w:r>
      <w:r>
        <w:rPr>
          <w:rFonts w:ascii="Century Gothic" w:eastAsia="Century Gothic" w:hAnsi="Century Gothic" w:cs="Century Gothic"/>
        </w:rPr>
        <w:t xml:space="preserve"> standard’ (SFVS).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Administration management: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Work with and maintain administrative systems, ensuring that maximum efficiency is achieved.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Monitor and assess the administrative performance of the school, ensuring transparency and honesty.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Handle sensitive</w:t>
      </w:r>
      <w:r>
        <w:rPr>
          <w:rFonts w:ascii="Century Gothic" w:eastAsia="Century Gothic" w:hAnsi="Century Gothic" w:cs="Century Gothic"/>
        </w:rPr>
        <w:t xml:space="preserve"> and/or confidential data, in adherence with relevant data protection regulations.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Benchmark the school’s systems and information against others on a local and national scale.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Remain up-to-date with </w:t>
      </w:r>
      <w:proofErr w:type="spellStart"/>
      <w:r>
        <w:rPr>
          <w:rFonts w:ascii="Century Gothic" w:eastAsia="Century Gothic" w:hAnsi="Century Gothic" w:cs="Century Gothic"/>
        </w:rPr>
        <w:t>DfE</w:t>
      </w:r>
      <w:proofErr w:type="spellEnd"/>
      <w:r>
        <w:rPr>
          <w:rFonts w:ascii="Century Gothic" w:eastAsia="Century Gothic" w:hAnsi="Century Gothic" w:cs="Century Gothic"/>
        </w:rPr>
        <w:t xml:space="preserve"> statutory guidance and legislation that impacts the s</w:t>
      </w:r>
      <w:r>
        <w:rPr>
          <w:rFonts w:ascii="Century Gothic" w:eastAsia="Century Gothic" w:hAnsi="Century Gothic" w:cs="Century Gothic"/>
        </w:rPr>
        <w:t>chool.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Plan, lead and implement organisational change.</w:t>
      </w:r>
    </w:p>
    <w:p w:rsidR="00037ED0" w:rsidRDefault="001F2E79">
      <w:pPr>
        <w:numPr>
          <w:ilvl w:val="0"/>
          <w:numId w:val="5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Prepare information for publication and returns for the relevant bodies, such as the </w:t>
      </w:r>
      <w:proofErr w:type="spellStart"/>
      <w:r>
        <w:rPr>
          <w:rFonts w:ascii="Century Gothic" w:eastAsia="Century Gothic" w:hAnsi="Century Gothic" w:cs="Century Gothic"/>
        </w:rPr>
        <w:t>DfE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ICT and management communication systems:</w:t>
      </w:r>
    </w:p>
    <w:p w:rsidR="00037ED0" w:rsidRDefault="001F2E79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Understand what to do in a situation where there is a technical fail</w:t>
      </w:r>
      <w:r>
        <w:rPr>
          <w:rFonts w:ascii="Century Gothic" w:eastAsia="Century Gothic" w:hAnsi="Century Gothic" w:cs="Century Gothic"/>
        </w:rPr>
        <w:t>ure, so that the school system could still operate effectively.</w:t>
      </w:r>
    </w:p>
    <w:p w:rsidR="00037ED0" w:rsidRDefault="001F2E79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 familiar with data protection legislation and how it will impact upon the school’s practices, in liaison with the data protection officer.</w:t>
      </w:r>
    </w:p>
    <w:p w:rsidR="00037ED0" w:rsidRDefault="001F2E79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Understand the management information systems that</w:t>
      </w:r>
      <w:r>
        <w:rPr>
          <w:rFonts w:ascii="Century Gothic" w:eastAsia="Century Gothic" w:hAnsi="Century Gothic" w:cs="Century Gothic"/>
        </w:rPr>
        <w:t xml:space="preserve"> are currently used in the school and remain up-to-date on new technologies that may be more efficient.</w:t>
      </w:r>
    </w:p>
    <w:p w:rsidR="00037ED0" w:rsidRDefault="001F2E79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Ensure that the school has a strategy for using technology, which is aligned to the overall vision and plans for the school and ensures value for money.</w:t>
      </w:r>
    </w:p>
    <w:p w:rsidR="00037ED0" w:rsidRDefault="001F2E79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Establish systems to monitor and review the performance of technology within the school, making amendments as necessary.</w:t>
      </w:r>
    </w:p>
    <w:p w:rsidR="00037ED0" w:rsidRDefault="001F2E79">
      <w:pPr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resources, support and training are provided to enable staff to use the software effectively.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HR management: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the school’s policies are circulated, read and understood by the relevant members of staff, such as ensuring a new starter receives the policies.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Handle grievances appropriately and implement any necessary actions, in conjunction with the </w:t>
      </w:r>
      <w:proofErr w:type="spellStart"/>
      <w:r>
        <w:rPr>
          <w:rFonts w:ascii="Century Gothic" w:eastAsia="Century Gothic" w:hAnsi="Century Gothic" w:cs="Century Gothic"/>
        </w:rPr>
        <w:t>headteache</w:t>
      </w:r>
      <w:r>
        <w:rPr>
          <w:rFonts w:ascii="Century Gothic" w:eastAsia="Century Gothic" w:hAnsi="Century Gothic" w:cs="Century Gothic"/>
        </w:rPr>
        <w:t>r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 actively involved in the recruitment process of new staff, being able to identify the skills, knowledge and understanding that will be required of the candidates.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Give constructive feedback to staff, handle potentially complicated or uncomfortable si</w:t>
      </w:r>
      <w:r>
        <w:rPr>
          <w:rFonts w:ascii="Century Gothic" w:eastAsia="Century Gothic" w:hAnsi="Century Gothic" w:cs="Century Gothic"/>
        </w:rPr>
        <w:t>tuations and take the necessary actions following this.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Work with payroll software, offering guidance to colleagues where appropriate.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Contribute to ensuring equality and confidentiality for all staff in line with the school’s policies and procedures.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Mana</w:t>
      </w:r>
      <w:r>
        <w:rPr>
          <w:rFonts w:ascii="Century Gothic" w:eastAsia="Century Gothic" w:hAnsi="Century Gothic" w:cs="Century Gothic"/>
        </w:rPr>
        <w:t>ge the performance, discipline, grievance and competence procedures of the administration and office teams.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Be a point of contact for the </w:t>
      </w:r>
      <w:proofErr w:type="spellStart"/>
      <w:r>
        <w:rPr>
          <w:rFonts w:ascii="Century Gothic" w:eastAsia="Century Gothic" w:hAnsi="Century Gothic" w:cs="Century Gothic"/>
        </w:rPr>
        <w:t>headteacher</w:t>
      </w:r>
      <w:proofErr w:type="spellEnd"/>
      <w:r>
        <w:rPr>
          <w:rFonts w:ascii="Century Gothic" w:eastAsia="Century Gothic" w:hAnsi="Century Gothic" w:cs="Century Gothic"/>
        </w:rPr>
        <w:t>, leadership team and governing board in regard to employment law and associated matters, including updates</w:t>
      </w:r>
      <w:r>
        <w:rPr>
          <w:rFonts w:ascii="Century Gothic" w:eastAsia="Century Gothic" w:hAnsi="Century Gothic" w:cs="Century Gothic"/>
        </w:rPr>
        <w:t xml:space="preserve"> to policies and procedures.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Evaluate the school’s strategic objectives and obtain information for workforce planning.</w:t>
      </w:r>
    </w:p>
    <w:p w:rsidR="00037ED0" w:rsidRDefault="001F2E79">
      <w:pPr>
        <w:numPr>
          <w:ilvl w:val="0"/>
          <w:numId w:val="6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Help staff identify areas for CPD and organise these opportunities appropriately.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Health and safety:</w:t>
      </w:r>
    </w:p>
    <w:p w:rsidR="00037ED0" w:rsidRDefault="001F2E79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Manage health and safety arrangemen</w:t>
      </w:r>
      <w:r>
        <w:rPr>
          <w:rFonts w:ascii="Century Gothic" w:eastAsia="Century Gothic" w:hAnsi="Century Gothic" w:cs="Century Gothic"/>
        </w:rPr>
        <w:t xml:space="preserve">ts, in liaison with the </w:t>
      </w:r>
      <w:proofErr w:type="spellStart"/>
      <w:r>
        <w:rPr>
          <w:rFonts w:ascii="Century Gothic" w:eastAsia="Century Gothic" w:hAnsi="Century Gothic" w:cs="Century Gothic"/>
        </w:rPr>
        <w:t>headteacher</w:t>
      </w:r>
      <w:proofErr w:type="spellEnd"/>
      <w:r>
        <w:rPr>
          <w:rFonts w:ascii="Century Gothic" w:eastAsia="Century Gothic" w:hAnsi="Century Gothic" w:cs="Century Gothic"/>
        </w:rPr>
        <w:t xml:space="preserve"> and site superintendent, ensuring that these practices meet statutory obligation and that they are reflected in the school’s Health and Safety Policy.</w:t>
      </w:r>
    </w:p>
    <w:p w:rsidR="00037ED0" w:rsidRDefault="001F2E79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that health and safety issues are monitored effectively, and d</w:t>
      </w:r>
      <w:r>
        <w:rPr>
          <w:rFonts w:ascii="Century Gothic" w:eastAsia="Century Gothic" w:hAnsi="Century Gothic" w:cs="Century Gothic"/>
        </w:rPr>
        <w:t>elegate responsibility to the relevant members of staff, such as the site superintendent.</w:t>
      </w:r>
    </w:p>
    <w:p w:rsidR="00037ED0" w:rsidRDefault="001F2E79">
      <w:pPr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Establish and implement a system that can be used to identify potential hazards, taking the relevant action from this identification.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Safeguarding:</w:t>
      </w:r>
    </w:p>
    <w:p w:rsidR="00037ED0" w:rsidRDefault="001F2E79">
      <w:pPr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Understand the sc</w:t>
      </w:r>
      <w:r>
        <w:rPr>
          <w:rFonts w:ascii="Century Gothic" w:eastAsia="Century Gothic" w:hAnsi="Century Gothic" w:cs="Century Gothic"/>
        </w:rPr>
        <w:t>hool’s procedures for if a pupil discloses a potential safeguarding concern and what to do in the case of a child protection concern.</w:t>
      </w:r>
    </w:p>
    <w:p w:rsidR="00037ED0" w:rsidRDefault="001F2E79">
      <w:pPr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 a general and active advocate of maintaining excellent safeguarding standards across the whole school and improving the</w:t>
      </w:r>
      <w:r>
        <w:rPr>
          <w:rFonts w:ascii="Century Gothic" w:eastAsia="Century Gothic" w:hAnsi="Century Gothic" w:cs="Century Gothic"/>
        </w:rPr>
        <w:t>se where possible.</w:t>
      </w:r>
    </w:p>
    <w:p w:rsidR="00037ED0" w:rsidRDefault="001F2E79">
      <w:pPr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Understand safer recruitment practices, pre-employment checks and the DBS.</w:t>
      </w:r>
    </w:p>
    <w:p w:rsidR="00037ED0" w:rsidRDefault="001F2E79">
      <w:pPr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that staff and pupils are effectively safeguarded to minimise the risk of harm to all.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p w:rsidR="00037ED0" w:rsidRDefault="001F2E79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Facility and property management:</w:t>
      </w:r>
    </w:p>
    <w:p w:rsidR="00037ED0" w:rsidRDefault="001F2E79">
      <w:pPr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that outsourced services achieve value for money.</w:t>
      </w:r>
    </w:p>
    <w:p w:rsidR="00037ED0" w:rsidRDefault="001F2E79">
      <w:pPr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Manage catering and cleaning services, ensuring they remain consistently effective.</w:t>
      </w:r>
    </w:p>
    <w:p w:rsidR="00037ED0" w:rsidRDefault="001F2E79">
      <w:pPr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Ensure that all furnishings and fittings are kept in good repair and meet relevant safety and sustainability standa</w:t>
      </w:r>
      <w:r>
        <w:rPr>
          <w:rFonts w:ascii="Century Gothic" w:eastAsia="Century Gothic" w:hAnsi="Century Gothic" w:cs="Century Gothic"/>
        </w:rPr>
        <w:t>rds.</w:t>
      </w:r>
    </w:p>
    <w:p w:rsidR="00037ED0" w:rsidRDefault="001F2E79">
      <w:pPr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When new furnishings and fittings are required ensure that they are appropriately sourced and achieve value for money.</w:t>
      </w:r>
    </w:p>
    <w:p w:rsidR="00037ED0" w:rsidRDefault="001F2E79">
      <w:pPr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Manage the school’s environmental impact, review wastage and consumption, and suggest well-researched methods of improvement to the </w:t>
      </w:r>
      <w:r>
        <w:rPr>
          <w:rFonts w:ascii="Century Gothic" w:eastAsia="Century Gothic" w:hAnsi="Century Gothic" w:cs="Century Gothic"/>
        </w:rPr>
        <w:t>governing board.</w:t>
      </w:r>
    </w:p>
    <w:p w:rsidR="00037ED0" w:rsidRDefault="001F2E79">
      <w:pPr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Manage school settings, ensuring that they meet legal requirements, such as those in relation to British values and safeguarding legislation, and that the lettings do not damage the school’s ethos.</w:t>
      </w:r>
    </w:p>
    <w:p w:rsidR="00037ED0" w:rsidRDefault="00037ED0">
      <w:pPr>
        <w:rPr>
          <w:rFonts w:ascii="Century Gothic" w:eastAsia="Century Gothic" w:hAnsi="Century Gothic" w:cs="Century Gothic"/>
        </w:rPr>
      </w:pPr>
    </w:p>
    <w:sectPr w:rsidR="00037ED0">
      <w:headerReference w:type="default" r:id="rId7"/>
      <w:headerReference w:type="first" r:id="rId8"/>
      <w:footerReference w:type="first" r:id="rId9"/>
      <w:pgSz w:w="11906" w:h="16838"/>
      <w:pgMar w:top="873" w:right="873" w:bottom="873" w:left="87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2E79">
      <w:pPr>
        <w:spacing w:line="240" w:lineRule="auto"/>
      </w:pPr>
      <w:r>
        <w:separator/>
      </w:r>
    </w:p>
  </w:endnote>
  <w:endnote w:type="continuationSeparator" w:id="0">
    <w:p w:rsidR="00000000" w:rsidRDefault="001F2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D0" w:rsidRDefault="001F2E79">
    <w:pPr>
      <w:spacing w:before="240" w:after="240"/>
      <w:jc w:val="center"/>
      <w:rPr>
        <w:rFonts w:ascii="Century Gothic" w:eastAsia="Century Gothic" w:hAnsi="Century Gothic" w:cs="Century Gothic"/>
        <w:b/>
        <w:sz w:val="16"/>
        <w:szCs w:val="16"/>
      </w:rPr>
    </w:pPr>
    <w:r>
      <w:rPr>
        <w:rFonts w:ascii="Century Gothic" w:eastAsia="Century Gothic" w:hAnsi="Century Gothic" w:cs="Century Gothic"/>
        <w:b/>
        <w:sz w:val="16"/>
        <w:szCs w:val="16"/>
      </w:rPr>
      <w:t>www.grangefarm.leeds.sch.uk</w:t>
    </w:r>
  </w:p>
  <w:p w:rsidR="00037ED0" w:rsidRDefault="001F2E79">
    <w:pPr>
      <w:spacing w:before="240" w:after="24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b/>
        <w:color w:val="FF0000"/>
        <w:sz w:val="18"/>
        <w:szCs w:val="18"/>
      </w:rPr>
      <w:t>A</w:t>
    </w:r>
    <w:r>
      <w:rPr>
        <w:rFonts w:ascii="Century Gothic" w:eastAsia="Century Gothic" w:hAnsi="Century Gothic" w:cs="Century Gothic"/>
        <w:sz w:val="18"/>
        <w:szCs w:val="18"/>
      </w:rPr>
      <w:t xml:space="preserve">: </w:t>
    </w:r>
    <w:proofErr w:type="spellStart"/>
    <w:r>
      <w:rPr>
        <w:rFonts w:ascii="Century Gothic" w:eastAsia="Century Gothic" w:hAnsi="Century Gothic" w:cs="Century Gothic"/>
        <w:sz w:val="18"/>
        <w:szCs w:val="18"/>
      </w:rPr>
      <w:t>Barn</w:t>
    </w:r>
    <w:r>
      <w:rPr>
        <w:rFonts w:ascii="Century Gothic" w:eastAsia="Century Gothic" w:hAnsi="Century Gothic" w:cs="Century Gothic"/>
        <w:sz w:val="18"/>
        <w:szCs w:val="18"/>
      </w:rPr>
      <w:t>croft</w:t>
    </w:r>
    <w:proofErr w:type="spellEnd"/>
    <w:r>
      <w:rPr>
        <w:rFonts w:ascii="Century Gothic" w:eastAsia="Century Gothic" w:hAnsi="Century Gothic" w:cs="Century Gothic"/>
        <w:sz w:val="18"/>
        <w:szCs w:val="18"/>
      </w:rPr>
      <w:t xml:space="preserve"> Rise, Leeds, LS14 </w:t>
    </w:r>
    <w:proofErr w:type="gramStart"/>
    <w:r>
      <w:rPr>
        <w:rFonts w:ascii="Century Gothic" w:eastAsia="Century Gothic" w:hAnsi="Century Gothic" w:cs="Century Gothic"/>
        <w:sz w:val="18"/>
        <w:szCs w:val="18"/>
      </w:rPr>
      <w:t xml:space="preserve">1AX  </w:t>
    </w:r>
    <w:r>
      <w:rPr>
        <w:rFonts w:ascii="Century Gothic" w:eastAsia="Century Gothic" w:hAnsi="Century Gothic" w:cs="Century Gothic"/>
        <w:b/>
        <w:color w:val="FF0000"/>
        <w:sz w:val="18"/>
        <w:szCs w:val="18"/>
      </w:rPr>
      <w:t>T</w:t>
    </w:r>
    <w:proofErr w:type="gramEnd"/>
    <w:r>
      <w:rPr>
        <w:rFonts w:ascii="Century Gothic" w:eastAsia="Century Gothic" w:hAnsi="Century Gothic" w:cs="Century Gothic"/>
        <w:sz w:val="18"/>
        <w:szCs w:val="18"/>
      </w:rPr>
      <w:t xml:space="preserve">: 01132 930120  </w:t>
    </w:r>
    <w:r>
      <w:rPr>
        <w:rFonts w:ascii="Century Gothic" w:eastAsia="Century Gothic" w:hAnsi="Century Gothic" w:cs="Century Gothic"/>
        <w:b/>
        <w:color w:val="FF0000"/>
        <w:sz w:val="18"/>
        <w:szCs w:val="18"/>
      </w:rPr>
      <w:t>E</w:t>
    </w:r>
    <w:r>
      <w:rPr>
        <w:rFonts w:ascii="Century Gothic" w:eastAsia="Century Gothic" w:hAnsi="Century Gothic" w:cs="Century Gothic"/>
        <w:sz w:val="18"/>
        <w:szCs w:val="18"/>
      </w:rPr>
      <w:t>: admin.manager@grangefarm.leeds.sch.uk</w:t>
    </w:r>
  </w:p>
  <w:p w:rsidR="00037ED0" w:rsidRDefault="00037E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2E79">
      <w:pPr>
        <w:spacing w:line="240" w:lineRule="auto"/>
      </w:pPr>
      <w:r>
        <w:separator/>
      </w:r>
    </w:p>
  </w:footnote>
  <w:footnote w:type="continuationSeparator" w:id="0">
    <w:p w:rsidR="00000000" w:rsidRDefault="001F2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D0" w:rsidRDefault="00037E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D0" w:rsidRDefault="001F2E79">
    <w:pPr>
      <w:spacing w:before="240" w:after="240"/>
      <w:jc w:val="center"/>
      <w:rPr>
        <w:rFonts w:ascii="Century Gothic" w:eastAsia="Century Gothic" w:hAnsi="Century Gothic" w:cs="Century Gothic"/>
        <w:color w:val="0070C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5623950</wp:posOffset>
          </wp:positionH>
          <wp:positionV relativeFrom="paragraph">
            <wp:posOffset>114300</wp:posOffset>
          </wp:positionV>
          <wp:extent cx="941550" cy="92624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550" cy="92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37ED0" w:rsidRDefault="001F2E79">
    <w:pPr>
      <w:spacing w:before="240" w:after="240"/>
      <w:jc w:val="center"/>
    </w:pPr>
    <w:r>
      <w:rPr>
        <w:rFonts w:ascii="Century Gothic" w:eastAsia="Century Gothic" w:hAnsi="Century Gothic" w:cs="Century Gothic"/>
        <w:color w:val="0070C0"/>
        <w:sz w:val="16"/>
        <w:szCs w:val="16"/>
      </w:rPr>
      <w:t>Achievement for all – nurturing all individuals to be caring, hardworking, independent, respectful and tolerant members of ‘Team Grange Farm’ who are proud of themselves and their school.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3C9"/>
    <w:multiLevelType w:val="multilevel"/>
    <w:tmpl w:val="B9020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CC0C1D"/>
    <w:multiLevelType w:val="multilevel"/>
    <w:tmpl w:val="A7A4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7848"/>
    <w:multiLevelType w:val="multilevel"/>
    <w:tmpl w:val="67606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21502F"/>
    <w:multiLevelType w:val="multilevel"/>
    <w:tmpl w:val="B7A00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BC6C52"/>
    <w:multiLevelType w:val="multilevel"/>
    <w:tmpl w:val="CDD4C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F15143"/>
    <w:multiLevelType w:val="multilevel"/>
    <w:tmpl w:val="8292A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0E3861"/>
    <w:multiLevelType w:val="multilevel"/>
    <w:tmpl w:val="6076E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D7185D"/>
    <w:multiLevelType w:val="multilevel"/>
    <w:tmpl w:val="C3B45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0"/>
    <w:rsid w:val="00037ED0"/>
    <w:rsid w:val="001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BEAF5-D83B-45EE-AEC8-8B64C159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Brooks</dc:creator>
  <cp:lastModifiedBy>Gill Brooks</cp:lastModifiedBy>
  <cp:revision>2</cp:revision>
  <dcterms:created xsi:type="dcterms:W3CDTF">2024-05-01T12:47:00Z</dcterms:created>
  <dcterms:modified xsi:type="dcterms:W3CDTF">2024-05-01T12:47:00Z</dcterms:modified>
</cp:coreProperties>
</file>