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2"/>
          <w:szCs w:val="32"/>
        </w:rPr>
      </w:pPr>
      <w:r w:rsidDel="00000000" w:rsidR="00000000" w:rsidRPr="00000000">
        <w:rPr>
          <w:b w:val="1"/>
          <w:bCs w:val="1"/>
          <w:sz w:val="32"/>
          <w:szCs w:val="32"/>
          <w:rtl w:val="0"/>
        </w:rPr>
        <w:t xml:space="preserve">School Business Manager </w:t>
      </w:r>
    </w:p>
    <w:p w:rsidR="00000000" w:rsidDel="00000000" w:rsidP="00000000" w:rsidRDefault="00000000" w:rsidRPr="00000000" w14:paraId="00000002">
      <w:pPr>
        <w:pageBreakBefore w:val="0"/>
        <w:jc w:val="center"/>
        <w:rPr>
          <w:b w:val="1"/>
          <w:bCs w:val="1"/>
          <w:sz w:val="32"/>
          <w:szCs w:val="32"/>
        </w:rPr>
      </w:pPr>
      <w:r w:rsidDel="00000000" w:rsidR="00000000" w:rsidRPr="00000000">
        <w:rPr>
          <w:b w:val="1"/>
          <w:bCs w:val="1"/>
          <w:sz w:val="32"/>
          <w:szCs w:val="32"/>
          <w:rtl w:val="0"/>
        </w:rPr>
        <w:t xml:space="preserve">Job Description</w:t>
      </w:r>
    </w:p>
    <w:p w:rsidR="00000000" w:rsidDel="00000000" w:rsidP="00000000" w:rsidRDefault="00000000" w:rsidRPr="00000000" w14:paraId="00000003">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4">
      <w:pPr>
        <w:pageBreakBefore w:val="0"/>
        <w:rPr>
          <w:sz w:val="24"/>
          <w:szCs w:val="24"/>
        </w:rPr>
      </w:pPr>
      <w:r w:rsidDel="00000000" w:rsidR="00000000" w:rsidRPr="00000000">
        <w:rPr>
          <w:b w:val="1"/>
          <w:bCs w:val="1"/>
          <w:sz w:val="24"/>
          <w:szCs w:val="24"/>
          <w:rtl w:val="0"/>
        </w:rPr>
        <w:t xml:space="preserve">Post:                        </w:t>
        <w:tab/>
      </w:r>
      <w:r w:rsidDel="00000000" w:rsidR="00000000" w:rsidRPr="00000000">
        <w:rPr>
          <w:sz w:val="24"/>
          <w:szCs w:val="24"/>
          <w:rtl w:val="0"/>
        </w:rPr>
        <w:t xml:space="preserve">Business Manager</w:t>
      </w: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Salary Grade:          </w:t>
        <w:tab/>
      </w:r>
      <w:r w:rsidDel="00000000" w:rsidR="00000000" w:rsidRPr="00000000">
        <w:rPr>
          <w:sz w:val="24"/>
          <w:szCs w:val="24"/>
          <w:rtl w:val="0"/>
        </w:rPr>
        <w:t xml:space="preserve">APT&amp;C equivalent to L12</w:t>
      </w: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b w:val="1"/>
          <w:bCs w:val="1"/>
          <w:sz w:val="24"/>
          <w:szCs w:val="24"/>
          <w:rtl w:val="0"/>
        </w:rPr>
        <w:t xml:space="preserve">Responsible to:      </w:t>
        <w:tab/>
      </w:r>
      <w:r w:rsidDel="00000000" w:rsidR="00000000" w:rsidRPr="00000000">
        <w:rPr>
          <w:sz w:val="24"/>
          <w:szCs w:val="24"/>
          <w:rtl w:val="0"/>
        </w:rPr>
        <w:t xml:space="preserve">Headteacher</w:t>
      </w:r>
      <w:r w:rsidDel="00000000" w:rsidR="00000000" w:rsidRPr="00000000">
        <w:rPr>
          <w:rtl w:val="0"/>
        </w:rPr>
      </w:r>
    </w:p>
    <w:p w:rsidR="00000000" w:rsidDel="00000000" w:rsidP="00000000" w:rsidRDefault="00000000" w:rsidRPr="00000000" w14:paraId="00000007">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8">
      <w:pPr>
        <w:pageBreakBefore w:val="0"/>
        <w:rPr>
          <w:b w:val="1"/>
          <w:bCs w:val="1"/>
          <w:sz w:val="24"/>
          <w:szCs w:val="24"/>
        </w:rPr>
      </w:pPr>
      <w:r w:rsidDel="00000000" w:rsidR="00000000" w:rsidRPr="00000000">
        <w:rPr>
          <w:b w:val="1"/>
          <w:bCs w:val="1"/>
          <w:sz w:val="24"/>
          <w:szCs w:val="24"/>
          <w:rtl w:val="0"/>
        </w:rPr>
        <w:t xml:space="preserve">Core Purpose</w:t>
      </w:r>
    </w:p>
    <w:p w:rsidR="00000000" w:rsidDel="00000000" w:rsidP="00000000" w:rsidRDefault="00000000" w:rsidRPr="00000000" w14:paraId="00000009">
      <w:pPr>
        <w:pageBreakBefore w:val="0"/>
        <w:rPr/>
      </w:pPr>
      <w:r w:rsidDel="00000000" w:rsidR="00000000" w:rsidRPr="00000000">
        <w:rPr>
          <w:rtl w:val="0"/>
        </w:rPr>
        <w:t xml:space="preserve">In partnership with the Governing Body, Headteacher and wider leadership groups ensure that the school ethos and values are at the core of everything that the school does. The core purpose of this role is ensuring business services are effective in providing high quality provision for all pupils and teaching staff. The postholder will provide strategic leadership that leads to the realisation of the school aims and objectives and that all pupils are safe and happy, develop as good citizens, make strong academic progress and are ready for the challenges of the world of work or further study.</w:t>
      </w:r>
      <w:r w:rsidDel="00000000" w:rsidR="00000000" w:rsidRPr="00000000">
        <w:rPr>
          <w:rtl w:val="0"/>
        </w:rPr>
      </w:r>
    </w:p>
    <w:p w:rsidR="00000000" w:rsidDel="00000000" w:rsidP="00000000" w:rsidRDefault="00000000" w:rsidRPr="00000000" w14:paraId="0000000A">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B">
      <w:pPr>
        <w:pageBreakBefore w:val="0"/>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0C">
      <w:pPr>
        <w:pageBreakBefore w:val="0"/>
        <w:rPr>
          <w:b w:val="1"/>
          <w:bCs w:val="1"/>
          <w:sz w:val="24"/>
          <w:szCs w:val="24"/>
        </w:rPr>
      </w:pPr>
      <w:r w:rsidDel="00000000" w:rsidR="00000000" w:rsidRPr="00000000">
        <w:rPr>
          <w:rtl w:val="0"/>
        </w:rPr>
      </w:r>
    </w:p>
    <w:p w:rsidR="00000000" w:rsidDel="00000000" w:rsidP="00000000" w:rsidRDefault="00000000" w:rsidRPr="00000000" w14:paraId="0000000D">
      <w:pPr>
        <w:pageBreakBefore w:val="0"/>
        <w:ind w:left="360"/>
        <w:rPr>
          <w:b w:val="1"/>
          <w:bCs w:val="1"/>
          <w:sz w:val="24"/>
          <w:szCs w:val="24"/>
        </w:rPr>
      </w:pPr>
      <w:r w:rsidDel="00000000" w:rsidR="00000000" w:rsidRPr="00000000">
        <w:rPr>
          <w:b w:val="1"/>
          <w:bCs w:val="1"/>
          <w:sz w:val="24"/>
          <w:szCs w:val="24"/>
          <w:rtl w:val="0"/>
        </w:rPr>
        <w:t xml:space="preserve">1.      Membership of the Leadership Team</w:t>
      </w:r>
    </w:p>
    <w:p w:rsidR="00000000" w:rsidDel="00000000" w:rsidP="00000000" w:rsidRDefault="00000000" w:rsidRPr="00000000" w14:paraId="0000000E">
      <w:pPr>
        <w:pageBreakBefore w:val="0"/>
        <w:ind w:left="360"/>
        <w:rPr>
          <w:b w:val="1"/>
          <w:bCs w:val="1"/>
        </w:rPr>
      </w:pPr>
      <w:r w:rsidDel="00000000" w:rsidR="00000000" w:rsidRPr="00000000">
        <w:rPr>
          <w:b w:val="1"/>
          <w:bCs w:val="1"/>
          <w:rtl w:val="0"/>
        </w:rPr>
        <w:t xml:space="preserve">All members of the Leadership Team are required to meet the following responsibilities.</w:t>
      </w:r>
    </w:p>
    <w:p w:rsidR="00000000" w:rsidDel="00000000" w:rsidP="00000000" w:rsidRDefault="00000000" w:rsidRPr="00000000" w14:paraId="0000000F">
      <w:pPr>
        <w:pageBreakBefore w:val="0"/>
        <w:ind w:left="360"/>
        <w:rPr/>
      </w:pPr>
      <w:r w:rsidDel="00000000" w:rsidR="00000000" w:rsidRPr="00000000">
        <w:rPr>
          <w:b w:val="1"/>
          <w:bCs w:val="1"/>
          <w:rtl w:val="0"/>
        </w:rPr>
        <w:t xml:space="preserve">1.1. Effectively improve the quality of provision</w:t>
      </w:r>
      <w:r w:rsidDel="00000000" w:rsidR="00000000" w:rsidRPr="00000000">
        <w:rPr>
          <w:rtl w:val="0"/>
        </w:rPr>
        <w:t xml:space="preserve"> through taking action where you see that provision does not meet agreed standards; ensuring the physical learning environment enables high quality teaching and learning; seeking staff and pupil feedback; developing, leading and reviewing elements of the School Improvement Plan; providing honest and accurate feedback to staff; following up concerns in a timely manner.</w:t>
      </w:r>
    </w:p>
    <w:p w:rsidR="00000000" w:rsidDel="00000000" w:rsidP="00000000" w:rsidRDefault="00000000" w:rsidRPr="00000000" w14:paraId="00000010">
      <w:pPr>
        <w:pageBreakBefore w:val="0"/>
        <w:ind w:left="360"/>
        <w:rPr/>
      </w:pPr>
      <w:r w:rsidDel="00000000" w:rsidR="00000000" w:rsidRPr="00000000">
        <w:rPr>
          <w:b w:val="1"/>
          <w:bCs w:val="1"/>
          <w:rtl w:val="0"/>
        </w:rPr>
        <w:t xml:space="preserve">1.2.</w:t>
      </w:r>
      <w:r w:rsidDel="00000000" w:rsidR="00000000" w:rsidRPr="00000000">
        <w:rPr>
          <w:rtl w:val="0"/>
        </w:rPr>
        <w:t xml:space="preserve"> </w:t>
      </w:r>
      <w:r w:rsidDel="00000000" w:rsidR="00000000" w:rsidRPr="00000000">
        <w:rPr>
          <w:b w:val="1"/>
          <w:bCs w:val="1"/>
          <w:rtl w:val="0"/>
        </w:rPr>
        <w:t xml:space="preserve">Establish high performing teams in the areas you lead</w:t>
      </w:r>
      <w:r w:rsidDel="00000000" w:rsidR="00000000" w:rsidRPr="00000000">
        <w:rPr>
          <w:rtl w:val="0"/>
        </w:rPr>
        <w:t xml:space="preserve"> through modelling effective practice personally; setting appropriate objectives; ensuring communication is effective; motivating colleagues to produce their very best; effective use of the appraisal policy; mentoring and coaching colleagues as appropriate; creating a culture of high expectations.</w:t>
      </w:r>
    </w:p>
    <w:p w:rsidR="00000000" w:rsidDel="00000000" w:rsidP="00000000" w:rsidRDefault="00000000" w:rsidRPr="00000000" w14:paraId="00000011">
      <w:pPr>
        <w:pageBreakBefore w:val="0"/>
        <w:ind w:left="360"/>
        <w:rPr/>
      </w:pPr>
      <w:r w:rsidDel="00000000" w:rsidR="00000000" w:rsidRPr="00000000">
        <w:rPr>
          <w:b w:val="1"/>
          <w:bCs w:val="1"/>
          <w:rtl w:val="0"/>
        </w:rPr>
        <w:t xml:space="preserve">1.3.</w:t>
      </w:r>
      <w:r w:rsidDel="00000000" w:rsidR="00000000" w:rsidRPr="00000000">
        <w:rPr>
          <w:rtl w:val="0"/>
        </w:rPr>
        <w:t xml:space="preserve"> </w:t>
      </w:r>
      <w:r w:rsidDel="00000000" w:rsidR="00000000" w:rsidRPr="00000000">
        <w:rPr>
          <w:b w:val="1"/>
          <w:bCs w:val="1"/>
          <w:rtl w:val="0"/>
        </w:rPr>
        <w:t xml:space="preserve">Meeting the whole school responsibilities of a senior leader through</w:t>
      </w:r>
      <w:r w:rsidDel="00000000" w:rsidR="00000000" w:rsidRPr="00000000">
        <w:rPr>
          <w:rtl w:val="0"/>
        </w:rPr>
        <w:t xml:space="preserve"> safeguarding pupils at all times: ensuring whole school policies are met</w:t>
      </w:r>
      <w:r w:rsidDel="00000000" w:rsidR="00000000" w:rsidRPr="00000000">
        <w:rPr>
          <w:highlight w:val="white"/>
          <w:rtl w:val="0"/>
        </w:rPr>
        <w:t xml:space="preserve">; being highly visible during the school day and at after school events;</w:t>
      </w:r>
      <w:r w:rsidDel="00000000" w:rsidR="00000000" w:rsidRPr="00000000">
        <w:rPr>
          <w:rtl w:val="0"/>
        </w:rPr>
        <w:t xml:space="preserve"> making a positive contribution as a member of the Leadership Team; supporting and at times leading elements of the School Improvement Plan; liaising effectively with other stakeholder groups, including governors; being proactive in supporting and challenging staff across the school; leading non-teaching staff CPDL; liaising effectively with other leaders; making a significant contribution to the formulation of whole school policy; representing the Headteacher where appropriate.</w:t>
      </w:r>
    </w:p>
    <w:p w:rsidR="00000000" w:rsidDel="00000000" w:rsidP="00000000" w:rsidRDefault="00000000" w:rsidRPr="00000000" w14:paraId="00000012">
      <w:pPr>
        <w:pageBreakBefore w:val="0"/>
        <w:ind w:left="360"/>
        <w:rPr/>
      </w:pPr>
      <w:r w:rsidDel="00000000" w:rsidR="00000000" w:rsidRPr="00000000">
        <w:rPr>
          <w:b w:val="1"/>
          <w:bCs w:val="1"/>
          <w:rtl w:val="0"/>
        </w:rPr>
        <w:t xml:space="preserve">1.4. Demonstrating the qualities expected of a leader at Whickham School </w:t>
      </w:r>
      <w:r w:rsidDel="00000000" w:rsidR="00000000" w:rsidRPr="00000000">
        <w:rPr>
          <w:rtl w:val="0"/>
        </w:rPr>
        <w:t xml:space="preserve">through </w:t>
      </w:r>
      <w:r w:rsidDel="00000000" w:rsidR="00000000" w:rsidRPr="00000000">
        <w:rPr>
          <w:rtl w:val="0"/>
        </w:rPr>
        <w:t xml:space="preserve">effective communication and decision making in line with the school’s vision and values; upholding the school values and ethos at all times; developing others to be the best they can be through modelling and coaching; meeting deadlines; being a presence around the school site; attending school events.</w:t>
      </w:r>
    </w:p>
    <w:p w:rsidR="00000000" w:rsidDel="00000000" w:rsidP="00000000" w:rsidRDefault="00000000" w:rsidRPr="00000000" w14:paraId="00000013">
      <w:pPr>
        <w:pageBreakBefore w:val="0"/>
        <w:ind w:left="360"/>
        <w:rPr/>
      </w:pPr>
      <w:r w:rsidDel="00000000" w:rsidR="00000000" w:rsidRPr="00000000">
        <w:rPr>
          <w:b w:val="1"/>
          <w:bCs w:val="1"/>
          <w:rtl w:val="0"/>
        </w:rPr>
        <w:t xml:space="preserve">1.5. Developing leadership capacity within the school</w:t>
      </w:r>
      <w:r w:rsidDel="00000000" w:rsidR="00000000" w:rsidRPr="00000000">
        <w:rPr>
          <w:rtl w:val="0"/>
        </w:rPr>
        <w:t xml:space="preserve"> through creating an environment where staff feel empowered; providing opportunities for colleagues to develop leadership skills; effective mentoring and coaching of staff; use of appraisal to support professional development</w:t>
      </w:r>
      <w:r w:rsidDel="00000000" w:rsidR="00000000" w:rsidRPr="00000000">
        <w:rPr>
          <w:rtl w:val="0"/>
        </w:rPr>
      </w:r>
    </w:p>
    <w:p w:rsidR="00000000" w:rsidDel="00000000" w:rsidP="00000000" w:rsidRDefault="00000000" w:rsidRPr="00000000" w14:paraId="00000014">
      <w:pPr>
        <w:pageBreakBefore w:val="0"/>
        <w:ind w:left="0" w:firstLine="0"/>
        <w:rPr>
          <w:b w:val="1"/>
          <w:bCs w:val="1"/>
          <w:sz w:val="24"/>
          <w:szCs w:val="24"/>
        </w:rPr>
      </w:pPr>
      <w:r w:rsidDel="00000000" w:rsidR="00000000" w:rsidRPr="00000000">
        <w:rPr>
          <w:rtl w:val="0"/>
        </w:rPr>
      </w:r>
    </w:p>
    <w:p w:rsidR="00000000" w:rsidDel="00000000" w:rsidP="00000000" w:rsidRDefault="00000000" w:rsidRPr="00000000" w14:paraId="00000015">
      <w:pPr>
        <w:pageBreakBefore w:val="0"/>
        <w:ind w:left="0" w:firstLine="0"/>
        <w:rPr/>
      </w:pPr>
      <w:r w:rsidDel="00000000" w:rsidR="00000000" w:rsidRPr="00000000">
        <w:rPr>
          <w:rtl w:val="0"/>
        </w:rPr>
      </w:r>
    </w:p>
    <w:p w:rsidR="00000000" w:rsidDel="00000000" w:rsidP="00000000" w:rsidRDefault="00000000" w:rsidRPr="00000000" w14:paraId="00000016">
      <w:pPr>
        <w:pageBreakBefore w:val="0"/>
        <w:ind w:left="360"/>
        <w:rPr>
          <w:b w:val="1"/>
          <w:bCs w:val="1"/>
          <w:sz w:val="24"/>
          <w:szCs w:val="24"/>
        </w:rPr>
      </w:pPr>
      <w:r w:rsidDel="00000000" w:rsidR="00000000" w:rsidRPr="00000000">
        <w:rPr>
          <w:b w:val="1"/>
          <w:bCs w:val="1"/>
          <w:sz w:val="24"/>
          <w:szCs w:val="24"/>
          <w:rtl w:val="0"/>
        </w:rPr>
        <w:t xml:space="preserve">2.      Specific responsibilities</w:t>
      </w:r>
    </w:p>
    <w:p w:rsidR="00000000" w:rsidDel="00000000" w:rsidP="00000000" w:rsidRDefault="00000000" w:rsidRPr="00000000" w14:paraId="00000017">
      <w:pPr>
        <w:pageBreakBefore w:val="0"/>
        <w:ind w:left="0" w:firstLine="0"/>
        <w:rPr>
          <w:b w:val="1"/>
          <w:bCs w:val="1"/>
          <w:sz w:val="24"/>
          <w:szCs w:val="24"/>
        </w:rPr>
      </w:pPr>
      <w:r w:rsidDel="00000000" w:rsidR="00000000" w:rsidRPr="00000000">
        <w:rPr>
          <w:rtl w:val="0"/>
        </w:rPr>
      </w:r>
    </w:p>
    <w:p w:rsidR="00000000" w:rsidDel="00000000" w:rsidP="00000000" w:rsidRDefault="00000000" w:rsidRPr="00000000" w14:paraId="00000018">
      <w:pPr>
        <w:pageBreakBefore w:val="0"/>
        <w:ind w:left="0" w:firstLine="0"/>
        <w:rPr>
          <w:b w:val="1"/>
          <w:bCs w:val="1"/>
          <w:sz w:val="24"/>
          <w:szCs w:val="24"/>
        </w:rPr>
      </w:pPr>
      <w:r w:rsidDel="00000000" w:rsidR="00000000" w:rsidRPr="00000000">
        <w:rPr>
          <w:b w:val="1"/>
          <w:bCs w:val="1"/>
          <w:rtl w:val="0"/>
        </w:rPr>
        <w:t xml:space="preserve">The post holder is responsible and accountable for following elements of provision.</w:t>
      </w:r>
      <w:r w:rsidDel="00000000" w:rsidR="00000000" w:rsidRPr="00000000">
        <w:rPr>
          <w:rtl w:val="0"/>
        </w:rPr>
      </w:r>
    </w:p>
    <w:p w:rsidR="00000000" w:rsidDel="00000000" w:rsidP="00000000" w:rsidRDefault="00000000" w:rsidRPr="00000000" w14:paraId="00000019">
      <w:pPr>
        <w:pageBreakBefore w:val="0"/>
        <w:ind w:left="0" w:firstLine="0"/>
        <w:rPr>
          <w:b w:val="1"/>
          <w:bCs w:val="1"/>
        </w:rPr>
      </w:pPr>
      <w:r w:rsidDel="00000000" w:rsidR="00000000" w:rsidRPr="00000000">
        <w:rPr>
          <w:b w:val="1"/>
          <w:bCs w:val="1"/>
          <w:rtl w:val="0"/>
        </w:rPr>
        <w:t xml:space="preserve">2.1. Effective financial management of the Trust through </w:t>
      </w:r>
      <w:r w:rsidDel="00000000" w:rsidR="00000000" w:rsidRPr="00000000">
        <w:rPr>
          <w:rtl w:val="0"/>
        </w:rPr>
        <w:t xml:space="preserve">providing strategic leadership, direction and management of finance; developing, implementing and monitoring the Trust’s financial policies and procedures in accordance with the Academies Trust Handbook and the Academy Accounts Direction; taking appropriate action to address financial risks, problems and irregularities; developing financial modelling and benchmarking to support the Headteacher and other leaders in strong decision making; managing the Trust budget process from planning through to approval with the Headteacher; advising the Headteacher, senior leaders and governors on all matters relating to financial strategy; ensuring that there is an effective internal scrutiny procedure for the Trust and addressing any recommendations identified in audits; managing the external audit procedures for the trust and addressing any resulting recommendations; establishing and monitoring effective procurement procedures in to achieve financial efficiencies, including overseeing tendering processes; managing the Trust’s commercial contracts, ensuring they represent value for money; preparing annual forecasts in consultation with the Headteacher and leading on financial aspects of the School Improvement Plan; making effective use of specialist financial expertise as appropriate; ensuring appropriate levels of insurance and advice is relation to investment strategy; maximising income opportunities whilst ensuring appropriate use of funding; conducting financial due diligence on schools or MATs that the Trust is considering developing a formal partnership with; managing the financial aspects of capital and other one-off projects and line managing the finance team.</w:t>
      </w:r>
      <w:r w:rsidDel="00000000" w:rsidR="00000000" w:rsidRPr="00000000">
        <w:rPr>
          <w:rtl w:val="0"/>
        </w:rPr>
      </w:r>
    </w:p>
    <w:p w:rsidR="00000000" w:rsidDel="00000000" w:rsidP="00000000" w:rsidRDefault="00000000" w:rsidRPr="00000000" w14:paraId="0000001A">
      <w:pPr>
        <w:pageBreakBefore w:val="0"/>
        <w:ind w:left="0" w:firstLine="0"/>
        <w:rPr>
          <w:b w:val="1"/>
          <w:bCs w:val="1"/>
        </w:rPr>
      </w:pPr>
      <w:r w:rsidDel="00000000" w:rsidR="00000000" w:rsidRPr="00000000">
        <w:rPr>
          <w:rtl w:val="0"/>
        </w:rPr>
      </w:r>
    </w:p>
    <w:p w:rsidR="00000000" w:rsidDel="00000000" w:rsidP="00000000" w:rsidRDefault="00000000" w:rsidRPr="00000000" w14:paraId="0000001B">
      <w:pPr>
        <w:pageBreakBefore w:val="0"/>
        <w:ind w:left="0" w:firstLine="0"/>
        <w:rPr/>
      </w:pPr>
      <w:r w:rsidDel="00000000" w:rsidR="00000000" w:rsidRPr="00000000">
        <w:rPr>
          <w:b w:val="1"/>
          <w:bCs w:val="1"/>
          <w:rtl w:val="0"/>
        </w:rPr>
        <w:t xml:space="preserve">2.2. Effective reporting and compliance through </w:t>
      </w:r>
      <w:r w:rsidDel="00000000" w:rsidR="00000000" w:rsidRPr="00000000">
        <w:rPr>
          <w:rtl w:val="0"/>
        </w:rPr>
        <w:t xml:space="preserve">ensuring the trust complies with its legal obligations, adheres to financial regulations and submits accurate financial reports in a timely manner; submitting financial returns as required by the DfE, ESFA and other external bodies; preparing and submitting the Trust’s financial returns and reports, including annual accounts and monthly management accounts; preparing and writing external bids e.g. CIF; maintaining the Trust’s accounts in line with the funding agreement and the Academy Trust Handbook; monitoring developments to legislation relating to payroll, pensions and benefits, implementing changes and adapting processes as required; managing the Trust risk register; </w:t>
      </w:r>
      <w:r w:rsidDel="00000000" w:rsidR="00000000" w:rsidRPr="00000000">
        <w:rPr>
          <w:highlight w:val="white"/>
          <w:rtl w:val="0"/>
        </w:rPr>
        <w:t xml:space="preserve">developing and leading the Trust risk management strategy to ensure business continuity, emergency preparedness, health and safety compliance and best practice and monitoring appropriate frameworks; ensuring that leaders identify, mitigate for and monitor risks appropriately and that relevant levels of support are in place</w:t>
      </w:r>
      <w:r w:rsidDel="00000000" w:rsidR="00000000" w:rsidRPr="00000000">
        <w:rPr>
          <w:rtl w:val="0"/>
        </w:rPr>
        <w:t xml:space="preserve"> providing appropriate and timely reports to leaders and governors and working closely with the Chair and Vice Chair of the Resources Committee in developing the agenda and documentation for Resource Committee meetings.</w:t>
      </w:r>
    </w:p>
    <w:p w:rsidR="00000000" w:rsidDel="00000000" w:rsidP="00000000" w:rsidRDefault="00000000" w:rsidRPr="00000000" w14:paraId="0000001C">
      <w:pPr>
        <w:pageBreakBefore w:val="0"/>
        <w:ind w:left="0" w:firstLine="0"/>
        <w:rPr/>
      </w:pPr>
      <w:r w:rsidDel="00000000" w:rsidR="00000000" w:rsidRPr="00000000">
        <w:rPr>
          <w:rtl w:val="0"/>
        </w:rPr>
      </w:r>
    </w:p>
    <w:p w:rsidR="00000000" w:rsidDel="00000000" w:rsidP="00000000" w:rsidRDefault="00000000" w:rsidRPr="00000000" w14:paraId="0000001D">
      <w:pPr>
        <w:pageBreakBefore w:val="0"/>
        <w:ind w:left="0" w:firstLine="0"/>
        <w:rPr/>
      </w:pPr>
      <w:r w:rsidDel="00000000" w:rsidR="00000000" w:rsidRPr="00000000">
        <w:rPr>
          <w:b w:val="1"/>
          <w:bCs w:val="1"/>
          <w:rtl w:val="0"/>
        </w:rPr>
        <w:t xml:space="preserve">2.3. Effective provision of whole school administration </w:t>
      </w:r>
      <w:r w:rsidDel="00000000" w:rsidR="00000000" w:rsidRPr="00000000">
        <w:rPr>
          <w:rtl w:val="0"/>
        </w:rPr>
        <w:t xml:space="preserve">through designing and maintaining administrative systems that meet school needs; defining responsibilities within the team that ensure high levels of performance; ensuring systems are efficient and represent value for money; building resilience and capacity into systems and roles that enable the function to deal with fluctuating demands; using data analysis and reporting systems to benchmark performance and accurately feedback to senior leaders; ensure returns to DFE and other external institutions are accurate and meet deadlines; ensuring examination systems and procedures are managed effectively; ensuring the pupil level census (PLASC) and workforce census are accurate and submitted to deadline; ensuring school records, including those for pupil and staff, are up to date and accurate; closely analysing cover statistics and ensuring the school achieves value for money in the use of the supply budget and line managing the office manager.</w:t>
      </w:r>
    </w:p>
    <w:p w:rsidR="00000000" w:rsidDel="00000000" w:rsidP="00000000" w:rsidRDefault="00000000" w:rsidRPr="00000000" w14:paraId="0000001E">
      <w:pPr>
        <w:pageBreakBefore w:val="0"/>
        <w:ind w:left="0" w:firstLine="0"/>
        <w:rPr/>
      </w:pPr>
      <w:r w:rsidDel="00000000" w:rsidR="00000000" w:rsidRPr="00000000">
        <w:rPr>
          <w:rtl w:val="0"/>
        </w:rPr>
      </w:r>
    </w:p>
    <w:p w:rsidR="00000000" w:rsidDel="00000000" w:rsidP="00000000" w:rsidRDefault="00000000" w:rsidRPr="00000000" w14:paraId="0000001F">
      <w:pPr>
        <w:pageBreakBefore w:val="0"/>
        <w:ind w:left="0" w:firstLine="0"/>
        <w:rPr/>
      </w:pPr>
      <w:r w:rsidDel="00000000" w:rsidR="00000000" w:rsidRPr="00000000">
        <w:rPr>
          <w:b w:val="1"/>
          <w:bCs w:val="1"/>
          <w:rtl w:val="0"/>
        </w:rPr>
        <w:t xml:space="preserve">2.4. Effective provision of management information systems and whole school IT </w:t>
      </w:r>
      <w:r w:rsidDel="00000000" w:rsidR="00000000" w:rsidRPr="00000000">
        <w:rPr>
          <w:rtl w:val="0"/>
        </w:rPr>
        <w:t xml:space="preserve">through ensuring systems meet schools in providing accurate and timely information to stakeholders; ensuring IT systems are regularly evaluated and an appropriate programme to replace and upgrade hardware and software is in place; line managing the IT services team; regularly meeting with senior staff whose teams use MIS to receive feedback upon effectiveness; reviewing impact and value for money of related contracts; putting in place practices that monitor and evaluate performance; ensuring data collection practices are efficient and effective; ensuring the school has contingency plans in the event of technology failing and regular communication with the school IT contractor.</w:t>
      </w:r>
    </w:p>
    <w:p w:rsidR="00000000" w:rsidDel="00000000" w:rsidP="00000000" w:rsidRDefault="00000000" w:rsidRPr="00000000" w14:paraId="00000020">
      <w:pPr>
        <w:pageBreakBefore w:val="0"/>
        <w:ind w:left="0" w:firstLine="0"/>
        <w:rPr/>
      </w:pPr>
      <w:r w:rsidDel="00000000" w:rsidR="00000000" w:rsidRPr="00000000">
        <w:rPr>
          <w:rtl w:val="0"/>
        </w:rPr>
        <w:t xml:space="preserve">  </w:t>
      </w:r>
    </w:p>
    <w:p w:rsidR="00000000" w:rsidDel="00000000" w:rsidP="00000000" w:rsidRDefault="00000000" w:rsidRPr="00000000" w14:paraId="00000021">
      <w:pPr>
        <w:pageBreakBefore w:val="0"/>
        <w:ind w:left="0" w:firstLine="0"/>
        <w:rPr/>
      </w:pPr>
      <w:r w:rsidDel="00000000" w:rsidR="00000000" w:rsidRPr="00000000">
        <w:rPr>
          <w:b w:val="1"/>
          <w:bCs w:val="1"/>
          <w:rtl w:val="0"/>
        </w:rPr>
        <w:t xml:space="preserve">2.5.  Effective leadership and management of site and facilities provision </w:t>
      </w:r>
      <w:r w:rsidDel="00000000" w:rsidR="00000000" w:rsidRPr="00000000">
        <w:rPr>
          <w:rtl w:val="0"/>
        </w:rPr>
        <w:t xml:space="preserve">through ensuring the safe and secure operation of the school site; effective line management of the Estates Manager; effective management of outsourced provision; ensuring regular monitoring and evaluation of the school site, including purchase and repair of furniture and fittings; keeping up to date with best practice in estate management and maintenance; ensuring continued availability of site services; ensuring ancillary services e.g. catering, cleaning etc are monitoring and effectively managed; effective management of lettings and use of school premises for community providers; maintenance of appropriate insurances and ensuring best value is achieved on all tenders and maintaining an accurate school asset register in collaboration with the Estates Manager.</w:t>
      </w:r>
    </w:p>
    <w:p w:rsidR="00000000" w:rsidDel="00000000" w:rsidP="00000000" w:rsidRDefault="00000000" w:rsidRPr="00000000" w14:paraId="00000022">
      <w:pPr>
        <w:pageBreakBefore w:val="0"/>
        <w:ind w:left="0" w:firstLine="0"/>
        <w:rPr/>
      </w:pPr>
      <w:r w:rsidDel="00000000" w:rsidR="00000000" w:rsidRPr="00000000">
        <w:rPr>
          <w:rtl w:val="0"/>
        </w:rPr>
      </w:r>
    </w:p>
    <w:p w:rsidR="00000000" w:rsidDel="00000000" w:rsidP="00000000" w:rsidRDefault="00000000" w:rsidRPr="00000000" w14:paraId="00000023">
      <w:pPr>
        <w:pageBreakBefore w:val="0"/>
        <w:ind w:left="0" w:firstLine="0"/>
        <w:rPr/>
      </w:pPr>
      <w:r w:rsidDel="00000000" w:rsidR="00000000" w:rsidRPr="00000000">
        <w:rPr>
          <w:b w:val="1"/>
          <w:bCs w:val="1"/>
          <w:rtl w:val="0"/>
        </w:rPr>
        <w:t xml:space="preserve">2.6. Effective leadership and management of health and safety</w:t>
      </w:r>
      <w:r w:rsidDel="00000000" w:rsidR="00000000" w:rsidRPr="00000000">
        <w:rPr>
          <w:rtl w:val="0"/>
        </w:rPr>
        <w:t xml:space="preserve"> through line management of the Health &amp; Safety Coordinator and Fire Officer; regularly reviewing and testing practices e.g. fire alarm tests and drills; maintaining and effectively communicating the school Health &amp; Safety policy; ensure systems are in place to identify and remedy hazards; ensuring effective systems are in place for the monitoring, measuring and reporting of health and safety issues to the LT, Governing Body and Health &amp; Safety Executive and overseeing statutory health and safety obligations are being met for pupils with special educational needs.</w:t>
      </w:r>
    </w:p>
    <w:p w:rsidR="00000000" w:rsidDel="00000000" w:rsidP="00000000" w:rsidRDefault="00000000" w:rsidRPr="00000000" w14:paraId="00000024">
      <w:pPr>
        <w:pageBreakBefore w:val="0"/>
        <w:ind w:left="0" w:firstLine="0"/>
        <w:rPr/>
      </w:pPr>
      <w:r w:rsidDel="00000000" w:rsidR="00000000" w:rsidRPr="00000000">
        <w:rPr>
          <w:rtl w:val="0"/>
        </w:rPr>
      </w:r>
    </w:p>
    <w:p w:rsidR="00000000" w:rsidDel="00000000" w:rsidP="00000000" w:rsidRDefault="00000000" w:rsidRPr="00000000" w14:paraId="00000025">
      <w:pPr>
        <w:pageBreakBefore w:val="0"/>
        <w:ind w:left="0" w:firstLine="0"/>
        <w:rPr/>
      </w:pPr>
      <w:r w:rsidDel="00000000" w:rsidR="00000000" w:rsidRPr="00000000">
        <w:rPr>
          <w:b w:val="1"/>
          <w:bCs w:val="1"/>
          <w:rtl w:val="0"/>
        </w:rPr>
        <w:t xml:space="preserve">2.7. Effective line management of business services leaders </w:t>
      </w:r>
      <w:r w:rsidDel="00000000" w:rsidR="00000000" w:rsidRPr="00000000">
        <w:rPr>
          <w:rtl w:val="0"/>
        </w:rPr>
        <w:t xml:space="preserve">through understanding the specific responsibilities that the post holder has; effectively supporting and holding them accountable for their performance; coaching and mentoring them as appropriate; regularly meeting with them; appraising them; acting as a critical friend; developing positive working relationships with the colleague.</w:t>
      </w:r>
    </w:p>
    <w:p w:rsidR="00000000" w:rsidDel="00000000" w:rsidP="00000000" w:rsidRDefault="00000000" w:rsidRPr="00000000" w14:paraId="00000026">
      <w:pPr>
        <w:pageBreakBefore w:val="0"/>
        <w:ind w:left="0" w:firstLine="0"/>
        <w:rPr/>
      </w:pPr>
      <w:r w:rsidDel="00000000" w:rsidR="00000000" w:rsidRPr="00000000">
        <w:rPr>
          <w:rtl w:val="0"/>
        </w:rPr>
      </w:r>
    </w:p>
    <w:p w:rsidR="00000000" w:rsidDel="00000000" w:rsidP="00000000" w:rsidRDefault="00000000" w:rsidRPr="00000000" w14:paraId="00000027">
      <w:pPr>
        <w:pageBreakBefore w:val="0"/>
        <w:ind w:left="0" w:firstLine="0"/>
        <w:rPr/>
      </w:pPr>
      <w:r w:rsidDel="00000000" w:rsidR="00000000" w:rsidRPr="00000000">
        <w:rPr>
          <w:b w:val="1"/>
          <w:bCs w:val="1"/>
          <w:rtl w:val="0"/>
        </w:rPr>
        <w:t xml:space="preserve">2.8.</w:t>
      </w:r>
      <w:r w:rsidDel="00000000" w:rsidR="00000000" w:rsidRPr="00000000">
        <w:rPr>
          <w:rtl w:val="0"/>
        </w:rPr>
        <w:t xml:space="preserve"> </w:t>
      </w:r>
      <w:r w:rsidDel="00000000" w:rsidR="00000000" w:rsidRPr="00000000">
        <w:rPr>
          <w:b w:val="1"/>
          <w:bCs w:val="1"/>
          <w:rtl w:val="0"/>
        </w:rPr>
        <w:t xml:space="preserve">Effective deployment of school resources</w:t>
      </w:r>
      <w:r w:rsidDel="00000000" w:rsidR="00000000" w:rsidRPr="00000000">
        <w:rPr>
          <w:rtl w:val="0"/>
        </w:rPr>
        <w:t xml:space="preserve"> through effectively managing and monitoring school budgets that are assigned to you; always achieving value for money in use of school funds; effectively deploying staff; maintaining a staffing overview and liaising with other teams in the use of this; setting appropriate objectives when allocating funds; evaluation and review of school contracts and SLA’s; benchmarking provision against other school and national data; preparing fully costed proposals.</w:t>
      </w:r>
    </w:p>
    <w:p w:rsidR="00000000" w:rsidDel="00000000" w:rsidP="00000000" w:rsidRDefault="00000000" w:rsidRPr="00000000" w14:paraId="00000028">
      <w:pPr>
        <w:pageBreakBefore w:val="0"/>
        <w:ind w:left="0" w:firstLine="0"/>
        <w:rPr/>
      </w:pPr>
      <w:r w:rsidDel="00000000" w:rsidR="00000000" w:rsidRPr="00000000">
        <w:rPr>
          <w:rtl w:val="0"/>
        </w:rPr>
      </w:r>
    </w:p>
    <w:p w:rsidR="00000000" w:rsidDel="00000000" w:rsidP="00000000" w:rsidRDefault="00000000" w:rsidRPr="00000000" w14:paraId="00000029">
      <w:pPr>
        <w:pageBreakBefore w:val="0"/>
        <w:ind w:left="0" w:firstLine="0"/>
        <w:rPr/>
      </w:pPr>
      <w:r w:rsidDel="00000000" w:rsidR="00000000" w:rsidRPr="00000000">
        <w:rPr>
          <w:b w:val="1"/>
          <w:bCs w:val="1"/>
          <w:rtl w:val="0"/>
        </w:rPr>
        <w:t xml:space="preserve">2.9. Effective management and implementation of capital programmes</w:t>
      </w:r>
      <w:r w:rsidDel="00000000" w:rsidR="00000000" w:rsidRPr="00000000">
        <w:rPr>
          <w:rtl w:val="0"/>
        </w:rPr>
        <w:t xml:space="preserve"> through organising and writing bids; monitoring implementation; meeting agreed key performance indicators; ensuring health and safety and safeguarding responsibilities are met; managing appropriate budgets; identifying and monitoring risks; ensuring good communication of plans and progress with appropriate stakeholders.</w:t>
      </w:r>
    </w:p>
    <w:p w:rsidR="00000000" w:rsidDel="00000000" w:rsidP="00000000" w:rsidRDefault="00000000" w:rsidRPr="00000000" w14:paraId="0000002A">
      <w:pPr>
        <w:pageBreakBefore w:val="0"/>
        <w:ind w:left="0" w:firstLine="0"/>
        <w:rPr/>
      </w:pPr>
      <w:r w:rsidDel="00000000" w:rsidR="00000000" w:rsidRPr="00000000">
        <w:rPr>
          <w:rtl w:val="0"/>
        </w:rPr>
      </w:r>
    </w:p>
    <w:p w:rsidR="00000000" w:rsidDel="00000000" w:rsidP="00000000" w:rsidRDefault="00000000" w:rsidRPr="00000000" w14:paraId="0000002B">
      <w:pPr>
        <w:pageBreakBefore w:val="0"/>
        <w:spacing w:line="240" w:lineRule="auto"/>
        <w:ind w:left="0" w:firstLine="0"/>
        <w:rPr/>
      </w:pPr>
      <w:r w:rsidDel="00000000" w:rsidR="00000000" w:rsidRPr="00000000">
        <w:rPr>
          <w:rtl w:val="0"/>
        </w:rPr>
        <w:t xml:space="preserve">This postholder is expected to be available on the days that GCSE and A level results are released to support both pupils and the process. The postholder is also expected to be available on the day after GCSE results are released to support enrolment to the sixth form.</w:t>
      </w:r>
    </w:p>
    <w:p w:rsidR="00000000" w:rsidDel="00000000" w:rsidP="00000000" w:rsidRDefault="00000000" w:rsidRPr="00000000" w14:paraId="0000002C">
      <w:pPr>
        <w:pageBreakBefore w:val="0"/>
        <w:spacing w:after="240" w:before="240" w:line="240"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p w:rsidR="00000000" w:rsidDel="00000000" w:rsidP="00000000" w:rsidRDefault="00000000" w:rsidRPr="00000000" w14:paraId="0000002D">
      <w:pPr>
        <w:pageBreakBefore w:val="0"/>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