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3E79" w14:textId="36018222"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F60945" w:rsidRPr="50BEA528">
        <w:rPr>
          <w:rFonts w:asciiTheme="majorHAnsi" w:hAnsiTheme="majorHAnsi" w:cstheme="majorBidi"/>
          <w:b/>
          <w:bCs/>
          <w:color w:val="002060"/>
          <w:sz w:val="36"/>
          <w:szCs w:val="36"/>
        </w:rPr>
        <w:t>Finance Officer</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6DCACEA5" w:rsidR="003A0F1D" w:rsidRPr="00F60945" w:rsidRDefault="00F60945" w:rsidP="00AA6483">
            <w:pPr>
              <w:spacing w:after="0" w:line="240" w:lineRule="auto"/>
              <w:ind w:right="400"/>
              <w:rPr>
                <w:rFonts w:asciiTheme="majorHAnsi" w:hAnsiTheme="majorHAnsi" w:cstheme="majorHAnsi"/>
                <w:color w:val="002060"/>
              </w:rPr>
            </w:pPr>
            <w:r w:rsidRPr="00F60945">
              <w:rPr>
                <w:rFonts w:asciiTheme="majorHAnsi" w:hAnsiTheme="majorHAnsi" w:cstheme="majorHAnsi"/>
                <w:color w:val="002060"/>
              </w:rPr>
              <w:t>Twynham School and The Grange School (‘Twynham TGS’)</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31B4AD30" w:rsidR="00425881" w:rsidRPr="00F60945" w:rsidRDefault="00425881" w:rsidP="00AA6483">
            <w:pPr>
              <w:spacing w:after="0" w:line="240" w:lineRule="auto"/>
              <w:ind w:right="400"/>
              <w:rPr>
                <w:rFonts w:asciiTheme="majorHAnsi" w:hAnsiTheme="majorHAnsi" w:cstheme="majorHAnsi"/>
                <w:color w:val="002060"/>
              </w:rPr>
            </w:pPr>
            <w:r w:rsidRPr="00F60945">
              <w:rPr>
                <w:rFonts w:asciiTheme="majorHAnsi" w:hAnsiTheme="majorHAnsi" w:cstheme="majorHAnsi"/>
                <w:color w:val="002060"/>
              </w:rPr>
              <w:t>Support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21906DC3" w:rsidR="003A0F1D" w:rsidRPr="00F60945" w:rsidRDefault="00425881" w:rsidP="00AA6483">
            <w:pPr>
              <w:spacing w:after="0" w:line="240" w:lineRule="auto"/>
              <w:ind w:right="400"/>
              <w:rPr>
                <w:rFonts w:asciiTheme="majorHAnsi" w:hAnsiTheme="majorHAnsi" w:cstheme="majorHAnsi"/>
                <w:color w:val="002060"/>
              </w:rPr>
            </w:pPr>
            <w:r w:rsidRPr="00F60945">
              <w:rPr>
                <w:rFonts w:asciiTheme="majorHAnsi" w:hAnsiTheme="majorHAnsi" w:cstheme="majorHAnsi"/>
                <w:color w:val="002060"/>
              </w:rPr>
              <w:t>Grade</w:t>
            </w:r>
            <w:r w:rsidR="00F60945" w:rsidRPr="00F60945">
              <w:rPr>
                <w:rFonts w:asciiTheme="majorHAnsi" w:hAnsiTheme="majorHAnsi" w:cstheme="majorHAnsi"/>
                <w:color w:val="002060"/>
              </w:rPr>
              <w:t xml:space="preserve"> 6</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7062666C" w:rsidR="003A0F1D" w:rsidRPr="00F60945" w:rsidRDefault="00F60945" w:rsidP="00AA6483">
            <w:pPr>
              <w:spacing w:after="0" w:line="240" w:lineRule="auto"/>
              <w:rPr>
                <w:rFonts w:asciiTheme="majorHAnsi" w:hAnsiTheme="majorHAnsi" w:cstheme="majorHAnsi"/>
                <w:color w:val="002060"/>
              </w:rPr>
            </w:pPr>
            <w:r w:rsidRPr="00F60945">
              <w:rPr>
                <w:rFonts w:asciiTheme="majorHAnsi" w:hAnsiTheme="majorHAnsi" w:cstheme="majorHAnsi"/>
                <w:color w:val="002060"/>
              </w:rPr>
              <w:t>Finance Manager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33F6BC8C" w:rsidR="003A0F1D" w:rsidRPr="008B1418" w:rsidRDefault="00F60945" w:rsidP="00F60945">
            <w:pPr>
              <w:ind w:left="142" w:right="228"/>
              <w:rPr>
                <w:rFonts w:asciiTheme="majorHAnsi" w:hAnsiTheme="majorHAnsi" w:cstheme="majorHAnsi"/>
                <w:color w:val="002060"/>
              </w:rPr>
            </w:pPr>
            <w:r w:rsidRPr="50BEA528">
              <w:rPr>
                <w:rFonts w:asciiTheme="majorHAnsi" w:hAnsiTheme="majorHAnsi" w:cstheme="majorBidi"/>
                <w:color w:val="002060"/>
              </w:rPr>
              <w:t xml:space="preserve">To provide high-quality operational finance support across multiple budget areas within the </w:t>
            </w:r>
            <w:r w:rsidR="00D67171" w:rsidRPr="00002336">
              <w:rPr>
                <w:rFonts w:asciiTheme="majorHAnsi" w:hAnsiTheme="majorHAnsi" w:cstheme="majorBidi"/>
                <w:color w:val="002060"/>
              </w:rPr>
              <w:t>Twynham Learning</w:t>
            </w:r>
            <w:r w:rsidR="00D67171">
              <w:rPr>
                <w:rFonts w:asciiTheme="majorHAnsi" w:hAnsiTheme="majorHAnsi" w:cstheme="majorBidi"/>
                <w:color w:val="002060"/>
              </w:rPr>
              <w:t xml:space="preserve"> </w:t>
            </w:r>
            <w:r w:rsidR="00D67171" w:rsidRPr="00002336">
              <w:rPr>
                <w:rFonts w:asciiTheme="majorHAnsi" w:hAnsiTheme="majorHAnsi" w:cstheme="majorBidi"/>
                <w:color w:val="002060"/>
              </w:rPr>
              <w:t>Multi Academy Trust</w:t>
            </w:r>
            <w:r w:rsidRPr="50BEA528">
              <w:rPr>
                <w:rFonts w:asciiTheme="majorHAnsi" w:hAnsiTheme="majorHAnsi" w:cstheme="majorBidi"/>
                <w:color w:val="002060"/>
              </w:rPr>
              <w:t>.  The post-holder will be expected to apply a consistent approach to key daily and monthly tasks, ranging from management of the bank account through to preparation of the month-end reconciliations.</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CDBAA" w14:textId="77777777" w:rsidR="00F60945" w:rsidRDefault="00F60945" w:rsidP="00F60945">
            <w:pPr>
              <w:spacing w:after="0" w:line="240" w:lineRule="auto"/>
              <w:ind w:right="228" w:firstLine="122"/>
              <w:rPr>
                <w:rFonts w:asciiTheme="majorHAnsi" w:hAnsiTheme="majorHAnsi" w:cstheme="majorBidi"/>
                <w:b/>
                <w:bCs/>
                <w:color w:val="002060"/>
              </w:rPr>
            </w:pPr>
            <w:r w:rsidRPr="50BEA528">
              <w:rPr>
                <w:rFonts w:asciiTheme="majorHAnsi" w:hAnsiTheme="majorHAnsi" w:cstheme="majorBidi"/>
                <w:b/>
                <w:bCs/>
                <w:color w:val="002060"/>
              </w:rPr>
              <w:t>Operational Finance Tasks (for multiple budget areas)</w:t>
            </w:r>
          </w:p>
          <w:p w14:paraId="3883C8AC" w14:textId="77777777" w:rsidR="00F60945" w:rsidRPr="000874FB" w:rsidRDefault="00F60945" w:rsidP="00F60945">
            <w:pPr>
              <w:pStyle w:val="ListParagraph"/>
              <w:numPr>
                <w:ilvl w:val="0"/>
                <w:numId w:val="7"/>
              </w:numPr>
              <w:spacing w:after="0" w:line="240" w:lineRule="auto"/>
              <w:ind w:left="983" w:right="228" w:hanging="426"/>
              <w:rPr>
                <w:rFonts w:asciiTheme="majorHAnsi" w:hAnsiTheme="majorHAnsi" w:cstheme="majorBidi"/>
                <w:b/>
                <w:bCs/>
                <w:color w:val="002060"/>
              </w:rPr>
            </w:pPr>
            <w:r w:rsidRPr="50BEA528">
              <w:rPr>
                <w:rFonts w:asciiTheme="majorHAnsi" w:hAnsiTheme="majorHAnsi" w:cstheme="majorBidi"/>
                <w:color w:val="002060"/>
              </w:rPr>
              <w:t>Management of bank accounts &amp; petty cash, including posting ledger transactions and reconciling regularly</w:t>
            </w:r>
          </w:p>
          <w:p w14:paraId="32B64600" w14:textId="77777777" w:rsidR="00F60945" w:rsidRPr="000874FB" w:rsidRDefault="00F60945" w:rsidP="00F60945">
            <w:pPr>
              <w:pStyle w:val="ListParagraph"/>
              <w:numPr>
                <w:ilvl w:val="0"/>
                <w:numId w:val="7"/>
              </w:numPr>
              <w:spacing w:after="0" w:line="240" w:lineRule="auto"/>
              <w:ind w:left="983" w:right="228" w:hanging="426"/>
              <w:rPr>
                <w:rFonts w:asciiTheme="majorHAnsi" w:hAnsiTheme="majorHAnsi" w:cstheme="majorBidi"/>
                <w:b/>
                <w:bCs/>
                <w:color w:val="002060"/>
              </w:rPr>
            </w:pPr>
            <w:r w:rsidRPr="50BEA528">
              <w:rPr>
                <w:rFonts w:asciiTheme="majorHAnsi" w:hAnsiTheme="majorHAnsi" w:cstheme="majorBidi"/>
                <w:color w:val="002060"/>
              </w:rPr>
              <w:t>Posting of all transactions onto accounting ledger</w:t>
            </w:r>
          </w:p>
          <w:p w14:paraId="15A84DD6" w14:textId="77777777" w:rsidR="00F60945" w:rsidRPr="000874FB" w:rsidRDefault="00F60945" w:rsidP="00F60945">
            <w:pPr>
              <w:pStyle w:val="ListParagraph"/>
              <w:numPr>
                <w:ilvl w:val="0"/>
                <w:numId w:val="7"/>
              </w:numPr>
              <w:spacing w:after="0" w:line="240" w:lineRule="auto"/>
              <w:ind w:left="983" w:right="228" w:hanging="426"/>
              <w:rPr>
                <w:rFonts w:asciiTheme="majorHAnsi" w:hAnsiTheme="majorHAnsi" w:cstheme="majorBidi"/>
                <w:b/>
                <w:bCs/>
                <w:color w:val="002060"/>
              </w:rPr>
            </w:pPr>
            <w:r w:rsidRPr="50BEA528">
              <w:rPr>
                <w:rFonts w:asciiTheme="majorHAnsi" w:hAnsiTheme="majorHAnsi" w:cstheme="majorBidi"/>
                <w:color w:val="002060"/>
              </w:rPr>
              <w:t xml:space="preserve">Month end reconciliations of </w:t>
            </w:r>
            <w:r>
              <w:rPr>
                <w:rFonts w:asciiTheme="majorHAnsi" w:hAnsiTheme="majorHAnsi" w:cstheme="majorBidi"/>
                <w:color w:val="002060"/>
              </w:rPr>
              <w:t>various income and expenditure streams</w:t>
            </w:r>
          </w:p>
          <w:p w14:paraId="74BECA6E" w14:textId="77777777" w:rsidR="00F60945" w:rsidRPr="00AF17EC" w:rsidRDefault="00F60945" w:rsidP="00F60945">
            <w:pPr>
              <w:pStyle w:val="ListParagraph"/>
              <w:numPr>
                <w:ilvl w:val="0"/>
                <w:numId w:val="7"/>
              </w:numPr>
              <w:spacing w:after="0" w:line="240" w:lineRule="auto"/>
              <w:ind w:left="983" w:right="228" w:hanging="426"/>
              <w:rPr>
                <w:rFonts w:asciiTheme="majorHAnsi" w:hAnsiTheme="majorHAnsi" w:cstheme="majorBidi"/>
                <w:b/>
                <w:bCs/>
                <w:color w:val="002060"/>
              </w:rPr>
            </w:pPr>
            <w:r w:rsidRPr="50BEA528">
              <w:rPr>
                <w:rFonts w:asciiTheme="majorHAnsi" w:hAnsiTheme="majorHAnsi" w:cstheme="majorBidi"/>
                <w:color w:val="002060"/>
              </w:rPr>
              <w:t>Process all ordering, in line with MAT policies</w:t>
            </w:r>
          </w:p>
          <w:p w14:paraId="5668C6EF" w14:textId="77777777" w:rsidR="00F60945" w:rsidRPr="00AF17EC" w:rsidRDefault="00F60945" w:rsidP="00F60945">
            <w:pPr>
              <w:pStyle w:val="ListParagraph"/>
              <w:numPr>
                <w:ilvl w:val="0"/>
                <w:numId w:val="7"/>
              </w:numPr>
              <w:spacing w:after="0" w:line="240" w:lineRule="auto"/>
              <w:ind w:left="983" w:right="228" w:hanging="426"/>
              <w:rPr>
                <w:rFonts w:asciiTheme="majorHAnsi" w:hAnsiTheme="majorHAnsi" w:cstheme="majorBidi"/>
                <w:b/>
                <w:bCs/>
                <w:color w:val="002060"/>
              </w:rPr>
            </w:pPr>
            <w:r w:rsidRPr="50BEA528">
              <w:rPr>
                <w:rFonts w:asciiTheme="majorHAnsi" w:hAnsiTheme="majorHAnsi" w:cstheme="majorBidi"/>
                <w:color w:val="002060"/>
              </w:rPr>
              <w:t>Preparation of supplier payments</w:t>
            </w:r>
          </w:p>
          <w:p w14:paraId="0CA4AB19" w14:textId="77777777" w:rsidR="00F60945" w:rsidRPr="00CF0A2C" w:rsidRDefault="00F60945" w:rsidP="00F60945">
            <w:pPr>
              <w:pStyle w:val="ListParagraph"/>
              <w:numPr>
                <w:ilvl w:val="0"/>
                <w:numId w:val="7"/>
              </w:numPr>
              <w:spacing w:after="0" w:line="240" w:lineRule="auto"/>
              <w:ind w:left="983" w:right="228" w:hanging="426"/>
              <w:rPr>
                <w:rFonts w:asciiTheme="majorHAnsi" w:hAnsiTheme="majorHAnsi" w:cstheme="majorBidi"/>
                <w:color w:val="002060"/>
              </w:rPr>
            </w:pPr>
            <w:r w:rsidRPr="50BEA528">
              <w:rPr>
                <w:rFonts w:asciiTheme="majorHAnsi" w:hAnsiTheme="majorHAnsi" w:cstheme="majorBidi"/>
                <w:color w:val="002060"/>
              </w:rPr>
              <w:t>Taking bookings of school facilities</w:t>
            </w:r>
          </w:p>
          <w:p w14:paraId="2444A39E" w14:textId="77777777" w:rsidR="00F60945" w:rsidRPr="00CF0A2C" w:rsidRDefault="00F60945" w:rsidP="00F60945">
            <w:pPr>
              <w:pStyle w:val="ListParagraph"/>
              <w:numPr>
                <w:ilvl w:val="0"/>
                <w:numId w:val="7"/>
              </w:numPr>
              <w:spacing w:after="0" w:line="240" w:lineRule="auto"/>
              <w:ind w:left="983" w:right="228" w:hanging="426"/>
              <w:rPr>
                <w:rFonts w:asciiTheme="majorHAnsi" w:hAnsiTheme="majorHAnsi" w:cstheme="majorBidi"/>
                <w:color w:val="002060"/>
              </w:rPr>
            </w:pPr>
            <w:r w:rsidRPr="50BEA528">
              <w:rPr>
                <w:rFonts w:asciiTheme="majorHAnsi" w:hAnsiTheme="majorHAnsi" w:cstheme="majorBidi"/>
                <w:color w:val="002060"/>
              </w:rPr>
              <w:t xml:space="preserve">Preparation of </w:t>
            </w:r>
            <w:r>
              <w:rPr>
                <w:rFonts w:asciiTheme="majorHAnsi" w:hAnsiTheme="majorHAnsi" w:cstheme="majorBidi"/>
                <w:color w:val="002060"/>
              </w:rPr>
              <w:t xml:space="preserve">Sales Ledger </w:t>
            </w:r>
            <w:r w:rsidRPr="50BEA528">
              <w:rPr>
                <w:rFonts w:asciiTheme="majorHAnsi" w:hAnsiTheme="majorHAnsi" w:cstheme="majorBidi"/>
                <w:color w:val="002060"/>
              </w:rPr>
              <w:t>invoicing</w:t>
            </w:r>
          </w:p>
          <w:p w14:paraId="7845AD73" w14:textId="77777777" w:rsidR="00F60945" w:rsidRPr="00CF0A2C" w:rsidRDefault="00F60945" w:rsidP="00F60945">
            <w:pPr>
              <w:pStyle w:val="ListParagraph"/>
              <w:numPr>
                <w:ilvl w:val="0"/>
                <w:numId w:val="7"/>
              </w:numPr>
              <w:spacing w:after="0" w:line="240" w:lineRule="auto"/>
              <w:ind w:left="983" w:right="228" w:hanging="426"/>
              <w:rPr>
                <w:rFonts w:asciiTheme="majorHAnsi" w:hAnsiTheme="majorHAnsi" w:cstheme="majorBidi"/>
                <w:color w:val="002060"/>
              </w:rPr>
            </w:pPr>
            <w:r w:rsidRPr="50BEA528">
              <w:rPr>
                <w:rFonts w:asciiTheme="majorHAnsi" w:hAnsiTheme="majorHAnsi" w:cstheme="majorBidi"/>
                <w:color w:val="002060"/>
              </w:rPr>
              <w:t>Managing group email inboxes</w:t>
            </w:r>
          </w:p>
          <w:p w14:paraId="241C18CE" w14:textId="77777777" w:rsidR="00F60945" w:rsidRPr="007E0C5E" w:rsidRDefault="00F60945" w:rsidP="00F60945">
            <w:pPr>
              <w:pStyle w:val="ListParagraph"/>
              <w:numPr>
                <w:ilvl w:val="0"/>
                <w:numId w:val="7"/>
              </w:numPr>
              <w:spacing w:after="0" w:line="240" w:lineRule="auto"/>
              <w:ind w:left="983" w:right="228" w:hanging="426"/>
              <w:rPr>
                <w:rFonts w:asciiTheme="majorHAnsi" w:hAnsiTheme="majorHAnsi" w:cstheme="majorBidi"/>
                <w:color w:val="002060"/>
              </w:rPr>
            </w:pPr>
            <w:r w:rsidRPr="007E0C5E">
              <w:rPr>
                <w:rFonts w:asciiTheme="majorHAnsi" w:hAnsiTheme="majorHAnsi" w:cstheme="majorBidi"/>
                <w:color w:val="002060"/>
              </w:rPr>
              <w:t>Setting up and monitoring payments through Arbor for extra-curricular activities</w:t>
            </w:r>
          </w:p>
          <w:p w14:paraId="36853EB9" w14:textId="063D5166" w:rsidR="003A0F1D" w:rsidRPr="00F60945" w:rsidRDefault="003A0F1D" w:rsidP="00F60945">
            <w:pPr>
              <w:spacing w:after="0" w:line="240" w:lineRule="auto"/>
              <w:ind w:right="228"/>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F60945">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77777777" w:rsidR="00FF0A0F" w:rsidRPr="00D2139B" w:rsidRDefault="00FF0A0F" w:rsidP="00263B74">
            <w:pPr>
              <w:ind w:left="277"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1D1BCE1E" w:rsidR="00F60945" w:rsidRDefault="00F60945" w:rsidP="006965FC">
      <w:pPr>
        <w:spacing w:after="0" w:line="240" w:lineRule="auto"/>
        <w:ind w:left="0" w:firstLine="0"/>
        <w:rPr>
          <w:rFonts w:asciiTheme="majorHAnsi" w:hAnsiTheme="majorHAnsi" w:cstheme="majorHAnsi"/>
          <w:b/>
          <w:color w:val="002060"/>
        </w:rPr>
      </w:pPr>
    </w:p>
    <w:p w14:paraId="4EBF0DD8" w14:textId="77777777" w:rsidR="00F60945" w:rsidRDefault="00F60945">
      <w:pPr>
        <w:spacing w:after="160" w:line="259" w:lineRule="auto"/>
        <w:ind w:left="0" w:right="0" w:firstLine="0"/>
        <w:rPr>
          <w:rFonts w:asciiTheme="majorHAnsi" w:hAnsiTheme="majorHAnsi" w:cstheme="majorHAnsi"/>
          <w:b/>
          <w:color w:val="002060"/>
        </w:rPr>
      </w:pPr>
      <w:r>
        <w:rPr>
          <w:rFonts w:asciiTheme="majorHAnsi" w:hAnsiTheme="majorHAnsi" w:cstheme="majorHAnsi"/>
          <w:b/>
          <w:color w:val="002060"/>
        </w:rPr>
        <w:br w:type="page"/>
      </w:r>
    </w:p>
    <w:p w14:paraId="44877EE4" w14:textId="77777777"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44C64A0D" w14:textId="194C8213" w:rsidR="00F60945" w:rsidRDefault="00F60945" w:rsidP="00F60945">
            <w:pPr>
              <w:pStyle w:val="ListParagraph"/>
              <w:numPr>
                <w:ilvl w:val="0"/>
                <w:numId w:val="1"/>
              </w:numPr>
              <w:spacing w:after="0" w:line="240" w:lineRule="auto"/>
              <w:ind w:left="426" w:right="228" w:hanging="284"/>
              <w:rPr>
                <w:rFonts w:asciiTheme="majorHAnsi" w:hAnsiTheme="majorHAnsi" w:cstheme="majorBidi"/>
                <w:color w:val="002060"/>
              </w:rPr>
            </w:pPr>
            <w:r w:rsidRPr="50BEA528">
              <w:rPr>
                <w:rFonts w:asciiTheme="majorHAnsi" w:hAnsiTheme="majorHAnsi" w:cstheme="majorBidi"/>
                <w:color w:val="002060"/>
              </w:rPr>
              <w:t>Self-starter with ability to drive change to make processes more robust and or efficient</w:t>
            </w:r>
          </w:p>
          <w:p w14:paraId="0613A4E6" w14:textId="77777777" w:rsidR="00F60945" w:rsidRDefault="00F60945" w:rsidP="00F60945">
            <w:pPr>
              <w:pStyle w:val="ListParagraph"/>
              <w:numPr>
                <w:ilvl w:val="0"/>
                <w:numId w:val="1"/>
              </w:numPr>
              <w:spacing w:after="0" w:line="240" w:lineRule="auto"/>
              <w:ind w:left="426" w:right="228" w:hanging="284"/>
              <w:rPr>
                <w:rFonts w:asciiTheme="majorHAnsi" w:hAnsiTheme="majorHAnsi" w:cstheme="majorBidi"/>
                <w:color w:val="002060"/>
              </w:rPr>
            </w:pPr>
            <w:r w:rsidRPr="50BEA528">
              <w:rPr>
                <w:rFonts w:asciiTheme="majorHAnsi" w:hAnsiTheme="majorHAnsi" w:cstheme="majorBidi"/>
                <w:color w:val="002060"/>
              </w:rPr>
              <w:t>Excellent interpersonal skills and gravitas to interact with Trust leaders on a regular basis</w:t>
            </w:r>
          </w:p>
          <w:p w14:paraId="3AA9CCAB" w14:textId="77777777" w:rsidR="00F60945" w:rsidRDefault="00F60945" w:rsidP="00F60945">
            <w:pPr>
              <w:pStyle w:val="ListParagraph"/>
              <w:numPr>
                <w:ilvl w:val="0"/>
                <w:numId w:val="1"/>
              </w:numPr>
              <w:spacing w:after="0" w:line="240" w:lineRule="auto"/>
              <w:ind w:left="426" w:right="228" w:hanging="284"/>
              <w:rPr>
                <w:rFonts w:asciiTheme="majorHAnsi" w:hAnsiTheme="majorHAnsi" w:cstheme="majorBidi"/>
                <w:color w:val="002060"/>
              </w:rPr>
            </w:pPr>
            <w:r w:rsidRPr="50BEA528">
              <w:rPr>
                <w:rFonts w:asciiTheme="majorHAnsi" w:hAnsiTheme="majorHAnsi" w:cstheme="majorBidi"/>
                <w:color w:val="002060"/>
              </w:rPr>
              <w:t>Previous accounting experience</w:t>
            </w:r>
          </w:p>
          <w:p w14:paraId="1F1D900B" w14:textId="2941B50E" w:rsidR="00F60945" w:rsidRDefault="00F60945" w:rsidP="00F60945">
            <w:pPr>
              <w:pStyle w:val="ListParagraph"/>
              <w:numPr>
                <w:ilvl w:val="0"/>
                <w:numId w:val="1"/>
              </w:numPr>
              <w:spacing w:after="0" w:line="240" w:lineRule="auto"/>
              <w:ind w:left="426" w:right="228" w:hanging="284"/>
              <w:rPr>
                <w:rFonts w:asciiTheme="majorHAnsi" w:hAnsiTheme="majorHAnsi" w:cstheme="majorBidi"/>
                <w:color w:val="002060"/>
              </w:rPr>
            </w:pPr>
            <w:r w:rsidRPr="50BEA528">
              <w:rPr>
                <w:rFonts w:asciiTheme="majorHAnsi" w:hAnsiTheme="majorHAnsi" w:cstheme="majorBidi"/>
                <w:color w:val="002060"/>
              </w:rPr>
              <w:t>Proficient with Microsoft Office</w:t>
            </w:r>
          </w:p>
          <w:p w14:paraId="1CE21AFB" w14:textId="77777777" w:rsidR="00C55DA4" w:rsidRDefault="00C55DA4" w:rsidP="00C55DA4">
            <w:pPr>
              <w:pStyle w:val="ListParagraph"/>
              <w:spacing w:after="0" w:line="240" w:lineRule="auto"/>
              <w:ind w:right="228" w:firstLine="0"/>
              <w:rPr>
                <w:rFonts w:asciiTheme="majorHAnsi" w:hAnsiTheme="majorHAnsi" w:cstheme="majorHAnsi"/>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75BA21C7" w14:textId="717BD9D1" w:rsidR="00C55DA4" w:rsidRDefault="00F60945" w:rsidP="00F60945">
            <w:pPr>
              <w:pStyle w:val="ListParagraph"/>
              <w:numPr>
                <w:ilvl w:val="0"/>
                <w:numId w:val="1"/>
              </w:numPr>
              <w:spacing w:after="0" w:line="240" w:lineRule="auto"/>
              <w:ind w:left="416" w:right="228" w:hanging="284"/>
              <w:rPr>
                <w:rFonts w:asciiTheme="majorHAnsi" w:hAnsiTheme="majorHAnsi" w:cstheme="majorHAnsi"/>
                <w:b/>
                <w:color w:val="002060"/>
              </w:rPr>
            </w:pPr>
            <w:r w:rsidRPr="00F60945">
              <w:rPr>
                <w:rFonts w:asciiTheme="majorHAnsi" w:hAnsiTheme="majorHAnsi" w:cstheme="majorBidi"/>
                <w:color w:val="002060"/>
              </w:rPr>
              <w:t xml:space="preserve">Experience of using the </w:t>
            </w:r>
            <w:proofErr w:type="spellStart"/>
            <w:r w:rsidRPr="00F60945">
              <w:rPr>
                <w:rFonts w:asciiTheme="majorHAnsi" w:hAnsiTheme="majorHAnsi" w:cstheme="majorBidi"/>
                <w:color w:val="002060"/>
              </w:rPr>
              <w:t>Planergy</w:t>
            </w:r>
            <w:proofErr w:type="spellEnd"/>
            <w:r w:rsidRPr="00F60945">
              <w:rPr>
                <w:rFonts w:asciiTheme="majorHAnsi" w:hAnsiTheme="majorHAnsi" w:cstheme="majorBidi"/>
                <w:color w:val="002060"/>
              </w:rPr>
              <w:t xml:space="preserve"> and Xero accounting platforms</w:t>
            </w:r>
            <w:r w:rsidR="00153BCE" w:rsidRPr="00F60945">
              <w:rPr>
                <w:rFonts w:asciiTheme="majorHAnsi" w:hAnsiTheme="majorHAnsi" w:cstheme="majorHAnsi"/>
                <w:b/>
                <w:color w:val="002060"/>
              </w:rPr>
              <w:t xml:space="preserve"> </w:t>
            </w:r>
          </w:p>
          <w:p w14:paraId="376015BF" w14:textId="768B2D36" w:rsidR="00A402AA" w:rsidRPr="00A402AA" w:rsidRDefault="00A402AA" w:rsidP="00F60945">
            <w:pPr>
              <w:pStyle w:val="ListParagraph"/>
              <w:numPr>
                <w:ilvl w:val="0"/>
                <w:numId w:val="1"/>
              </w:numPr>
              <w:spacing w:after="0" w:line="240" w:lineRule="auto"/>
              <w:ind w:left="416" w:right="228" w:hanging="284"/>
              <w:rPr>
                <w:rFonts w:asciiTheme="majorHAnsi" w:hAnsiTheme="majorHAnsi" w:cstheme="majorHAnsi"/>
                <w:color w:val="002060"/>
              </w:rPr>
            </w:pPr>
            <w:r w:rsidRPr="00A402AA">
              <w:rPr>
                <w:rFonts w:asciiTheme="majorHAnsi" w:hAnsiTheme="majorHAnsi" w:cstheme="majorHAnsi"/>
                <w:color w:val="002060"/>
              </w:rPr>
              <w:t>Experience of using the Arbor management information system</w:t>
            </w:r>
          </w:p>
          <w:p w14:paraId="03844A6E" w14:textId="77777777" w:rsidR="00C55DA4" w:rsidRDefault="00C55DA4" w:rsidP="00153BCE">
            <w:pPr>
              <w:spacing w:after="0" w:line="240" w:lineRule="auto"/>
              <w:ind w:right="228"/>
              <w:rPr>
                <w:rFonts w:asciiTheme="majorHAnsi" w:hAnsiTheme="majorHAnsi" w:cstheme="majorHAnsi"/>
                <w:b/>
                <w:color w:val="002060"/>
              </w:rPr>
            </w:pP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5BF09E69" w14:textId="38FA10E4" w:rsidR="00F60945" w:rsidRDefault="00F60945" w:rsidP="00DC6203">
            <w:pPr>
              <w:pStyle w:val="ListParagraph"/>
              <w:numPr>
                <w:ilvl w:val="0"/>
                <w:numId w:val="2"/>
              </w:numPr>
              <w:spacing w:after="0" w:line="240" w:lineRule="auto"/>
              <w:ind w:left="277" w:right="0" w:firstLine="0"/>
              <w:rPr>
                <w:rFonts w:asciiTheme="majorHAnsi" w:hAnsiTheme="majorHAnsi" w:cstheme="majorHAnsi"/>
                <w:color w:val="002060"/>
              </w:rPr>
            </w:pPr>
            <w:r w:rsidRPr="50BEA528">
              <w:rPr>
                <w:rFonts w:asciiTheme="majorHAnsi" w:hAnsiTheme="majorHAnsi" w:cstheme="majorBidi"/>
                <w:color w:val="002060"/>
              </w:rPr>
              <w:t>This role will be spread across multiple locations (within a small geographical radius) and travel will be required.</w:t>
            </w:r>
          </w:p>
          <w:p w14:paraId="7478052F" w14:textId="209053EE"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0C7F1A05" w:rsidR="00FB350D" w:rsidRPr="00C229C2" w:rsidRDefault="002F1A9B"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2F1A9B" w:rsidRPr="00E46D70" w14:paraId="2E5B6925" w14:textId="77777777" w:rsidTr="004A5A57">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20A0BAF5" w14:textId="77777777" w:rsidR="002F1A9B" w:rsidRPr="007A32ED" w:rsidRDefault="002F1A9B" w:rsidP="002F1A9B">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77777777" w:rsidR="002F1A9B" w:rsidRPr="0000710E" w:rsidRDefault="002F1A9B" w:rsidP="00FF0A0F">
            <w:pPr>
              <w:spacing w:after="0" w:line="240" w:lineRule="auto"/>
              <w:ind w:left="21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79201B0D"/>
    <w:multiLevelType w:val="hybridMultilevel"/>
    <w:tmpl w:val="0B70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F7213"/>
    <w:rsid w:val="00150E34"/>
    <w:rsid w:val="00153BCE"/>
    <w:rsid w:val="002F1A9B"/>
    <w:rsid w:val="003A0F1D"/>
    <w:rsid w:val="003A23FA"/>
    <w:rsid w:val="003D753F"/>
    <w:rsid w:val="00425881"/>
    <w:rsid w:val="004373FF"/>
    <w:rsid w:val="00450F45"/>
    <w:rsid w:val="0048253C"/>
    <w:rsid w:val="00486D12"/>
    <w:rsid w:val="004C7617"/>
    <w:rsid w:val="005060C9"/>
    <w:rsid w:val="005C2FBE"/>
    <w:rsid w:val="006965FC"/>
    <w:rsid w:val="00717779"/>
    <w:rsid w:val="008B1418"/>
    <w:rsid w:val="009C2886"/>
    <w:rsid w:val="00A402AA"/>
    <w:rsid w:val="00AE7F2E"/>
    <w:rsid w:val="00B32604"/>
    <w:rsid w:val="00C26639"/>
    <w:rsid w:val="00C55DA4"/>
    <w:rsid w:val="00C849C5"/>
    <w:rsid w:val="00CB2D01"/>
    <w:rsid w:val="00CE27FC"/>
    <w:rsid w:val="00D55A1D"/>
    <w:rsid w:val="00D63E62"/>
    <w:rsid w:val="00D67171"/>
    <w:rsid w:val="00DC6203"/>
    <w:rsid w:val="00F60945"/>
    <w:rsid w:val="00FB350D"/>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2F1A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Props1.xml><?xml version="1.0" encoding="utf-8"?>
<ds:datastoreItem xmlns:ds="http://schemas.openxmlformats.org/officeDocument/2006/customXml" ds:itemID="{52F92FA3-6A8A-4D41-B5EC-36D3F40FE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3053DC40-635A-4AD8-824C-3AC7A426B2C0}">
  <ds:schemaRefs>
    <ds:schemaRef ds:uri="http://purl.org/dc/elements/1.1/"/>
    <ds:schemaRef ds:uri="bc11d83e-f3cc-40a3-b40f-75707fc3bb1d"/>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dcmitype/"/>
    <ds:schemaRef ds:uri="c43615f9-b002-4472-8ae5-8f57194bd4e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2283</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2025-06-05T10:59:00Z</dcterms:created>
  <dcterms:modified xsi:type="dcterms:W3CDTF">2025-06-05T10:59:00Z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