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7410514" w14:textId="77777777" w:rsidR="00C07E1E" w:rsidRDefault="00000000"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037D998C" wp14:editId="047852A0">
            <wp:simplePos x="0" y="0"/>
            <wp:positionH relativeFrom="page">
              <wp:posOffset>91350</wp:posOffset>
            </wp:positionH>
            <wp:positionV relativeFrom="page">
              <wp:posOffset>123825</wp:posOffset>
            </wp:positionV>
            <wp:extent cx="7400925" cy="10429875"/>
            <wp:effectExtent l="0" t="0" r="0" b="0"/>
            <wp:wrapTopAndBottom distT="114300" distB="11430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t="383"/>
                    <a:stretch>
                      <a:fillRect/>
                    </a:stretch>
                  </pic:blipFill>
                  <pic:spPr>
                    <a:xfrm>
                      <a:off x="0" y="0"/>
                      <a:ext cx="7400925" cy="10429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46C9367" w14:textId="77777777" w:rsidR="00C07E1E" w:rsidRDefault="00C07E1E"/>
    <w:p w14:paraId="645FA6AA" w14:textId="77777777" w:rsidR="00C07E1E" w:rsidRDefault="00000000">
      <w:pPr>
        <w:jc w:val="center"/>
      </w:pPr>
      <w:r>
        <w:rPr>
          <w:rFonts w:ascii="Century Gothic" w:eastAsia="Century Gothic" w:hAnsi="Century Gothic" w:cs="Century Gothic"/>
          <w:b/>
          <w:bCs/>
        </w:rPr>
        <w:t>Job Advert</w:t>
      </w:r>
    </w:p>
    <w:p w14:paraId="4489B634" w14:textId="77777777" w:rsidR="00C07E1E" w:rsidRDefault="00C07E1E"/>
    <w:p w14:paraId="721FB8B0" w14:textId="24D541A6" w:rsidR="00C07E1E" w:rsidRDefault="00000000">
      <w:pPr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 xml:space="preserve">Job Title: </w:t>
      </w:r>
      <w:r w:rsidR="009A1388">
        <w:rPr>
          <w:rFonts w:ascii="Century Gothic" w:eastAsia="Century Gothic" w:hAnsi="Century Gothic" w:cs="Century Gothic"/>
          <w:b/>
          <w:bCs/>
        </w:rPr>
        <w:t>School Meal Supervisory Assistant (SMSA)</w:t>
      </w:r>
    </w:p>
    <w:p w14:paraId="45FD22EF" w14:textId="6EEEE3B8" w:rsidR="00C07E1E" w:rsidRDefault="00000000">
      <w:pPr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>Salary:</w:t>
      </w:r>
      <w:r w:rsidR="009A1388">
        <w:rPr>
          <w:rFonts w:ascii="Century Gothic" w:eastAsia="Century Gothic" w:hAnsi="Century Gothic" w:cs="Century Gothic"/>
          <w:b/>
          <w:bCs/>
        </w:rPr>
        <w:t xml:space="preserve"> Band C</w:t>
      </w:r>
    </w:p>
    <w:p w14:paraId="1B32135A" w14:textId="5D7CC3F9" w:rsidR="00C07E1E" w:rsidRDefault="00000000">
      <w:pPr>
        <w:rPr>
          <w:rFonts w:ascii="Century Gothic" w:eastAsia="Century Gothic" w:hAnsi="Century Gothic" w:cs="Century Gothic"/>
          <w:b/>
          <w:bCs/>
          <w:color w:val="FF0000"/>
        </w:rPr>
      </w:pPr>
      <w:r>
        <w:rPr>
          <w:rFonts w:ascii="Century Gothic" w:eastAsia="Century Gothic" w:hAnsi="Century Gothic" w:cs="Century Gothic"/>
          <w:b/>
          <w:bCs/>
        </w:rPr>
        <w:t>Appointment:</w:t>
      </w:r>
      <w:r>
        <w:rPr>
          <w:rFonts w:ascii="Century Gothic" w:eastAsia="Century Gothic" w:hAnsi="Century Gothic" w:cs="Century Gothic"/>
          <w:b/>
          <w:bCs/>
          <w:color w:val="FF0000"/>
        </w:rPr>
        <w:t xml:space="preserve"> </w:t>
      </w:r>
      <w:r w:rsidR="00D05286" w:rsidRPr="00D05286">
        <w:rPr>
          <w:rFonts w:ascii="Century Gothic" w:eastAsia="Century Gothic" w:hAnsi="Century Gothic" w:cs="Century Gothic"/>
          <w:b/>
          <w:bCs/>
        </w:rPr>
        <w:t xml:space="preserve">Fixed Term </w:t>
      </w:r>
    </w:p>
    <w:p w14:paraId="6B1D2614" w14:textId="4476B79C" w:rsidR="00C07E1E" w:rsidRDefault="00000000">
      <w:pPr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>Responsible to:</w:t>
      </w:r>
      <w:r w:rsidR="009A1388">
        <w:rPr>
          <w:rFonts w:ascii="Century Gothic" w:eastAsia="Century Gothic" w:hAnsi="Century Gothic" w:cs="Century Gothic"/>
          <w:b/>
          <w:bCs/>
        </w:rPr>
        <w:t xml:space="preserve"> Mr Fallon </w:t>
      </w:r>
    </w:p>
    <w:p w14:paraId="584ACAEB" w14:textId="1764B61E" w:rsidR="00C07E1E" w:rsidRDefault="00000000">
      <w:pPr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 xml:space="preserve">Start Date: </w:t>
      </w:r>
      <w:r w:rsidR="00D05286">
        <w:rPr>
          <w:rFonts w:ascii="Century Gothic" w:eastAsia="Century Gothic" w:hAnsi="Century Gothic" w:cs="Century Gothic"/>
          <w:b/>
          <w:bCs/>
        </w:rPr>
        <w:t>ASAP</w:t>
      </w:r>
    </w:p>
    <w:p w14:paraId="48578ABD" w14:textId="77777777" w:rsidR="00C07E1E" w:rsidRDefault="00000000">
      <w:pPr>
        <w:shd w:val="clear" w:color="auto" w:fill="FFFFFF"/>
        <w:spacing w:before="200" w:after="200"/>
        <w:rPr>
          <w:rFonts w:ascii="Century Gothic" w:eastAsia="Century Gothic" w:hAnsi="Century Gothic" w:cs="Century Gothic"/>
          <w:color w:val="222222"/>
        </w:rPr>
      </w:pPr>
      <w:r>
        <w:rPr>
          <w:rFonts w:ascii="Century Gothic" w:eastAsia="Century Gothic" w:hAnsi="Century Gothic" w:cs="Century Gothic"/>
          <w:b/>
          <w:bCs/>
          <w:color w:val="222222"/>
        </w:rPr>
        <w:t>White Woods Primary Academy Trust</w:t>
      </w:r>
      <w:r>
        <w:rPr>
          <w:rFonts w:ascii="Century Gothic" w:eastAsia="Century Gothic" w:hAnsi="Century Gothic" w:cs="Century Gothic"/>
          <w:color w:val="222222"/>
        </w:rPr>
        <w:t xml:space="preserve"> was established in 2013 and is now a family of 16 primary schools within the borough of Rotherham.</w:t>
      </w:r>
    </w:p>
    <w:p w14:paraId="617247AE" w14:textId="77777777" w:rsidR="00C07E1E" w:rsidRDefault="00000000">
      <w:pPr>
        <w:shd w:val="clear" w:color="auto" w:fill="FFFFFF"/>
        <w:spacing w:before="200" w:after="200"/>
        <w:rPr>
          <w:rFonts w:ascii="Century Gothic" w:eastAsia="Century Gothic" w:hAnsi="Century Gothic" w:cs="Century Gothic"/>
          <w:color w:val="222222"/>
        </w:rPr>
      </w:pPr>
      <w:r>
        <w:rPr>
          <w:rFonts w:ascii="Century Gothic" w:eastAsia="Century Gothic" w:hAnsi="Century Gothic" w:cs="Century Gothic"/>
          <w:color w:val="222222"/>
        </w:rPr>
        <w:t xml:space="preserve">Our vision is simple: </w:t>
      </w:r>
      <w:r>
        <w:rPr>
          <w:rFonts w:ascii="Century Gothic" w:eastAsia="Century Gothic" w:hAnsi="Century Gothic" w:cs="Century Gothic"/>
          <w:i/>
          <w:iCs/>
          <w:color w:val="222222"/>
        </w:rPr>
        <w:t>all children, whatever their background, will be supported to thrive both academically and socially, developing the skills of lifelong learners.</w:t>
      </w:r>
      <w:r>
        <w:rPr>
          <w:rFonts w:ascii="Century Gothic" w:eastAsia="Century Gothic" w:hAnsi="Century Gothic" w:cs="Century Gothic"/>
          <w:color w:val="222222"/>
        </w:rPr>
        <w:t xml:space="preserve"> We believe in keeping the main thing the main thing — excellent teaching and learning — within a culture that is curious, collaborative, child-centred and challenging in all the right ways.</w:t>
      </w:r>
    </w:p>
    <w:p w14:paraId="7834C1F0" w14:textId="77777777" w:rsidR="00C07E1E" w:rsidRDefault="00000000">
      <w:pPr>
        <w:shd w:val="clear" w:color="auto" w:fill="FFFFFF"/>
        <w:spacing w:before="200" w:after="200"/>
        <w:rPr>
          <w:rFonts w:ascii="Century Gothic" w:eastAsia="Century Gothic" w:hAnsi="Century Gothic" w:cs="Century Gothic"/>
          <w:color w:val="222222"/>
        </w:rPr>
      </w:pPr>
      <w:r>
        <w:rPr>
          <w:rFonts w:ascii="Century Gothic" w:eastAsia="Century Gothic" w:hAnsi="Century Gothic" w:cs="Century Gothic"/>
          <w:color w:val="222222"/>
        </w:rPr>
        <w:t xml:space="preserve">Our mission is to make every school an exceptional place to learn and work. We want children and adults to experience a breadth of exciting opportunities that spark curiosity, broaden horizons and build ambition. We believe that the best outcomes come when we combine </w:t>
      </w:r>
      <w:r>
        <w:rPr>
          <w:rFonts w:ascii="Century Gothic" w:eastAsia="Century Gothic" w:hAnsi="Century Gothic" w:cs="Century Gothic"/>
          <w:b/>
          <w:bCs/>
          <w:color w:val="222222"/>
        </w:rPr>
        <w:t>high challenge with high support</w:t>
      </w:r>
      <w:r>
        <w:rPr>
          <w:rFonts w:ascii="Century Gothic" w:eastAsia="Century Gothic" w:hAnsi="Century Gothic" w:cs="Century Gothic"/>
          <w:color w:val="222222"/>
        </w:rPr>
        <w:t>, and when joy, wellbeing and professional growth are woven into daily school life.</w:t>
      </w:r>
    </w:p>
    <w:p w14:paraId="1B010B53" w14:textId="77777777" w:rsidR="00C07E1E" w:rsidRDefault="00000000">
      <w:pPr>
        <w:shd w:val="clear" w:color="auto" w:fill="FFFFFF"/>
        <w:spacing w:before="200" w:after="200"/>
        <w:rPr>
          <w:rFonts w:ascii="Century Gothic" w:eastAsia="Century Gothic" w:hAnsi="Century Gothic" w:cs="Century Gothic"/>
          <w:color w:val="222222"/>
        </w:rPr>
      </w:pPr>
      <w:r>
        <w:rPr>
          <w:rFonts w:ascii="Century Gothic" w:eastAsia="Century Gothic" w:hAnsi="Century Gothic" w:cs="Century Gothic"/>
          <w:color w:val="222222"/>
        </w:rPr>
        <w:t xml:space="preserve">We are also proud to host a successful DfE English Hub and have a strong track record in developing effective approaches to reading. </w:t>
      </w:r>
    </w:p>
    <w:p w14:paraId="2C2F3ADB" w14:textId="53EC2752" w:rsidR="009A1388" w:rsidRPr="00D05286" w:rsidRDefault="00000000" w:rsidP="00D05286">
      <w:pPr>
        <w:shd w:val="clear" w:color="auto" w:fill="FFFFFF"/>
        <w:spacing w:before="200" w:after="200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color w:val="222222"/>
        </w:rPr>
        <w:t xml:space="preserve">We are now looking to appoint </w:t>
      </w:r>
      <w:proofErr w:type="gramStart"/>
      <w:r>
        <w:rPr>
          <w:rFonts w:ascii="Century Gothic" w:eastAsia="Century Gothic" w:hAnsi="Century Gothic" w:cs="Century Gothic"/>
          <w:color w:val="222222"/>
        </w:rPr>
        <w:t>an</w:t>
      </w:r>
      <w:proofErr w:type="gramEnd"/>
      <w:r w:rsidR="009A1388" w:rsidRPr="009A1388">
        <w:rPr>
          <w:rFonts w:ascii="Century Gothic" w:eastAsia="Century Gothic" w:hAnsi="Century Gothic" w:cs="Century Gothic"/>
          <w:b/>
          <w:bCs/>
        </w:rPr>
        <w:t xml:space="preserve"> </w:t>
      </w:r>
      <w:r w:rsidR="009A1388">
        <w:rPr>
          <w:rFonts w:ascii="Century Gothic" w:eastAsia="Century Gothic" w:hAnsi="Century Gothic" w:cs="Century Gothic"/>
          <w:b/>
          <w:bCs/>
        </w:rPr>
        <w:t>School Meal Supervisory Assistant</w:t>
      </w:r>
      <w:r>
        <w:rPr>
          <w:rFonts w:ascii="Century Gothic" w:eastAsia="Century Gothic" w:hAnsi="Century Gothic" w:cs="Century Gothic"/>
          <w:color w:val="222222"/>
        </w:rPr>
        <w:t xml:space="preserve"> who shares our values and can bring expertise, energy and commitment to our team at Brinsworth Manor Infant School. The successful candidate will:</w:t>
      </w:r>
      <w:r w:rsidR="00D05286" w:rsidRPr="00D05286">
        <w:rPr>
          <w:rFonts w:ascii="Century Gothic" w:eastAsia="Century Gothic" w:hAnsi="Century Gothic" w:cs="Century Gothic"/>
          <w:b/>
          <w:bCs/>
        </w:rPr>
        <w:t xml:space="preserve"> </w:t>
      </w:r>
    </w:p>
    <w:p w14:paraId="4A99CA4B" w14:textId="77777777" w:rsidR="009A1388" w:rsidRPr="009A1388" w:rsidRDefault="00000000" w:rsidP="009A1388">
      <w:pPr>
        <w:numPr>
          <w:ilvl w:val="0"/>
          <w:numId w:val="1"/>
        </w:numPr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 xml:space="preserve"> </w:t>
      </w:r>
      <w:r w:rsidR="009A1388" w:rsidRPr="009A1388">
        <w:rPr>
          <w:rFonts w:ascii="Century Gothic" w:eastAsia="Century Gothic" w:hAnsi="Century Gothic" w:cs="Century Gothic"/>
          <w:b/>
          <w:bCs/>
        </w:rPr>
        <w:t>Attend to the children’s personal needs and implement related personal programmes</w:t>
      </w:r>
    </w:p>
    <w:p w14:paraId="0107ACCE" w14:textId="08F28228" w:rsidR="00C07E1E" w:rsidRDefault="009A1388" w:rsidP="009A1388">
      <w:pPr>
        <w:numPr>
          <w:ilvl w:val="0"/>
          <w:numId w:val="1"/>
        </w:numPr>
        <w:rPr>
          <w:rFonts w:ascii="Century Gothic" w:eastAsia="Century Gothic" w:hAnsi="Century Gothic" w:cs="Century Gothic"/>
          <w:b/>
          <w:bCs/>
        </w:rPr>
      </w:pPr>
      <w:r w:rsidRPr="009A1388">
        <w:rPr>
          <w:rFonts w:ascii="Century Gothic" w:eastAsia="Century Gothic" w:hAnsi="Century Gothic" w:cs="Century Gothic"/>
          <w:b/>
          <w:bCs/>
        </w:rPr>
        <w:t>including social, health, physical, first aid and welfare matters.</w:t>
      </w:r>
    </w:p>
    <w:p w14:paraId="1E7D0519" w14:textId="32545092" w:rsidR="00C07E1E" w:rsidRDefault="00000000" w:rsidP="00D05286">
      <w:pPr>
        <w:ind w:left="720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 xml:space="preserve"> </w:t>
      </w:r>
      <w:r w:rsidR="00D05286" w:rsidRPr="00D05286">
        <w:rPr>
          <w:rFonts w:ascii="Century Gothic" w:eastAsia="Century Gothic" w:hAnsi="Century Gothic" w:cs="Century Gothic"/>
          <w:b/>
          <w:bCs/>
        </w:rPr>
        <w:t>Supervise and support children ensuring their safety and access to learning at lunchtimes.</w:t>
      </w:r>
    </w:p>
    <w:p w14:paraId="0ABC5A12" w14:textId="77777777" w:rsidR="00D05286" w:rsidRPr="00D05286" w:rsidRDefault="00D05286" w:rsidP="00D05286">
      <w:pPr>
        <w:numPr>
          <w:ilvl w:val="0"/>
          <w:numId w:val="1"/>
        </w:numPr>
        <w:rPr>
          <w:rFonts w:ascii="Century Gothic" w:eastAsia="Century Gothic" w:hAnsi="Century Gothic" w:cs="Century Gothic"/>
          <w:b/>
          <w:bCs/>
        </w:rPr>
      </w:pPr>
      <w:r w:rsidRPr="00D05286">
        <w:rPr>
          <w:rFonts w:ascii="Century Gothic" w:eastAsia="Century Gothic" w:hAnsi="Century Gothic" w:cs="Century Gothic"/>
          <w:b/>
          <w:bCs/>
        </w:rPr>
        <w:t>Establish good relationships with children, acting as a role model and responding appropriately</w:t>
      </w:r>
    </w:p>
    <w:p w14:paraId="0FFBBED0" w14:textId="76D82C64" w:rsidR="00D05286" w:rsidRDefault="00D05286" w:rsidP="00D05286">
      <w:pPr>
        <w:numPr>
          <w:ilvl w:val="0"/>
          <w:numId w:val="1"/>
        </w:numPr>
        <w:rPr>
          <w:rFonts w:ascii="Century Gothic" w:eastAsia="Century Gothic" w:hAnsi="Century Gothic" w:cs="Century Gothic"/>
          <w:b/>
          <w:bCs/>
        </w:rPr>
      </w:pPr>
      <w:r w:rsidRPr="00D05286">
        <w:rPr>
          <w:rFonts w:ascii="Century Gothic" w:eastAsia="Century Gothic" w:hAnsi="Century Gothic" w:cs="Century Gothic"/>
          <w:b/>
          <w:bCs/>
        </w:rPr>
        <w:t>to individual needs</w:t>
      </w:r>
    </w:p>
    <w:p w14:paraId="2D8F4F94" w14:textId="60D9466B" w:rsidR="00D05286" w:rsidRDefault="00D05286" w:rsidP="00D05286">
      <w:pPr>
        <w:numPr>
          <w:ilvl w:val="0"/>
          <w:numId w:val="1"/>
        </w:numPr>
        <w:rPr>
          <w:rFonts w:ascii="Century Gothic" w:eastAsia="Century Gothic" w:hAnsi="Century Gothic" w:cs="Century Gothic"/>
          <w:b/>
          <w:bCs/>
        </w:rPr>
      </w:pPr>
      <w:r w:rsidRPr="00D05286">
        <w:rPr>
          <w:rFonts w:ascii="Century Gothic" w:eastAsia="Century Gothic" w:hAnsi="Century Gothic" w:cs="Century Gothic"/>
          <w:b/>
          <w:bCs/>
        </w:rPr>
        <w:t>Promote the inclusion and acceptance of children.</w:t>
      </w:r>
    </w:p>
    <w:p w14:paraId="6E9D0393" w14:textId="1AE8E836" w:rsidR="00D05286" w:rsidRDefault="00D05286" w:rsidP="00D05286">
      <w:pPr>
        <w:numPr>
          <w:ilvl w:val="0"/>
          <w:numId w:val="1"/>
        </w:numPr>
        <w:rPr>
          <w:rFonts w:ascii="Century Gothic" w:eastAsia="Century Gothic" w:hAnsi="Century Gothic" w:cs="Century Gothic"/>
          <w:b/>
          <w:bCs/>
        </w:rPr>
      </w:pPr>
      <w:r w:rsidRPr="00D05286">
        <w:rPr>
          <w:rFonts w:ascii="Century Gothic" w:eastAsia="Century Gothic" w:hAnsi="Century Gothic" w:cs="Century Gothic"/>
          <w:b/>
          <w:bCs/>
        </w:rPr>
        <w:t>Encourage children to interact with others and engage in activities as directed by Head</w:t>
      </w:r>
      <w:r>
        <w:rPr>
          <w:rFonts w:ascii="Century Gothic" w:eastAsia="Century Gothic" w:hAnsi="Century Gothic" w:cs="Century Gothic"/>
          <w:b/>
          <w:bCs/>
        </w:rPr>
        <w:t xml:space="preserve"> </w:t>
      </w:r>
      <w:r w:rsidRPr="00D05286">
        <w:rPr>
          <w:rFonts w:ascii="Century Gothic" w:eastAsia="Century Gothic" w:hAnsi="Century Gothic" w:cs="Century Gothic"/>
          <w:b/>
          <w:bCs/>
        </w:rPr>
        <w:t>teacher.</w:t>
      </w:r>
    </w:p>
    <w:p w14:paraId="074EE9E7" w14:textId="77777777" w:rsidR="00D05286" w:rsidRPr="00D05286" w:rsidRDefault="00D05286" w:rsidP="00D05286">
      <w:pPr>
        <w:numPr>
          <w:ilvl w:val="0"/>
          <w:numId w:val="1"/>
        </w:numPr>
        <w:rPr>
          <w:rFonts w:ascii="Century Gothic" w:eastAsia="Century Gothic" w:hAnsi="Century Gothic" w:cs="Century Gothic"/>
          <w:b/>
          <w:bCs/>
        </w:rPr>
      </w:pPr>
      <w:r w:rsidRPr="00D05286">
        <w:rPr>
          <w:rFonts w:ascii="Century Gothic" w:eastAsia="Century Gothic" w:hAnsi="Century Gothic" w:cs="Century Gothic"/>
          <w:b/>
          <w:bCs/>
        </w:rPr>
        <w:t>Encourage children to act independently as appropriate, washing hands, eating meals etc.</w:t>
      </w:r>
      <w:r w:rsidRPr="00D05286">
        <w:t xml:space="preserve"> </w:t>
      </w:r>
    </w:p>
    <w:p w14:paraId="32FD7BDE" w14:textId="25AD602A" w:rsidR="00D05286" w:rsidRDefault="00D05286" w:rsidP="00D05286">
      <w:pPr>
        <w:numPr>
          <w:ilvl w:val="0"/>
          <w:numId w:val="1"/>
        </w:numPr>
        <w:rPr>
          <w:rFonts w:ascii="Century Gothic" w:eastAsia="Century Gothic" w:hAnsi="Century Gothic" w:cs="Century Gothic"/>
          <w:b/>
          <w:bCs/>
        </w:rPr>
      </w:pPr>
      <w:r w:rsidRPr="00D05286">
        <w:rPr>
          <w:rFonts w:ascii="Century Gothic" w:eastAsia="Century Gothic" w:hAnsi="Century Gothic" w:cs="Century Gothic"/>
          <w:b/>
          <w:bCs/>
        </w:rPr>
        <w:t>Supervise the use of cutlery.</w:t>
      </w:r>
    </w:p>
    <w:p w14:paraId="5671DC31" w14:textId="77777777" w:rsidR="00D05286" w:rsidRDefault="00D05286" w:rsidP="00D05286">
      <w:pPr>
        <w:rPr>
          <w:rFonts w:ascii="Century Gothic" w:eastAsia="Century Gothic" w:hAnsi="Century Gothic" w:cs="Century Gothic"/>
          <w:b/>
          <w:bCs/>
        </w:rPr>
      </w:pPr>
    </w:p>
    <w:p w14:paraId="0478E3E8" w14:textId="77777777" w:rsidR="00D05286" w:rsidRDefault="00D05286" w:rsidP="00D05286">
      <w:pPr>
        <w:rPr>
          <w:rFonts w:ascii="Century Gothic" w:eastAsia="Century Gothic" w:hAnsi="Century Gothic" w:cs="Century Gothic"/>
          <w:b/>
          <w:bCs/>
        </w:rPr>
      </w:pPr>
    </w:p>
    <w:p w14:paraId="28D80007" w14:textId="77777777" w:rsidR="00D05286" w:rsidRDefault="00D05286" w:rsidP="00D05286">
      <w:pPr>
        <w:rPr>
          <w:rFonts w:ascii="Century Gothic" w:eastAsia="Century Gothic" w:hAnsi="Century Gothic" w:cs="Century Gothic"/>
          <w:b/>
          <w:bCs/>
        </w:rPr>
      </w:pPr>
    </w:p>
    <w:p w14:paraId="3F15A6E2" w14:textId="440B4D34" w:rsidR="00C07E1E" w:rsidRDefault="00C07E1E" w:rsidP="00D05286">
      <w:pPr>
        <w:rPr>
          <w:rFonts w:ascii="Century Gothic" w:eastAsia="Century Gothic" w:hAnsi="Century Gothic" w:cs="Century Gothic"/>
          <w:b/>
          <w:bCs/>
        </w:rPr>
      </w:pPr>
    </w:p>
    <w:p w14:paraId="3CAFF1DC" w14:textId="77777777" w:rsidR="00C07E1E" w:rsidRDefault="00C07E1E">
      <w:pPr>
        <w:rPr>
          <w:rFonts w:ascii="Century Gothic" w:eastAsia="Century Gothic" w:hAnsi="Century Gothic" w:cs="Century Gothic"/>
          <w:b/>
          <w:bCs/>
        </w:rPr>
      </w:pPr>
    </w:p>
    <w:p w14:paraId="44DE62E2" w14:textId="77777777" w:rsidR="00C07E1E" w:rsidRDefault="00000000">
      <w:pPr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>We can offer you:</w:t>
      </w:r>
    </w:p>
    <w:p w14:paraId="22844967" w14:textId="77777777" w:rsidR="00C07E1E" w:rsidRDefault="00000000">
      <w:pPr>
        <w:numPr>
          <w:ilvl w:val="0"/>
          <w:numId w:val="2"/>
        </w:numPr>
        <w:shd w:val="clear" w:color="auto" w:fill="FFFFFF"/>
        <w:spacing w:before="20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Membership of the Local Government Pension Scheme.</w:t>
      </w:r>
    </w:p>
    <w:p w14:paraId="4800AAF7" w14:textId="77777777" w:rsidR="00C07E1E" w:rsidRDefault="00000000">
      <w:pPr>
        <w:numPr>
          <w:ilvl w:val="0"/>
          <w:numId w:val="2"/>
        </w:numPr>
        <w:shd w:val="clear" w:color="auto" w:fill="FFFFFF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Access to workplace and wellbeing support services.</w:t>
      </w:r>
    </w:p>
    <w:p w14:paraId="5CABA88F" w14:textId="77777777" w:rsidR="00C07E1E" w:rsidRDefault="00000000">
      <w:pPr>
        <w:numPr>
          <w:ilvl w:val="0"/>
          <w:numId w:val="2"/>
        </w:numPr>
        <w:shd w:val="clear" w:color="auto" w:fill="FFFFFF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A genuine sense of belonging in a family of schools rooted in strong values.</w:t>
      </w:r>
    </w:p>
    <w:p w14:paraId="406E6631" w14:textId="77777777" w:rsidR="00C07E1E" w:rsidRDefault="00000000">
      <w:pPr>
        <w:numPr>
          <w:ilvl w:val="0"/>
          <w:numId w:val="2"/>
        </w:numPr>
        <w:shd w:val="clear" w:color="auto" w:fill="FFFFFF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A comprehensive induction and support programme.</w:t>
      </w:r>
    </w:p>
    <w:p w14:paraId="66534362" w14:textId="77777777" w:rsidR="00C07E1E" w:rsidRDefault="00000000">
      <w:pPr>
        <w:numPr>
          <w:ilvl w:val="0"/>
          <w:numId w:val="2"/>
        </w:numPr>
        <w:shd w:val="clear" w:color="auto" w:fill="FFFFFF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A culture where curiosity, collaboration, joy and challenge drive professional growth.</w:t>
      </w:r>
    </w:p>
    <w:p w14:paraId="234D01C9" w14:textId="77777777" w:rsidR="00C07E1E" w:rsidRDefault="00000000">
      <w:pPr>
        <w:numPr>
          <w:ilvl w:val="0"/>
          <w:numId w:val="2"/>
        </w:numPr>
        <w:shd w:val="clear" w:color="auto" w:fill="FFFFFF"/>
        <w:spacing w:after="20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A real commitment to work–life balance: your wellbeing matters to us. We want you to thrive, both at work and beyond it.</w:t>
      </w:r>
    </w:p>
    <w:p w14:paraId="5C4A472C" w14:textId="77777777" w:rsidR="00C07E1E" w:rsidRDefault="00C07E1E">
      <w:pPr>
        <w:rPr>
          <w:rFonts w:ascii="Century Gothic" w:eastAsia="Century Gothic" w:hAnsi="Century Gothic" w:cs="Century Gothic"/>
        </w:rPr>
      </w:pPr>
    </w:p>
    <w:p w14:paraId="289943F1" w14:textId="77777777" w:rsidR="00C07E1E" w:rsidRDefault="00000000">
      <w:pPr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>Key dates:</w:t>
      </w:r>
    </w:p>
    <w:p w14:paraId="1AD0500A" w14:textId="20C815A2" w:rsidR="00C07E1E" w:rsidRDefault="00000000">
      <w:p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Recruitment Opens: </w:t>
      </w:r>
      <w:r w:rsidR="00D05286">
        <w:rPr>
          <w:rFonts w:ascii="Century Gothic" w:eastAsia="Century Gothic" w:hAnsi="Century Gothic" w:cs="Century Gothic"/>
        </w:rPr>
        <w:t>20/04/2026</w:t>
      </w:r>
    </w:p>
    <w:p w14:paraId="449B6128" w14:textId="52DF278E" w:rsidR="00C07E1E" w:rsidRDefault="00000000">
      <w:p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Recruitment Closes: </w:t>
      </w:r>
      <w:r w:rsidR="00D05286">
        <w:rPr>
          <w:rFonts w:ascii="Century Gothic" w:eastAsia="Century Gothic" w:hAnsi="Century Gothic" w:cs="Century Gothic"/>
        </w:rPr>
        <w:t>24/04/2026</w:t>
      </w:r>
    </w:p>
    <w:p w14:paraId="17EB06FD" w14:textId="0C10DFE8" w:rsidR="00C07E1E" w:rsidRDefault="00000000">
      <w:p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Interview Day: </w:t>
      </w:r>
      <w:r w:rsidR="00D05286">
        <w:rPr>
          <w:rFonts w:ascii="Century Gothic" w:eastAsia="Century Gothic" w:hAnsi="Century Gothic" w:cs="Century Gothic"/>
        </w:rPr>
        <w:t>WC 27/04/2026</w:t>
      </w:r>
    </w:p>
    <w:p w14:paraId="2E77C804" w14:textId="77777777" w:rsidR="00C07E1E" w:rsidRDefault="00C07E1E">
      <w:pPr>
        <w:rPr>
          <w:rFonts w:ascii="Century Gothic" w:eastAsia="Century Gothic" w:hAnsi="Century Gothic" w:cs="Century Gothic"/>
          <w:b/>
          <w:bCs/>
        </w:rPr>
      </w:pPr>
    </w:p>
    <w:p w14:paraId="44410C75" w14:textId="77777777" w:rsidR="00C07E1E" w:rsidRDefault="00000000">
      <w:pPr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>How to apply?</w:t>
      </w:r>
    </w:p>
    <w:p w14:paraId="0E87B787" w14:textId="11200A6B" w:rsidR="00C07E1E" w:rsidRDefault="00000000">
      <w:p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Applications should be completed on our online application form:</w:t>
      </w:r>
      <w:r w:rsidR="00D05286">
        <w:rPr>
          <w:rFonts w:ascii="Century Gothic" w:eastAsia="Century Gothic" w:hAnsi="Century Gothic" w:cs="Century Gothic"/>
        </w:rPr>
        <w:t xml:space="preserve"> </w:t>
      </w:r>
      <w:r w:rsidR="00D05286" w:rsidRPr="00D05286">
        <w:rPr>
          <w:rFonts w:ascii="Century Gothic" w:eastAsia="Century Gothic" w:hAnsi="Century Gothic" w:cs="Century Gothic"/>
        </w:rPr>
        <w:t>https://zfrmz.eu/5Uv4NiZFMsZjmLXKEPEO</w:t>
      </w:r>
    </w:p>
    <w:p w14:paraId="7E9053EA" w14:textId="438ECBB7" w:rsidR="00C07E1E" w:rsidRDefault="00000000">
      <w:pPr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 xml:space="preserve">* Please note, for Job Location / Department, please select: </w:t>
      </w:r>
      <w:r w:rsidR="00D05286">
        <w:rPr>
          <w:rFonts w:ascii="Century Gothic" w:eastAsia="Century Gothic" w:hAnsi="Century Gothic" w:cs="Century Gothic"/>
          <w:b/>
          <w:bCs/>
        </w:rPr>
        <w:t xml:space="preserve">Brinsworth </w:t>
      </w:r>
      <w:proofErr w:type="gramStart"/>
      <w:r w:rsidR="00D05286">
        <w:rPr>
          <w:rFonts w:ascii="Century Gothic" w:eastAsia="Century Gothic" w:hAnsi="Century Gothic" w:cs="Century Gothic"/>
          <w:b/>
          <w:bCs/>
        </w:rPr>
        <w:t xml:space="preserve">Manor </w:t>
      </w:r>
      <w:r>
        <w:rPr>
          <w:rFonts w:ascii="Century Gothic" w:eastAsia="Century Gothic" w:hAnsi="Century Gothic" w:cs="Century Gothic"/>
          <w:b/>
          <w:bCs/>
        </w:rPr>
        <w:t xml:space="preserve"> School</w:t>
      </w:r>
      <w:proofErr w:type="gramEnd"/>
      <w:r>
        <w:rPr>
          <w:rFonts w:ascii="Century Gothic" w:eastAsia="Century Gothic" w:hAnsi="Century Gothic" w:cs="Century Gothic"/>
          <w:b/>
          <w:bCs/>
        </w:rPr>
        <w:t>.</w:t>
      </w:r>
    </w:p>
    <w:p w14:paraId="01F030DF" w14:textId="77777777" w:rsidR="00C07E1E" w:rsidRDefault="00C07E1E">
      <w:pPr>
        <w:rPr>
          <w:rFonts w:ascii="Century Gothic" w:eastAsia="Century Gothic" w:hAnsi="Century Gothic" w:cs="Century Gothic"/>
          <w:b/>
          <w:bCs/>
        </w:rPr>
      </w:pPr>
    </w:p>
    <w:p w14:paraId="768F8E09" w14:textId="77777777" w:rsidR="00C07E1E" w:rsidRDefault="00000000">
      <w:p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This post involves working with children and therefore if successful you will be required to apply for a disclosure of criminal records check at an enhanced level. Further information about the Disclosure Scheme can be found at: </w:t>
      </w:r>
      <w:hyperlink r:id="rId8">
        <w:r>
          <w:rPr>
            <w:rFonts w:ascii="Century Gothic" w:eastAsia="Century Gothic" w:hAnsi="Century Gothic" w:cs="Century Gothic"/>
            <w:u w:val="single"/>
          </w:rPr>
          <w:t>www.gov.uk/disclosure-barring-service-check</w:t>
        </w:r>
      </w:hyperlink>
      <w:r>
        <w:rPr>
          <w:rFonts w:ascii="Century Gothic" w:eastAsia="Century Gothic" w:hAnsi="Century Gothic" w:cs="Century Gothic"/>
        </w:rPr>
        <w:t>.</w:t>
      </w:r>
    </w:p>
    <w:p w14:paraId="7C48E3DB" w14:textId="77777777" w:rsidR="00C07E1E" w:rsidRDefault="00C07E1E">
      <w:pPr>
        <w:rPr>
          <w:rFonts w:ascii="Century Gothic" w:eastAsia="Century Gothic" w:hAnsi="Century Gothic" w:cs="Century Gothic"/>
        </w:rPr>
      </w:pPr>
    </w:p>
    <w:p w14:paraId="135A51C1" w14:textId="77777777" w:rsidR="00C07E1E" w:rsidRDefault="00000000">
      <w:p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White Woods Primary Academy Trust is committed to safeguarding and promoting the welfare of children and young people and expects all staff and volunteers to share this commitment.</w:t>
      </w:r>
    </w:p>
    <w:p w14:paraId="0AFF2312" w14:textId="77777777" w:rsidR="00C07E1E" w:rsidRDefault="00C07E1E">
      <w:pPr>
        <w:rPr>
          <w:rFonts w:ascii="Century Gothic" w:eastAsia="Century Gothic" w:hAnsi="Century Gothic" w:cs="Century Gothic"/>
        </w:rPr>
      </w:pPr>
    </w:p>
    <w:p w14:paraId="78F127BA" w14:textId="77777777" w:rsidR="00C07E1E" w:rsidRDefault="00000000">
      <w:pPr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</w:rPr>
        <w:t xml:space="preserve">Our Recruitment Privacy Notice can be viewed </w:t>
      </w:r>
      <w:hyperlink r:id="rId9">
        <w:r>
          <w:rPr>
            <w:rFonts w:ascii="Century Gothic" w:eastAsia="Century Gothic" w:hAnsi="Century Gothic" w:cs="Century Gothic"/>
            <w:u w:val="single"/>
          </w:rPr>
          <w:t>here.</w:t>
        </w:r>
      </w:hyperlink>
    </w:p>
    <w:p w14:paraId="568E01A1" w14:textId="77777777" w:rsidR="00C07E1E" w:rsidRDefault="00C07E1E"/>
    <w:p w14:paraId="20E16F75" w14:textId="77777777" w:rsidR="00C07E1E" w:rsidRDefault="00C07E1E">
      <w:pPr>
        <w:rPr>
          <w:rFonts w:ascii="Century Gothic" w:eastAsia="Century Gothic" w:hAnsi="Century Gothic" w:cs="Century Gothic"/>
          <w:b/>
          <w:bCs/>
        </w:rPr>
      </w:pPr>
    </w:p>
    <w:sectPr w:rsidR="00C07E1E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40" w:right="1133" w:bottom="1440" w:left="1133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9443C1" w14:textId="77777777" w:rsidR="009321AB" w:rsidRDefault="009321AB">
      <w:pPr>
        <w:spacing w:line="240" w:lineRule="auto"/>
      </w:pPr>
      <w:r>
        <w:separator/>
      </w:r>
    </w:p>
  </w:endnote>
  <w:endnote w:type="continuationSeparator" w:id="0">
    <w:p w14:paraId="679598A8" w14:textId="77777777" w:rsidR="009321AB" w:rsidRDefault="009321A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0428EFFB-5E74-4360-9FF8-A12C0C5E119F}"/>
    <w:embedBold r:id="rId2" w:fontKey="{FDA236DE-916A-499F-B086-EE79DCF3D923}"/>
    <w:embedItalic r:id="rId3" w:fontKey="{BE47807E-8A39-49AD-AD03-D9C80B8CAB7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39B432D-F595-4323-9463-A334931FBDA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AA199E5-5EBA-4DAA-ADA2-1CA1FCA9D9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2AA238" w14:textId="77777777" w:rsidR="00C07E1E" w:rsidRDefault="00C07E1E"/>
  <w:p w14:paraId="0A9E345C" w14:textId="77777777" w:rsidR="00C07E1E" w:rsidRDefault="00000000">
    <w:r>
      <w:rPr>
        <w:noProof/>
      </w:rPr>
      <w:drawing>
        <wp:anchor distT="0" distB="0" distL="0" distR="0" simplePos="0" relativeHeight="251661312" behindDoc="1" locked="0" layoutInCell="1" hidden="0" allowOverlap="1" wp14:anchorId="2F080B41" wp14:editId="62A481FF">
          <wp:simplePos x="0" y="0"/>
          <wp:positionH relativeFrom="column">
            <wp:posOffset>-1063624</wp:posOffset>
          </wp:positionH>
          <wp:positionV relativeFrom="paragraph">
            <wp:posOffset>215900</wp:posOffset>
          </wp:positionV>
          <wp:extent cx="8075005" cy="621792"/>
          <wp:effectExtent l="0" t="0" r="0" b="0"/>
          <wp:wrapNone/>
          <wp:docPr id="1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75005" cy="62179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0F58C2" w14:textId="77777777" w:rsidR="00C07E1E" w:rsidRDefault="00C07E1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26022C" w14:textId="77777777" w:rsidR="009321AB" w:rsidRDefault="009321AB">
      <w:pPr>
        <w:spacing w:line="240" w:lineRule="auto"/>
      </w:pPr>
      <w:r>
        <w:separator/>
      </w:r>
    </w:p>
  </w:footnote>
  <w:footnote w:type="continuationSeparator" w:id="0">
    <w:p w14:paraId="3CD5C086" w14:textId="77777777" w:rsidR="009321AB" w:rsidRDefault="009321A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DC7884" w14:textId="77777777" w:rsidR="00C07E1E" w:rsidRDefault="00000000">
    <w:r>
      <w:rPr>
        <w:noProof/>
      </w:rPr>
      <w:drawing>
        <wp:anchor distT="0" distB="0" distL="0" distR="0" simplePos="0" relativeHeight="251658240" behindDoc="1" locked="0" layoutInCell="1" hidden="0" allowOverlap="1" wp14:anchorId="44C7E806" wp14:editId="441CF91C">
          <wp:simplePos x="0" y="0"/>
          <wp:positionH relativeFrom="column">
            <wp:posOffset>-787399</wp:posOffset>
          </wp:positionH>
          <wp:positionV relativeFrom="paragraph">
            <wp:posOffset>-431799</wp:posOffset>
          </wp:positionV>
          <wp:extent cx="7720153" cy="717630"/>
          <wp:effectExtent l="0" t="0" r="0" b="0"/>
          <wp:wrapNone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20153" cy="7176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4081D3F" w14:textId="77777777" w:rsidR="00C07E1E" w:rsidRDefault="00C07E1E"/>
  <w:p w14:paraId="6656C3B0" w14:textId="77777777" w:rsidR="00C07E1E" w:rsidRDefault="00000000">
    <w:r>
      <w:rPr>
        <w:noProof/>
      </w:rPr>
      <w:drawing>
        <wp:anchor distT="0" distB="0" distL="0" distR="0" simplePos="0" relativeHeight="251659264" behindDoc="0" locked="0" layoutInCell="1" hidden="0" allowOverlap="1" wp14:anchorId="268D733A" wp14:editId="1B8A398F">
          <wp:simplePos x="0" y="0"/>
          <wp:positionH relativeFrom="column">
            <wp:posOffset>4279900</wp:posOffset>
          </wp:positionH>
          <wp:positionV relativeFrom="paragraph">
            <wp:posOffset>32338</wp:posOffset>
          </wp:positionV>
          <wp:extent cx="2209165" cy="1151890"/>
          <wp:effectExtent l="0" t="0" r="0" b="0"/>
          <wp:wrapNone/>
          <wp:docPr id="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09165" cy="11518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288" behindDoc="1" locked="0" layoutInCell="1" hidden="0" allowOverlap="1" wp14:anchorId="20CEF359" wp14:editId="3E5A735A">
          <wp:simplePos x="0" y="0"/>
          <wp:positionH relativeFrom="column">
            <wp:posOffset>-457199</wp:posOffset>
          </wp:positionH>
          <wp:positionV relativeFrom="paragraph">
            <wp:posOffset>142875</wp:posOffset>
          </wp:positionV>
          <wp:extent cx="1042670" cy="1036738"/>
          <wp:effectExtent l="0" t="0" r="0" b="0"/>
          <wp:wrapNone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42670" cy="10367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99E33EB" w14:textId="77777777" w:rsidR="00C07E1E" w:rsidRDefault="00C07E1E"/>
  <w:p w14:paraId="353A9750" w14:textId="77777777" w:rsidR="00C07E1E" w:rsidRDefault="00C07E1E"/>
  <w:p w14:paraId="23CBA2D8" w14:textId="77777777" w:rsidR="00C07E1E" w:rsidRDefault="00C07E1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4FA389" w14:textId="77777777" w:rsidR="00C07E1E" w:rsidRDefault="00C07E1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79489E"/>
    <w:multiLevelType w:val="multilevel"/>
    <w:tmpl w:val="1A404A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A240FB6"/>
    <w:multiLevelType w:val="multilevel"/>
    <w:tmpl w:val="D2E8BE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17586363">
    <w:abstractNumId w:val="0"/>
  </w:num>
  <w:num w:numId="2" w16cid:durableId="7443044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2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7E1E"/>
    <w:rsid w:val="00614A95"/>
    <w:rsid w:val="009321AB"/>
    <w:rsid w:val="009A1388"/>
    <w:rsid w:val="00C07E1E"/>
    <w:rsid w:val="00D05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9765CD"/>
  <w15:docId w15:val="{87998984-D369-4BCF-91A7-CCF562FDA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v.uk/disclosure-barring-service-check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hitewoodsprimaryacademytrust.co.uk/resources/workforce-privacy-notice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514</Words>
  <Characters>2930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Pearce</dc:creator>
  <cp:lastModifiedBy>Lisa Pearce</cp:lastModifiedBy>
  <cp:revision>2</cp:revision>
  <dcterms:created xsi:type="dcterms:W3CDTF">2026-04-21T09:45:00Z</dcterms:created>
  <dcterms:modified xsi:type="dcterms:W3CDTF">2026-04-21T09:45:00Z</dcterms:modified>
</cp:coreProperties>
</file>