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71E" w:rsidRPr="00D40F5C" w:rsidRDefault="00D40F5C" w:rsidP="0095171E">
      <w:pPr>
        <w:spacing w:after="360" w:line="520" w:lineRule="exact"/>
        <w:outlineLvl w:val="0"/>
        <w:rPr>
          <w:rFonts w:ascii="Montserrat" w:eastAsia="Montserrat" w:hAnsi="Montserrat" w:cs="Times New Roman"/>
          <w:b/>
          <w:color w:val="FBBF09"/>
          <w:sz w:val="28"/>
          <w:szCs w:val="28"/>
          <w14:ligatures w14:val="standard"/>
        </w:rPr>
      </w:pPr>
      <w:bookmarkStart w:id="0" w:name="_Toc59006545"/>
      <w:r w:rsidRPr="00D40F5C">
        <w:rPr>
          <w:rFonts w:ascii="Montserrat" w:eastAsia="Montserrat" w:hAnsi="Montserrat" w:cs="Times New Roman"/>
          <w:b/>
          <w:color w:val="FBBF09"/>
          <w:sz w:val="36"/>
          <w:szCs w:val="36"/>
          <w14:ligatures w14:val="standard"/>
        </w:rPr>
        <w:t xml:space="preserve">2i/c or </w:t>
      </w:r>
      <w:r w:rsidR="0095171E" w:rsidRPr="00D40F5C">
        <w:rPr>
          <w:rFonts w:ascii="Montserrat" w:eastAsia="Montserrat" w:hAnsi="Montserrat" w:cs="Times New Roman"/>
          <w:b/>
          <w:color w:val="FBBF09"/>
          <w:sz w:val="36"/>
          <w:szCs w:val="36"/>
          <w14:ligatures w14:val="standard"/>
        </w:rPr>
        <w:t>HEAD OF DEPARTMENT</w:t>
      </w:r>
      <w:r w:rsidR="0095171E" w:rsidRPr="00D40F5C">
        <w:rPr>
          <w:rFonts w:ascii="Montserrat" w:eastAsia="Montserrat" w:hAnsi="Montserrat" w:cs="Times New Roman"/>
          <w:b/>
          <w:color w:val="FBBF09"/>
          <w:sz w:val="28"/>
          <w:szCs w:val="28"/>
          <w14:ligatures w14:val="standard"/>
        </w:rPr>
        <w:t xml:space="preserve">– </w:t>
      </w:r>
      <w:r w:rsidR="0095171E" w:rsidRPr="00D7271D">
        <w:rPr>
          <w:rFonts w:ascii="Montserrat" w:eastAsia="Montserrat" w:hAnsi="Montserrat" w:cs="Times New Roman"/>
          <w:b/>
          <w:color w:val="FBBF09"/>
          <w:sz w:val="28"/>
          <w:szCs w:val="28"/>
          <w14:ligatures w14:val="standard"/>
        </w:rPr>
        <w:t>Job Description</w:t>
      </w:r>
      <w:bookmarkEnd w:id="0"/>
    </w:p>
    <w:p w:rsidR="0095171E" w:rsidRPr="0095171E" w:rsidRDefault="0095171E" w:rsidP="0095171E">
      <w:pPr>
        <w:spacing w:after="0" w:line="240" w:lineRule="auto"/>
        <w:ind w:right="95"/>
        <w:rPr>
          <w:rFonts w:ascii="Montserrat" w:eastAsia="Montserrat" w:hAnsi="Montserrat" w:cs="Times New Roman"/>
          <w:b/>
          <w:color w:val="575756"/>
        </w:rPr>
      </w:pPr>
      <w:r w:rsidRPr="0095171E">
        <w:rPr>
          <w:rFonts w:ascii="Montserrat" w:eastAsia="Montserrat" w:hAnsi="Montserrat" w:cs="Times New Roman"/>
          <w:b/>
          <w:color w:val="FBBF09"/>
        </w:rPr>
        <w:t>Salary:</w:t>
      </w:r>
      <w:r w:rsidRPr="0095171E">
        <w:rPr>
          <w:rFonts w:ascii="Montserrat" w:eastAsia="Montserrat" w:hAnsi="Montserrat" w:cs="Times New Roman"/>
          <w:b/>
          <w:color w:val="FBBF09"/>
        </w:rPr>
        <w:tab/>
      </w:r>
      <w:r>
        <w:rPr>
          <w:rFonts w:ascii="Montserrat" w:eastAsia="Montserrat" w:hAnsi="Montserrat" w:cs="Times New Roman"/>
          <w:b/>
          <w:color w:val="575756"/>
        </w:rPr>
        <w:t>M3</w:t>
      </w:r>
      <w:r w:rsidRPr="0095171E">
        <w:rPr>
          <w:rFonts w:ascii="Montserrat" w:eastAsia="Montserrat" w:hAnsi="Montserrat" w:cs="Times New Roman"/>
          <w:b/>
          <w:color w:val="575756"/>
        </w:rPr>
        <w:t xml:space="preserve">-M6 or UPS1-3 </w:t>
      </w:r>
      <w:r>
        <w:rPr>
          <w:rFonts w:ascii="Montserrat" w:eastAsia="Montserrat" w:hAnsi="Montserrat" w:cs="Times New Roman"/>
          <w:b/>
          <w:color w:val="575756"/>
        </w:rPr>
        <w:t>plus TLR 2a</w:t>
      </w:r>
      <w:r w:rsidRPr="0095171E">
        <w:rPr>
          <w:rFonts w:ascii="Montserrat" w:eastAsia="Montserrat" w:hAnsi="Montserrat" w:cs="Times New Roman"/>
          <w:b/>
          <w:color w:val="575756"/>
        </w:rPr>
        <w:t xml:space="preserve"> </w:t>
      </w:r>
      <w:r>
        <w:rPr>
          <w:rFonts w:ascii="Montserrat" w:eastAsia="Montserrat" w:hAnsi="Montserrat" w:cs="Times New Roman"/>
          <w:b/>
          <w:color w:val="575756"/>
        </w:rPr>
        <w:t xml:space="preserve">for the majority of subjects </w:t>
      </w:r>
    </w:p>
    <w:p w:rsidR="0095171E" w:rsidRPr="0095171E" w:rsidRDefault="0095171E" w:rsidP="0095171E">
      <w:pPr>
        <w:spacing w:after="0"/>
        <w:ind w:right="95"/>
        <w:rPr>
          <w:rFonts w:ascii="Montserrat" w:eastAsia="Montserrat" w:hAnsi="Montserrat" w:cs="Times New Roman"/>
          <w:b/>
          <w:color w:val="FBBF09"/>
        </w:rPr>
      </w:pPr>
    </w:p>
    <w:p w:rsidR="0095171E" w:rsidRPr="0095171E" w:rsidRDefault="0095171E" w:rsidP="0095171E">
      <w:pPr>
        <w:spacing w:after="120"/>
        <w:ind w:right="95"/>
        <w:jc w:val="both"/>
        <w:rPr>
          <w:rFonts w:ascii="Montserrat" w:eastAsia="Montserrat" w:hAnsi="Montserrat" w:cs="Times New Roman"/>
          <w:color w:val="575756"/>
        </w:rPr>
      </w:pPr>
      <w:r w:rsidRPr="0095171E">
        <w:rPr>
          <w:rFonts w:ascii="Montserrat" w:eastAsia="Montserrat" w:hAnsi="Montserrat" w:cs="Times New Roman"/>
          <w:b/>
          <w:color w:val="FBBF09"/>
        </w:rPr>
        <w:t xml:space="preserve">Duties: </w:t>
      </w:r>
      <w:r w:rsidRPr="0095171E">
        <w:rPr>
          <w:rFonts w:ascii="Montserrat" w:eastAsia="Montserrat" w:hAnsi="Montserrat" w:cs="Times New Roman"/>
          <w:color w:val="575756"/>
        </w:rPr>
        <w:t>The duties and competencies outlined in this job description complement those covered by the latest School Teacher’s Pay and Conditions Document.  The precise activities described below may develop and vary over time according to the needs and demands of the subject and other school-wide or Trust-wide demands. Such changes are to be anticipated whilst still falling with the spirit and intent of this job description.</w:t>
      </w:r>
    </w:p>
    <w:p w:rsidR="0095171E" w:rsidRPr="0095171E" w:rsidRDefault="0095171E" w:rsidP="0095171E">
      <w:pPr>
        <w:spacing w:after="120"/>
        <w:ind w:right="95"/>
        <w:jc w:val="both"/>
        <w:rPr>
          <w:rFonts w:ascii="Montserrat" w:eastAsia="Montserrat" w:hAnsi="Montserrat" w:cs="Times New Roman"/>
          <w:b/>
          <w:color w:val="575756"/>
        </w:rPr>
      </w:pPr>
      <w:r w:rsidRPr="0095171E">
        <w:rPr>
          <w:rFonts w:ascii="Montserrat" w:eastAsia="Montserrat" w:hAnsi="Montserrat" w:cs="Times New Roman"/>
          <w:b/>
          <w:color w:val="FBBF09"/>
        </w:rPr>
        <w:t xml:space="preserve">Responsible to: </w:t>
      </w:r>
      <w:r w:rsidRPr="0095171E">
        <w:rPr>
          <w:rFonts w:ascii="Montserrat" w:eastAsia="Montserrat" w:hAnsi="Montserrat" w:cs="Times New Roman"/>
          <w:color w:val="575756"/>
        </w:rPr>
        <w:t>Members of the Leadership Group / relevant Middle Managers.</w:t>
      </w:r>
    </w:p>
    <w:p w:rsidR="0095171E" w:rsidRPr="0095171E" w:rsidRDefault="0095171E" w:rsidP="0095171E">
      <w:pPr>
        <w:spacing w:after="120"/>
        <w:ind w:right="95"/>
        <w:jc w:val="both"/>
        <w:rPr>
          <w:rFonts w:ascii="Montserrat" w:eastAsia="Montserrat" w:hAnsi="Montserrat" w:cs="Times New Roman"/>
          <w:color w:val="575756"/>
        </w:rPr>
      </w:pPr>
      <w:r w:rsidRPr="0095171E">
        <w:rPr>
          <w:rFonts w:ascii="Montserrat" w:eastAsia="Montserrat" w:hAnsi="Montserrat" w:cs="Times New Roman"/>
          <w:b/>
          <w:color w:val="FBBF09"/>
        </w:rPr>
        <w:t xml:space="preserve">Responsible for: </w:t>
      </w:r>
      <w:r w:rsidRPr="0095171E">
        <w:rPr>
          <w:rFonts w:ascii="Montserrat" w:eastAsia="Montserrat" w:hAnsi="Montserrat" w:cs="Times New Roman"/>
          <w:color w:val="575756"/>
        </w:rPr>
        <w:t>Ensuring high standards in: Teaching, Learning and Assessment; Outcomes for Students; Personal Development and Behaviour and Welfare.</w:t>
      </w:r>
    </w:p>
    <w:p w:rsidR="0095171E" w:rsidRPr="0095171E" w:rsidRDefault="0095171E" w:rsidP="0095171E">
      <w:p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CWS has a clear Learning and Teaching methodology that lends structure and consistency across all classrooms, whilst at the same time allowing middle managers and class teachers to style their departments and classrooms in a way that suits their educational beliefs. 'Structure liberates' but too much structure stifles and CWS is constantly reviewing the balance in this regard to allow teachers to teach in their own style within organised classroom environments.</w:t>
      </w:r>
    </w:p>
    <w:p w:rsidR="0095171E" w:rsidRPr="0095171E" w:rsidRDefault="0095171E" w:rsidP="0095171E">
      <w:p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Significant work has been done by teachers and middle leaders thus far, to establish clear schemes of work and lesson structures that enable all students to make at least expected progress on their individualised GCSE flightpaths.</w:t>
      </w:r>
    </w:p>
    <w:p w:rsidR="0095171E" w:rsidRPr="001E4941" w:rsidRDefault="0095171E" w:rsidP="0095171E">
      <w:pPr>
        <w:spacing w:after="120" w:line="240" w:lineRule="auto"/>
        <w:ind w:right="95"/>
        <w:jc w:val="both"/>
        <w:rPr>
          <w:rFonts w:ascii="Montserrat" w:eastAsia="Montserrat" w:hAnsi="Montserrat" w:cs="Times New Roman"/>
          <w:b/>
          <w:color w:val="FBBF09"/>
        </w:rPr>
      </w:pPr>
      <w:r w:rsidRPr="001E4941">
        <w:rPr>
          <w:rFonts w:ascii="Montserrat" w:eastAsia="Montserrat" w:hAnsi="Montserrat" w:cs="Times New Roman"/>
          <w:b/>
          <w:color w:val="FBBF09"/>
        </w:rPr>
        <w:t>Responsibilities</w:t>
      </w:r>
    </w:p>
    <w:p w:rsidR="0095171E" w:rsidRPr="0095171E" w:rsidRDefault="0095171E" w:rsidP="0095171E">
      <w:pPr>
        <w:spacing w:after="120" w:line="240" w:lineRule="auto"/>
        <w:ind w:right="95"/>
        <w:jc w:val="both"/>
        <w:rPr>
          <w:rFonts w:ascii="Montserrat" w:eastAsia="Montserrat" w:hAnsi="Montserrat" w:cs="Times New Roman"/>
          <w:color w:val="575756"/>
        </w:rPr>
      </w:pPr>
      <w:r w:rsidRPr="001E4941">
        <w:rPr>
          <w:rFonts w:ascii="Montserrat" w:eastAsia="Montserrat" w:hAnsi="Montserrat" w:cs="Times New Roman"/>
          <w:color w:val="575756"/>
        </w:rPr>
        <w:t xml:space="preserve">Head of Department roles will have overall responsibility for the development, content and delivery of </w:t>
      </w:r>
      <w:r w:rsidR="001B5AAE" w:rsidRPr="001E4941">
        <w:rPr>
          <w:rFonts w:ascii="Montserrat" w:eastAsia="Montserrat" w:hAnsi="Montserrat" w:cs="Times New Roman"/>
          <w:color w:val="575756"/>
        </w:rPr>
        <w:t>GCSE and A level courses</w:t>
      </w:r>
      <w:r w:rsidRPr="001E4941">
        <w:rPr>
          <w:rFonts w:ascii="Montserrat" w:eastAsia="Montserrat" w:hAnsi="Montserrat" w:cs="Times New Roman"/>
          <w:color w:val="575756"/>
        </w:rPr>
        <w:t xml:space="preserve">, plus continuing and extending the </w:t>
      </w:r>
      <w:r w:rsidR="001B5AAE" w:rsidRPr="001E4941">
        <w:rPr>
          <w:rFonts w:ascii="Montserrat" w:eastAsia="Montserrat" w:hAnsi="Montserrat" w:cs="Times New Roman"/>
          <w:color w:val="575756"/>
        </w:rPr>
        <w:t xml:space="preserve">departmental </w:t>
      </w:r>
      <w:r w:rsidRPr="001E4941">
        <w:rPr>
          <w:rFonts w:ascii="Montserrat" w:eastAsia="Montserrat" w:hAnsi="Montserrat" w:cs="Times New Roman"/>
          <w:color w:val="575756"/>
        </w:rPr>
        <w:t>expertise</w:t>
      </w:r>
      <w:r w:rsidR="001B5AAE" w:rsidRPr="001E4941">
        <w:rPr>
          <w:rFonts w:ascii="Montserrat" w:eastAsia="Montserrat" w:hAnsi="Montserrat" w:cs="Times New Roman"/>
          <w:color w:val="575756"/>
        </w:rPr>
        <w:t xml:space="preserve"> through staff training at all </w:t>
      </w:r>
      <w:r w:rsidRPr="001E4941">
        <w:rPr>
          <w:rFonts w:ascii="Montserrat" w:eastAsia="Montserrat" w:hAnsi="Montserrat" w:cs="Times New Roman"/>
          <w:color w:val="575756"/>
        </w:rPr>
        <w:t>level</w:t>
      </w:r>
      <w:r w:rsidR="001B5AAE" w:rsidRPr="001E4941">
        <w:rPr>
          <w:rFonts w:ascii="Montserrat" w:eastAsia="Montserrat" w:hAnsi="Montserrat" w:cs="Times New Roman"/>
          <w:color w:val="575756"/>
        </w:rPr>
        <w:t>s</w:t>
      </w:r>
      <w:r w:rsidRPr="001E4941">
        <w:rPr>
          <w:rFonts w:ascii="Montserrat" w:eastAsia="Montserrat" w:hAnsi="Montserrat" w:cs="Times New Roman"/>
          <w:color w:val="575756"/>
        </w:rPr>
        <w:t>.</w:t>
      </w:r>
      <w:r w:rsidR="00D40F5C">
        <w:rPr>
          <w:rFonts w:ascii="Montserrat" w:eastAsia="Montserrat" w:hAnsi="Montserrat" w:cs="Times New Roman"/>
          <w:color w:val="575756"/>
        </w:rPr>
        <w:t xml:space="preserve"> 2i/c will additionally lead on some projects.</w:t>
      </w:r>
    </w:p>
    <w:p w:rsidR="0095171E" w:rsidRPr="0095171E" w:rsidRDefault="0095171E" w:rsidP="0095171E">
      <w:pPr>
        <w:spacing w:after="120"/>
        <w:ind w:right="95"/>
        <w:jc w:val="both"/>
        <w:rPr>
          <w:rFonts w:ascii="Montserrat" w:eastAsia="Montserrat" w:hAnsi="Montserrat" w:cs="Times New Roman"/>
          <w:b/>
          <w:color w:val="FBBF09"/>
        </w:rPr>
      </w:pPr>
      <w:r w:rsidRPr="0095171E">
        <w:rPr>
          <w:rFonts w:ascii="Montserrat" w:eastAsia="Montserrat" w:hAnsi="Montserrat" w:cs="Times New Roman"/>
          <w:b/>
          <w:color w:val="FBBF09"/>
        </w:rPr>
        <w:t>Ensuring high standards of Teaching, Learning and Assessment:</w:t>
      </w:r>
    </w:p>
    <w:p w:rsidR="0095171E" w:rsidRPr="0095171E" w:rsidRDefault="0095171E" w:rsidP="0095171E">
      <w:pPr>
        <w:numPr>
          <w:ilvl w:val="0"/>
          <w:numId w:val="3"/>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Deliver high quality lessons in the spirit of the vision for learning set out by the Leadership Group of the school and the Learning and Teaching principles of the school.</w:t>
      </w:r>
    </w:p>
    <w:p w:rsidR="0095171E" w:rsidRPr="0095171E" w:rsidRDefault="0095171E" w:rsidP="0095171E">
      <w:pPr>
        <w:numPr>
          <w:ilvl w:val="0"/>
          <w:numId w:val="3"/>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Plan effectively for high quality teaching, learning and assessment through the creative design and effective implementation of Assessment Schedules and Schemes of Work. </w:t>
      </w:r>
    </w:p>
    <w:p w:rsidR="0095171E" w:rsidRPr="0095171E" w:rsidRDefault="0095171E" w:rsidP="0095171E">
      <w:pPr>
        <w:numPr>
          <w:ilvl w:val="0"/>
          <w:numId w:val="3"/>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Engage in a collaborative approach to planning as far as possible. </w:t>
      </w:r>
    </w:p>
    <w:p w:rsidR="0095171E" w:rsidRPr="0095171E" w:rsidRDefault="0095171E" w:rsidP="0095171E">
      <w:pPr>
        <w:numPr>
          <w:ilvl w:val="0"/>
          <w:numId w:val="3"/>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Engage in or deliver appropriate Continual Professional Development opportunities to enhance the quality of teaching, learning and assessment. </w:t>
      </w:r>
    </w:p>
    <w:p w:rsidR="0095171E" w:rsidRPr="0095171E" w:rsidRDefault="0095171E" w:rsidP="0095171E">
      <w:pPr>
        <w:numPr>
          <w:ilvl w:val="0"/>
          <w:numId w:val="3"/>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Maintain a high awareness of current pedagogical and subject specific developments and adopt as appropriate. </w:t>
      </w:r>
    </w:p>
    <w:p w:rsidR="0095171E" w:rsidRPr="0095171E" w:rsidRDefault="0095171E" w:rsidP="0095171E">
      <w:pPr>
        <w:numPr>
          <w:ilvl w:val="0"/>
          <w:numId w:val="3"/>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Assist in, and engage with, the monitoring and evaluation of the quality of teaching, learning and assessment within your Subject Area, in line with school policy, through the frequent use of learning observations, drop ins, works samples, student/parent/staff voice and assessment moderation. </w:t>
      </w:r>
    </w:p>
    <w:p w:rsidR="0095171E" w:rsidRPr="0095171E" w:rsidRDefault="0095171E" w:rsidP="0095171E">
      <w:pPr>
        <w:numPr>
          <w:ilvl w:val="0"/>
          <w:numId w:val="3"/>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Ensure homework is used effectively to enhance and develop student learning. </w:t>
      </w:r>
    </w:p>
    <w:p w:rsidR="0095171E" w:rsidRPr="0095171E" w:rsidRDefault="0095171E" w:rsidP="0095171E">
      <w:pPr>
        <w:numPr>
          <w:ilvl w:val="0"/>
          <w:numId w:val="3"/>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Accept and use regular feedback from monitoring and evaluation exercises. </w:t>
      </w:r>
    </w:p>
    <w:p w:rsidR="0095171E" w:rsidRPr="0095171E" w:rsidRDefault="0095171E" w:rsidP="0095171E">
      <w:pPr>
        <w:numPr>
          <w:ilvl w:val="0"/>
          <w:numId w:val="3"/>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Plan and lead high quality educational trips and events that will enhance learning. </w:t>
      </w:r>
    </w:p>
    <w:p w:rsidR="0095171E" w:rsidRPr="0095171E" w:rsidRDefault="0095171E" w:rsidP="0095171E">
      <w:pPr>
        <w:numPr>
          <w:ilvl w:val="0"/>
          <w:numId w:val="3"/>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Create a high quality learning environment in the Subject Area through learning focussed displays and resources. </w:t>
      </w:r>
    </w:p>
    <w:p w:rsidR="0095171E" w:rsidRPr="0095171E" w:rsidRDefault="0095171E" w:rsidP="0095171E">
      <w:pPr>
        <w:spacing w:after="120"/>
        <w:ind w:right="95"/>
        <w:jc w:val="both"/>
        <w:rPr>
          <w:rFonts w:ascii="Montserrat" w:eastAsia="Montserrat" w:hAnsi="Montserrat" w:cs="Times New Roman"/>
          <w:b/>
          <w:color w:val="FBBF09"/>
        </w:rPr>
      </w:pPr>
      <w:r w:rsidRPr="0095171E">
        <w:rPr>
          <w:rFonts w:ascii="Montserrat" w:eastAsia="Montserrat" w:hAnsi="Montserrat" w:cs="Times New Roman"/>
          <w:b/>
          <w:color w:val="FBBF09"/>
        </w:rPr>
        <w:lastRenderedPageBreak/>
        <w:t>Ensuring excellent outcomes for students:</w:t>
      </w:r>
    </w:p>
    <w:p w:rsidR="0095171E" w:rsidRPr="0095171E" w:rsidRDefault="0095171E" w:rsidP="0095171E">
      <w:pPr>
        <w:spacing w:after="120"/>
        <w:ind w:right="95"/>
        <w:jc w:val="both"/>
        <w:rPr>
          <w:rFonts w:ascii="Montserrat" w:eastAsia="Montserrat" w:hAnsi="Montserrat" w:cs="Times New Roman"/>
          <w:b/>
          <w:color w:val="575756"/>
        </w:rPr>
      </w:pPr>
      <w:r w:rsidRPr="0095171E">
        <w:rPr>
          <w:rFonts w:ascii="Montserrat" w:eastAsia="Montserrat" w:hAnsi="Montserrat" w:cs="Times New Roman"/>
          <w:b/>
          <w:color w:val="575756"/>
        </w:rPr>
        <w:t xml:space="preserve">Students must be exceptionally well prepared for the next stage of their education (Key Stage 4 and Key Stage 5), comparing well against national progress measures. All staff at CWS support the objectives that: </w:t>
      </w:r>
    </w:p>
    <w:p w:rsidR="0095171E" w:rsidRPr="001E4941" w:rsidRDefault="0095171E" w:rsidP="0095171E">
      <w:pPr>
        <w:numPr>
          <w:ilvl w:val="0"/>
          <w:numId w:val="1"/>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Staff maintain a high awareness of how students can secure excellent outcomes in public examinations </w:t>
      </w:r>
      <w:r w:rsidRPr="001E4941">
        <w:rPr>
          <w:rFonts w:ascii="Montserrat" w:eastAsia="Montserrat" w:hAnsi="Montserrat" w:cs="Times New Roman"/>
          <w:color w:val="575756"/>
        </w:rPr>
        <w:t>within their subject area through CPD, examination boa</w:t>
      </w:r>
      <w:r w:rsidR="001B5AAE" w:rsidRPr="001E4941">
        <w:rPr>
          <w:rFonts w:ascii="Montserrat" w:eastAsia="Montserrat" w:hAnsi="Montserrat" w:cs="Times New Roman"/>
          <w:color w:val="575756"/>
        </w:rPr>
        <w:t>rd training and thorough analysi</w:t>
      </w:r>
      <w:r w:rsidRPr="001E4941">
        <w:rPr>
          <w:rFonts w:ascii="Montserrat" w:eastAsia="Montserrat" w:hAnsi="Montserrat" w:cs="Times New Roman"/>
          <w:color w:val="575756"/>
        </w:rPr>
        <w:t>s of past papers, recalled scripts and examiners</w:t>
      </w:r>
      <w:r w:rsidR="001B5AAE" w:rsidRPr="001E4941">
        <w:rPr>
          <w:rFonts w:ascii="Montserrat" w:eastAsia="Montserrat" w:hAnsi="Montserrat" w:cs="Times New Roman"/>
          <w:color w:val="575756"/>
        </w:rPr>
        <w:t>’</w:t>
      </w:r>
      <w:r w:rsidRPr="001E4941">
        <w:rPr>
          <w:rFonts w:ascii="Montserrat" w:eastAsia="Montserrat" w:hAnsi="Montserrat" w:cs="Times New Roman"/>
          <w:color w:val="575756"/>
        </w:rPr>
        <w:t xml:space="preserve"> reports. </w:t>
      </w:r>
    </w:p>
    <w:p w:rsidR="0095171E" w:rsidRPr="001E4941" w:rsidRDefault="0095171E" w:rsidP="0095171E">
      <w:pPr>
        <w:numPr>
          <w:ilvl w:val="0"/>
          <w:numId w:val="1"/>
        </w:numPr>
        <w:spacing w:after="120" w:line="240" w:lineRule="auto"/>
        <w:ind w:right="95"/>
        <w:jc w:val="both"/>
        <w:rPr>
          <w:rFonts w:ascii="Montserrat" w:eastAsia="Montserrat" w:hAnsi="Montserrat" w:cs="Times New Roman"/>
          <w:color w:val="575756"/>
        </w:rPr>
      </w:pPr>
      <w:r w:rsidRPr="001E4941">
        <w:rPr>
          <w:rFonts w:ascii="Montserrat" w:eastAsia="Montserrat" w:hAnsi="Montserrat" w:cs="Times New Roman"/>
          <w:color w:val="575756"/>
        </w:rPr>
        <w:t xml:space="preserve">Assessments and Schemes of Work in all Key Stages are designed to give students a high awareness of how to be successful and equip them with the skills </w:t>
      </w:r>
      <w:r w:rsidR="001B5AAE" w:rsidRPr="001E4941">
        <w:rPr>
          <w:rFonts w:ascii="Montserrat" w:eastAsia="Montserrat" w:hAnsi="Montserrat" w:cs="Times New Roman"/>
          <w:color w:val="575756"/>
        </w:rPr>
        <w:t>to achieve at target grade and beyond</w:t>
      </w:r>
      <w:r w:rsidRPr="001E4941">
        <w:rPr>
          <w:rFonts w:ascii="Montserrat" w:eastAsia="Montserrat" w:hAnsi="Montserrat" w:cs="Times New Roman"/>
          <w:color w:val="575756"/>
        </w:rPr>
        <w:t xml:space="preserve">. </w:t>
      </w:r>
    </w:p>
    <w:p w:rsidR="0095171E" w:rsidRPr="001E4941" w:rsidRDefault="0095171E" w:rsidP="0095171E">
      <w:pPr>
        <w:numPr>
          <w:ilvl w:val="0"/>
          <w:numId w:val="1"/>
        </w:numPr>
        <w:spacing w:after="120" w:line="240" w:lineRule="auto"/>
        <w:ind w:right="95"/>
        <w:jc w:val="both"/>
        <w:rPr>
          <w:rFonts w:ascii="Montserrat" w:eastAsia="Montserrat" w:hAnsi="Montserrat" w:cs="Times New Roman"/>
          <w:color w:val="575756"/>
        </w:rPr>
      </w:pPr>
      <w:r w:rsidRPr="001E4941">
        <w:rPr>
          <w:rFonts w:ascii="Montserrat" w:eastAsia="Montserrat" w:hAnsi="Montserrat" w:cs="Times New Roman"/>
          <w:color w:val="575756"/>
        </w:rPr>
        <w:t xml:space="preserve">Students receive effective feedback in line with the School’s assessment policy that is responded to effectively to enable them to be successful. </w:t>
      </w:r>
    </w:p>
    <w:p w:rsidR="0095171E" w:rsidRPr="001E4941" w:rsidRDefault="0095171E" w:rsidP="0095171E">
      <w:pPr>
        <w:numPr>
          <w:ilvl w:val="0"/>
          <w:numId w:val="1"/>
        </w:numPr>
        <w:spacing w:after="120" w:line="240" w:lineRule="auto"/>
        <w:ind w:right="95"/>
        <w:jc w:val="both"/>
        <w:rPr>
          <w:rFonts w:ascii="Montserrat" w:eastAsia="Montserrat" w:hAnsi="Montserrat" w:cs="Times New Roman"/>
          <w:color w:val="575756"/>
        </w:rPr>
      </w:pPr>
      <w:r w:rsidRPr="001E4941">
        <w:rPr>
          <w:rFonts w:ascii="Montserrat" w:eastAsia="Montserrat" w:hAnsi="Montserrat" w:cs="Times New Roman"/>
          <w:color w:val="575756"/>
        </w:rPr>
        <w:t xml:space="preserve">School and departmental systems track student attainment, progress, effort, conduct and organisation. </w:t>
      </w:r>
    </w:p>
    <w:p w:rsidR="0095171E" w:rsidRPr="0095171E" w:rsidRDefault="0095171E" w:rsidP="0095171E">
      <w:pPr>
        <w:numPr>
          <w:ilvl w:val="0"/>
          <w:numId w:val="1"/>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Staff use internal and external attainment, progress and attitudinal data to identify and support students or groups of students causing concern for any reason including low attainment, slow rates of progress, poor effort, poor conduct or poor organisation. </w:t>
      </w:r>
    </w:p>
    <w:p w:rsidR="0095171E" w:rsidRPr="0095171E" w:rsidRDefault="0095171E" w:rsidP="0095171E">
      <w:pPr>
        <w:numPr>
          <w:ilvl w:val="0"/>
          <w:numId w:val="1"/>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Attainment and progress data is used to differentiate effectively in lessons to ensure appropriate levels of challenge for students. </w:t>
      </w:r>
    </w:p>
    <w:p w:rsidR="0095171E" w:rsidRPr="0095171E" w:rsidRDefault="0095171E" w:rsidP="0095171E">
      <w:pPr>
        <w:numPr>
          <w:ilvl w:val="0"/>
          <w:numId w:val="1"/>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Staff liaise with Form Tutors, Year Leaders, Senior Leaders and any other relevant people to communicate key information about student attainment, progress and behaviour. </w:t>
      </w:r>
    </w:p>
    <w:p w:rsidR="0095171E" w:rsidRPr="0095171E" w:rsidRDefault="0095171E" w:rsidP="0095171E">
      <w:pPr>
        <w:numPr>
          <w:ilvl w:val="0"/>
          <w:numId w:val="1"/>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Staff communicate key information about students to parents/carers in a timely manner through </w:t>
      </w:r>
      <w:r w:rsidRPr="001E4941">
        <w:rPr>
          <w:rFonts w:ascii="Montserrat" w:eastAsia="Montserrat" w:hAnsi="Montserrat" w:cs="Times New Roman"/>
          <w:color w:val="575756"/>
        </w:rPr>
        <w:t xml:space="preserve">appropriate forms of communication such as email, phone calls, face to face meetings or </w:t>
      </w:r>
      <w:r w:rsidR="00790FF5" w:rsidRPr="001E4941">
        <w:rPr>
          <w:rFonts w:ascii="Montserrat" w:eastAsia="Montserrat" w:hAnsi="Montserrat" w:cs="Times New Roman"/>
          <w:color w:val="575756"/>
        </w:rPr>
        <w:t>parent</w:t>
      </w:r>
      <w:r w:rsidR="001B5AAE" w:rsidRPr="001E4941">
        <w:rPr>
          <w:rFonts w:ascii="Montserrat" w:eastAsia="Montserrat" w:hAnsi="Montserrat" w:cs="Times New Roman"/>
          <w:color w:val="575756"/>
        </w:rPr>
        <w:t xml:space="preserve"> / carer</w:t>
      </w:r>
      <w:r w:rsidRPr="001E4941">
        <w:rPr>
          <w:rFonts w:ascii="Montserrat" w:eastAsia="Montserrat" w:hAnsi="Montserrat" w:cs="Times New Roman"/>
          <w:color w:val="575756"/>
        </w:rPr>
        <w:t xml:space="preserve"> evenings.</w:t>
      </w:r>
      <w:r w:rsidRPr="0095171E">
        <w:rPr>
          <w:rFonts w:ascii="Montserrat" w:eastAsia="Montserrat" w:hAnsi="Montserrat" w:cs="Times New Roman"/>
          <w:color w:val="575756"/>
        </w:rPr>
        <w:t xml:space="preserve"> </w:t>
      </w:r>
    </w:p>
    <w:p w:rsidR="0095171E" w:rsidRPr="0095171E" w:rsidRDefault="0095171E" w:rsidP="0095171E">
      <w:pPr>
        <w:numPr>
          <w:ilvl w:val="0"/>
          <w:numId w:val="1"/>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Relevant SEND data is used to ensure personalised provision and high rates of progress for disadvantaged students. </w:t>
      </w:r>
    </w:p>
    <w:p w:rsidR="0095171E" w:rsidRPr="0095171E" w:rsidRDefault="0095171E" w:rsidP="0095171E">
      <w:pPr>
        <w:spacing w:after="120"/>
        <w:ind w:right="95"/>
        <w:jc w:val="both"/>
        <w:rPr>
          <w:rFonts w:ascii="Montserrat" w:eastAsia="Montserrat" w:hAnsi="Montserrat" w:cs="Times New Roman"/>
          <w:b/>
          <w:color w:val="FBBF09"/>
        </w:rPr>
      </w:pPr>
      <w:r w:rsidRPr="0095171E">
        <w:rPr>
          <w:rFonts w:ascii="Montserrat" w:eastAsia="Montserrat" w:hAnsi="Montserrat" w:cs="Times New Roman"/>
          <w:b/>
          <w:color w:val="FBBF09"/>
        </w:rPr>
        <w:t>Ensuring high standards in Personal Development, Behaviour and Welfare:</w:t>
      </w:r>
    </w:p>
    <w:p w:rsidR="0095171E" w:rsidRPr="001E4941" w:rsidRDefault="0095171E" w:rsidP="0095171E">
      <w:pPr>
        <w:spacing w:after="120"/>
        <w:ind w:right="95"/>
        <w:jc w:val="both"/>
        <w:rPr>
          <w:rFonts w:ascii="Montserrat" w:eastAsia="Montserrat" w:hAnsi="Montserrat" w:cs="Times New Roman"/>
          <w:b/>
          <w:color w:val="575756"/>
        </w:rPr>
      </w:pPr>
      <w:r w:rsidRPr="0095171E">
        <w:rPr>
          <w:rFonts w:ascii="Montserrat" w:eastAsia="Montserrat" w:hAnsi="Montserrat" w:cs="Times New Roman"/>
          <w:b/>
          <w:color w:val="575756"/>
        </w:rPr>
        <w:t xml:space="preserve">This includes students’ spiritual, moral, social and cultural development which must equip them to become thoughtful, caring and active citizens in school and in wider </w:t>
      </w:r>
      <w:r w:rsidRPr="001E4941">
        <w:rPr>
          <w:rFonts w:ascii="Montserrat" w:eastAsia="Montserrat" w:hAnsi="Montserrat" w:cs="Times New Roman"/>
          <w:b/>
          <w:color w:val="575756"/>
        </w:rPr>
        <w:t>society.</w:t>
      </w:r>
    </w:p>
    <w:p w:rsidR="0095171E" w:rsidRPr="001E4941" w:rsidRDefault="001B5AAE" w:rsidP="0095171E">
      <w:pPr>
        <w:numPr>
          <w:ilvl w:val="0"/>
          <w:numId w:val="2"/>
        </w:numPr>
        <w:spacing w:after="120" w:line="240" w:lineRule="auto"/>
        <w:ind w:right="95"/>
        <w:jc w:val="both"/>
        <w:rPr>
          <w:rFonts w:ascii="Montserrat" w:eastAsia="Montserrat" w:hAnsi="Montserrat" w:cs="Times New Roman"/>
          <w:color w:val="575756"/>
        </w:rPr>
      </w:pPr>
      <w:r w:rsidRPr="001E4941">
        <w:rPr>
          <w:rFonts w:ascii="Montserrat" w:eastAsia="Montserrat" w:hAnsi="Montserrat" w:cs="Times New Roman"/>
          <w:color w:val="575756"/>
        </w:rPr>
        <w:t>Ensure s</w:t>
      </w:r>
      <w:r w:rsidR="0095171E" w:rsidRPr="001E4941">
        <w:rPr>
          <w:rFonts w:ascii="Montserrat" w:eastAsia="Montserrat" w:hAnsi="Montserrat" w:cs="Times New Roman"/>
          <w:color w:val="575756"/>
        </w:rPr>
        <w:t>tudents are confident and self-assured learners. They are proud of their achievements and of their school.</w:t>
      </w:r>
    </w:p>
    <w:p w:rsidR="0095171E" w:rsidRPr="0095171E" w:rsidRDefault="001B5AAE" w:rsidP="0095171E">
      <w:pPr>
        <w:numPr>
          <w:ilvl w:val="0"/>
          <w:numId w:val="2"/>
        </w:numPr>
        <w:spacing w:after="120" w:line="240" w:lineRule="auto"/>
        <w:ind w:right="95"/>
        <w:jc w:val="both"/>
        <w:rPr>
          <w:rFonts w:ascii="Montserrat" w:eastAsia="Montserrat" w:hAnsi="Montserrat" w:cs="Times New Roman"/>
          <w:color w:val="575756"/>
        </w:rPr>
      </w:pPr>
      <w:r w:rsidRPr="001E4941">
        <w:rPr>
          <w:rFonts w:ascii="Montserrat" w:eastAsia="Montserrat" w:hAnsi="Montserrat" w:cs="Times New Roman"/>
          <w:color w:val="575756"/>
        </w:rPr>
        <w:t>Ensure s</w:t>
      </w:r>
      <w:r w:rsidR="0095171E" w:rsidRPr="001E4941">
        <w:rPr>
          <w:rFonts w:ascii="Montserrat" w:eastAsia="Montserrat" w:hAnsi="Montserrat" w:cs="Times New Roman"/>
          <w:color w:val="575756"/>
        </w:rPr>
        <w:t>tudents are</w:t>
      </w:r>
      <w:r w:rsidR="0095171E" w:rsidRPr="0095171E">
        <w:rPr>
          <w:rFonts w:ascii="Montserrat" w:eastAsia="Montserrat" w:hAnsi="Montserrat" w:cs="Times New Roman"/>
          <w:color w:val="575756"/>
        </w:rPr>
        <w:t xml:space="preserve"> provided with opportunities to discuss and debate issues in a considered way showing respect for others.</w:t>
      </w:r>
    </w:p>
    <w:p w:rsidR="0095171E" w:rsidRPr="0095171E" w:rsidRDefault="0095171E" w:rsidP="0095171E">
      <w:pPr>
        <w:numPr>
          <w:ilvl w:val="0"/>
          <w:numId w:val="2"/>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Deliver a curriculum that successfully enhances students’ social, moral, spiritual and cultural development and reinforces key British values. </w:t>
      </w:r>
    </w:p>
    <w:p w:rsidR="0095171E" w:rsidRPr="0095171E" w:rsidRDefault="0095171E" w:rsidP="0095171E">
      <w:pPr>
        <w:numPr>
          <w:ilvl w:val="0"/>
          <w:numId w:val="2"/>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Ensure there is a positive culture within your areas of work in which students are passionate about learning and conduct themselves impeccably. </w:t>
      </w:r>
    </w:p>
    <w:p w:rsidR="0095171E" w:rsidRPr="0095171E" w:rsidRDefault="0095171E" w:rsidP="0095171E">
      <w:pPr>
        <w:numPr>
          <w:ilvl w:val="0"/>
          <w:numId w:val="2"/>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Build excellent, professional relationships with students based on mutual respect and trust. </w:t>
      </w:r>
    </w:p>
    <w:p w:rsidR="0095171E" w:rsidRPr="0095171E" w:rsidRDefault="0095171E" w:rsidP="0095171E">
      <w:pPr>
        <w:numPr>
          <w:ilvl w:val="0"/>
          <w:numId w:val="2"/>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Use the School’s Behaviour and Culture and Ethos policies correctly and effectively. </w:t>
      </w:r>
    </w:p>
    <w:p w:rsidR="0095171E" w:rsidRPr="0095171E" w:rsidRDefault="0095171E" w:rsidP="0095171E">
      <w:pPr>
        <w:numPr>
          <w:ilvl w:val="0"/>
          <w:numId w:val="2"/>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Ensure students in your care are safe at all times and work in accordance with current School and nationwide child protection procedures. </w:t>
      </w:r>
    </w:p>
    <w:p w:rsidR="0095171E" w:rsidRPr="0095171E" w:rsidRDefault="0095171E" w:rsidP="0095171E">
      <w:pPr>
        <w:numPr>
          <w:ilvl w:val="0"/>
          <w:numId w:val="2"/>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lastRenderedPageBreak/>
        <w:t xml:space="preserve">Record and log all sanctions, praise and intervention in accordance with Subject Area and School policy. </w:t>
      </w:r>
    </w:p>
    <w:p w:rsidR="0095171E" w:rsidRPr="0095171E" w:rsidRDefault="0095171E" w:rsidP="0095171E">
      <w:pPr>
        <w:numPr>
          <w:ilvl w:val="0"/>
          <w:numId w:val="2"/>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Model high standards of professional conduct and dress at all times when representing the school. </w:t>
      </w:r>
    </w:p>
    <w:p w:rsidR="0095171E" w:rsidRPr="0095171E" w:rsidRDefault="0095171E" w:rsidP="0095171E">
      <w:pPr>
        <w:numPr>
          <w:ilvl w:val="0"/>
          <w:numId w:val="2"/>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Deliver high quality form time sessions following guidance provided by Heads of Year. </w:t>
      </w:r>
    </w:p>
    <w:p w:rsidR="0095171E" w:rsidRPr="0095171E" w:rsidRDefault="0095171E" w:rsidP="0095171E">
      <w:pPr>
        <w:numPr>
          <w:ilvl w:val="0"/>
          <w:numId w:val="2"/>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Mentor and intervene with members of your form group where appropriate, accurately logging interventions and monitoring their impact. </w:t>
      </w:r>
    </w:p>
    <w:p w:rsidR="0095171E" w:rsidRPr="0095171E" w:rsidRDefault="0095171E" w:rsidP="0095171E">
      <w:pPr>
        <w:numPr>
          <w:ilvl w:val="0"/>
          <w:numId w:val="2"/>
        </w:numPr>
        <w:spacing w:after="120" w:line="240" w:lineRule="auto"/>
        <w:ind w:right="95"/>
        <w:jc w:val="both"/>
        <w:rPr>
          <w:rFonts w:ascii="Montserrat" w:eastAsia="Montserrat" w:hAnsi="Montserrat" w:cs="Times New Roman"/>
          <w:color w:val="575756"/>
        </w:rPr>
      </w:pPr>
      <w:r w:rsidRPr="001E4941">
        <w:rPr>
          <w:rFonts w:ascii="Montserrat" w:eastAsia="Montserrat" w:hAnsi="Montserrat" w:cs="Times New Roman"/>
          <w:color w:val="575756"/>
        </w:rPr>
        <w:t xml:space="preserve">Encourage your students to understand the importance of staying fit and healthy and </w:t>
      </w:r>
      <w:r w:rsidR="001B5AAE" w:rsidRPr="001E4941">
        <w:rPr>
          <w:rFonts w:ascii="Montserrat" w:eastAsia="Montserrat" w:hAnsi="Montserrat" w:cs="Times New Roman"/>
          <w:color w:val="575756"/>
        </w:rPr>
        <w:t xml:space="preserve">to </w:t>
      </w:r>
      <w:r w:rsidRPr="001E4941">
        <w:rPr>
          <w:rFonts w:ascii="Montserrat" w:eastAsia="Montserrat" w:hAnsi="Montserrat" w:cs="Times New Roman"/>
          <w:color w:val="575756"/>
        </w:rPr>
        <w:t>make informed</w:t>
      </w:r>
      <w:r w:rsidRPr="0095171E">
        <w:rPr>
          <w:rFonts w:ascii="Montserrat" w:eastAsia="Montserrat" w:hAnsi="Montserrat" w:cs="Times New Roman"/>
          <w:color w:val="575756"/>
        </w:rPr>
        <w:t xml:space="preserve"> choices about healthy eating, fitness and their emotional and mental well-being.</w:t>
      </w:r>
    </w:p>
    <w:p w:rsidR="0095171E" w:rsidRPr="0095171E" w:rsidRDefault="0095171E" w:rsidP="0095171E">
      <w:pPr>
        <w:numPr>
          <w:ilvl w:val="0"/>
          <w:numId w:val="2"/>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Promote an excellent understanding of how students can stay safe online and encourage an awareness regarding the inappropriate use of technology which includes social networking.</w:t>
      </w:r>
    </w:p>
    <w:p w:rsidR="0095171E" w:rsidRPr="0095171E" w:rsidRDefault="0095171E" w:rsidP="0095171E">
      <w:pPr>
        <w:spacing w:after="120"/>
        <w:ind w:right="95"/>
        <w:jc w:val="both"/>
        <w:rPr>
          <w:rFonts w:ascii="Montserrat" w:eastAsia="Montserrat" w:hAnsi="Montserrat" w:cs="Times New Roman"/>
          <w:b/>
          <w:color w:val="FBBF09"/>
        </w:rPr>
      </w:pPr>
      <w:r w:rsidRPr="0095171E">
        <w:rPr>
          <w:rFonts w:ascii="Montserrat" w:eastAsia="Montserrat" w:hAnsi="Montserrat" w:cs="Times New Roman"/>
          <w:b/>
          <w:color w:val="FBBF09"/>
        </w:rPr>
        <w:t>Leadership and Management (where appropriate):</w:t>
      </w:r>
    </w:p>
    <w:p w:rsidR="0095171E" w:rsidRPr="0095171E" w:rsidRDefault="0095171E" w:rsidP="0095171E">
      <w:pPr>
        <w:numPr>
          <w:ilvl w:val="0"/>
          <w:numId w:val="4"/>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Maintain high quality working relationships with staff that contribute to creating a productive and happy working environment. </w:t>
      </w:r>
    </w:p>
    <w:p w:rsidR="0095171E" w:rsidRPr="0095171E" w:rsidRDefault="0095171E" w:rsidP="0095171E">
      <w:pPr>
        <w:numPr>
          <w:ilvl w:val="0"/>
          <w:numId w:val="4"/>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Engage with the School’s appraisal system and use it proactively to develop yourself and your team.</w:t>
      </w:r>
    </w:p>
    <w:p w:rsidR="0095171E" w:rsidRPr="0095171E" w:rsidRDefault="0095171E" w:rsidP="0095171E">
      <w:pPr>
        <w:numPr>
          <w:ilvl w:val="0"/>
          <w:numId w:val="4"/>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Reflect on the effectiveness of subject delivery both informally and through the whole school Self-Evaluation Form and School Development Plan that are ‘live’ documents referred to and progress checked regularly at CWS. </w:t>
      </w:r>
    </w:p>
    <w:p w:rsidR="0095171E" w:rsidRPr="0095171E" w:rsidRDefault="0095171E" w:rsidP="0095171E">
      <w:pPr>
        <w:numPr>
          <w:ilvl w:val="0"/>
          <w:numId w:val="4"/>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Prepare for Subject Area meetings using the ‘common agenda’. Also attend all other meetings as timetabled or required in directed time. </w:t>
      </w:r>
    </w:p>
    <w:p w:rsidR="0095171E" w:rsidRPr="0095171E" w:rsidRDefault="0095171E" w:rsidP="0095171E">
      <w:pPr>
        <w:numPr>
          <w:ilvl w:val="0"/>
          <w:numId w:val="4"/>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Support the School in fulfilling the School Development Plan targets and Self-Evaluation Form next steps.  </w:t>
      </w:r>
    </w:p>
    <w:p w:rsidR="0095171E" w:rsidRPr="0095171E" w:rsidRDefault="0095171E" w:rsidP="0095171E">
      <w:pPr>
        <w:numPr>
          <w:ilvl w:val="0"/>
          <w:numId w:val="4"/>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Work with school leaders internally and externally in reviews and partnerships to develop good practice. </w:t>
      </w:r>
    </w:p>
    <w:p w:rsidR="0095171E" w:rsidRPr="001E4941" w:rsidRDefault="0095171E" w:rsidP="0095171E">
      <w:pPr>
        <w:numPr>
          <w:ilvl w:val="0"/>
          <w:numId w:val="4"/>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Contribute to the formulation and </w:t>
      </w:r>
      <w:r w:rsidRPr="001E4941">
        <w:rPr>
          <w:rFonts w:ascii="Montserrat" w:eastAsia="Montserrat" w:hAnsi="Montserrat" w:cs="Times New Roman"/>
          <w:color w:val="575756"/>
        </w:rPr>
        <w:t xml:space="preserve">review of School policies and procedures. </w:t>
      </w:r>
    </w:p>
    <w:p w:rsidR="0095171E" w:rsidRPr="0095171E" w:rsidRDefault="0095171E" w:rsidP="0095171E">
      <w:pPr>
        <w:numPr>
          <w:ilvl w:val="0"/>
          <w:numId w:val="4"/>
        </w:numPr>
        <w:spacing w:after="120" w:line="240" w:lineRule="auto"/>
        <w:ind w:right="95"/>
        <w:jc w:val="both"/>
        <w:rPr>
          <w:rFonts w:ascii="Montserrat" w:eastAsia="Montserrat" w:hAnsi="Montserrat" w:cs="Times New Roman"/>
          <w:color w:val="575756"/>
        </w:rPr>
      </w:pPr>
      <w:r w:rsidRPr="001E4941">
        <w:rPr>
          <w:rFonts w:ascii="Montserrat" w:eastAsia="Montserrat" w:hAnsi="Montserrat" w:cs="Times New Roman"/>
          <w:color w:val="575756"/>
        </w:rPr>
        <w:t xml:space="preserve">Support the </w:t>
      </w:r>
      <w:r w:rsidR="001B5AAE" w:rsidRPr="001E4941">
        <w:rPr>
          <w:rFonts w:ascii="Montserrat" w:eastAsia="Montserrat" w:hAnsi="Montserrat" w:cs="Times New Roman"/>
          <w:color w:val="575756"/>
        </w:rPr>
        <w:t>training of PGCE students and EC</w:t>
      </w:r>
      <w:r w:rsidRPr="001E4941">
        <w:rPr>
          <w:rFonts w:ascii="Montserrat" w:eastAsia="Montserrat" w:hAnsi="Montserrat" w:cs="Times New Roman"/>
          <w:color w:val="575756"/>
        </w:rPr>
        <w:t>Ts within</w:t>
      </w:r>
      <w:r w:rsidRPr="0095171E">
        <w:rPr>
          <w:rFonts w:ascii="Montserrat" w:eastAsia="Montserrat" w:hAnsi="Montserrat" w:cs="Times New Roman"/>
          <w:color w:val="575756"/>
        </w:rPr>
        <w:t xml:space="preserve"> the school.</w:t>
      </w:r>
    </w:p>
    <w:p w:rsidR="0095171E" w:rsidRPr="0095171E" w:rsidRDefault="0095171E" w:rsidP="0095171E">
      <w:pPr>
        <w:numPr>
          <w:ilvl w:val="0"/>
          <w:numId w:val="4"/>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Model and support safeguarding, equality of opportunity and diversity throughout all your practices. </w:t>
      </w:r>
    </w:p>
    <w:p w:rsidR="0095171E" w:rsidRPr="0095171E" w:rsidRDefault="0095171E" w:rsidP="0095171E">
      <w:pPr>
        <w:spacing w:after="120"/>
        <w:ind w:right="95"/>
        <w:jc w:val="both"/>
        <w:rPr>
          <w:rFonts w:ascii="Montserrat" w:eastAsia="Montserrat" w:hAnsi="Montserrat" w:cs="Times New Roman"/>
          <w:b/>
          <w:color w:val="FBBF09"/>
        </w:rPr>
      </w:pPr>
      <w:r w:rsidRPr="0095171E">
        <w:rPr>
          <w:rFonts w:ascii="Montserrat" w:eastAsia="Montserrat" w:hAnsi="Montserrat" w:cs="Times New Roman"/>
          <w:b/>
          <w:bCs/>
          <w:color w:val="FBBF09"/>
        </w:rPr>
        <w:t xml:space="preserve">Other duties </w:t>
      </w:r>
    </w:p>
    <w:p w:rsidR="0095171E" w:rsidRPr="0095171E" w:rsidRDefault="0095171E" w:rsidP="0095171E">
      <w:pPr>
        <w:numPr>
          <w:ilvl w:val="0"/>
          <w:numId w:val="5"/>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Attend all training and events required as part of directed time. </w:t>
      </w:r>
    </w:p>
    <w:p w:rsidR="0095171E" w:rsidRPr="0095171E" w:rsidRDefault="0095171E" w:rsidP="0095171E">
      <w:pPr>
        <w:numPr>
          <w:ilvl w:val="0"/>
          <w:numId w:val="5"/>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 xml:space="preserve">Perform supervision duties as required. </w:t>
      </w:r>
    </w:p>
    <w:p w:rsidR="0095171E" w:rsidRPr="0095171E" w:rsidRDefault="0095171E" w:rsidP="0095171E">
      <w:pPr>
        <w:numPr>
          <w:ilvl w:val="0"/>
          <w:numId w:val="5"/>
        </w:numPr>
        <w:spacing w:after="120" w:line="240" w:lineRule="auto"/>
        <w:ind w:right="95"/>
        <w:jc w:val="both"/>
        <w:rPr>
          <w:rFonts w:ascii="Montserrat" w:eastAsia="Montserrat" w:hAnsi="Montserrat" w:cs="Times New Roman"/>
          <w:color w:val="575756"/>
        </w:rPr>
      </w:pPr>
      <w:r w:rsidRPr="0095171E">
        <w:rPr>
          <w:rFonts w:ascii="Montserrat" w:eastAsia="Montserrat" w:hAnsi="Montserrat" w:cs="Times New Roman"/>
          <w:color w:val="575756"/>
        </w:rPr>
        <w:t>Contribute to the wider life of the school.</w:t>
      </w:r>
    </w:p>
    <w:p w:rsidR="0095171E" w:rsidRPr="0095171E" w:rsidRDefault="0095171E" w:rsidP="0095171E">
      <w:pPr>
        <w:numPr>
          <w:ilvl w:val="0"/>
          <w:numId w:val="5"/>
        </w:numPr>
        <w:spacing w:after="120" w:line="240" w:lineRule="auto"/>
        <w:ind w:right="95"/>
        <w:jc w:val="both"/>
        <w:rPr>
          <w:rFonts w:ascii="Montserrat" w:eastAsia="Montserrat" w:hAnsi="Montserrat" w:cs="Times New Roman"/>
          <w:b/>
          <w:color w:val="FBBF09"/>
        </w:rPr>
      </w:pPr>
      <w:r w:rsidRPr="0095171E">
        <w:rPr>
          <w:rFonts w:ascii="Montserrat" w:eastAsia="Montserrat" w:hAnsi="Montserrat" w:cs="Times New Roman"/>
          <w:color w:val="575756"/>
        </w:rPr>
        <w:t>Perform all other reasonable requests from the Headteacher</w:t>
      </w:r>
      <w:r w:rsidRPr="0095171E">
        <w:rPr>
          <w:rFonts w:ascii="Montserrat" w:eastAsia="Montserrat" w:hAnsi="Montserrat" w:cs="Times New Roman"/>
          <w:b/>
          <w:color w:val="FBBF09"/>
        </w:rPr>
        <w:t xml:space="preserve">. </w:t>
      </w:r>
    </w:p>
    <w:p w:rsidR="0095171E" w:rsidRPr="0095171E" w:rsidRDefault="0095171E" w:rsidP="0095171E">
      <w:pPr>
        <w:spacing w:after="120"/>
        <w:ind w:right="95"/>
        <w:jc w:val="both"/>
        <w:rPr>
          <w:rFonts w:ascii="Montserrat" w:eastAsia="Montserrat" w:hAnsi="Montserrat" w:cs="Times New Roman"/>
          <w:b/>
          <w:bCs/>
          <w:color w:val="FBBF09"/>
        </w:rPr>
      </w:pPr>
      <w:r w:rsidRPr="0095171E">
        <w:rPr>
          <w:rFonts w:ascii="Montserrat" w:eastAsia="Montserrat" w:hAnsi="Montserrat" w:cs="Times New Roman"/>
          <w:b/>
          <w:bCs/>
          <w:color w:val="FBBF09"/>
        </w:rPr>
        <w:t xml:space="preserve">Outcomes </w:t>
      </w:r>
    </w:p>
    <w:p w:rsidR="0095171E" w:rsidRDefault="0095171E" w:rsidP="0095171E">
      <w:pPr>
        <w:spacing w:after="120"/>
        <w:ind w:right="95"/>
        <w:jc w:val="both"/>
        <w:rPr>
          <w:rFonts w:ascii="Montserrat" w:eastAsia="Montserrat" w:hAnsi="Montserrat" w:cs="Times New Roman"/>
          <w:color w:val="575756"/>
        </w:rPr>
      </w:pPr>
      <w:r w:rsidRPr="0095171E">
        <w:rPr>
          <w:rFonts w:ascii="Montserrat" w:eastAsia="Montserrat" w:hAnsi="Montserrat" w:cs="Times New Roman"/>
          <w:color w:val="575756"/>
        </w:rPr>
        <w:t>The work carried out helps raise student motivation, aspiration and achievement, improving behaviour and contributing to a wide range of school objectives within the School Development Plan (SDP).</w:t>
      </w:r>
    </w:p>
    <w:p w:rsidR="000F5910" w:rsidRDefault="00DB754A" w:rsidP="0095171E">
      <w:pPr>
        <w:spacing w:after="120"/>
        <w:ind w:right="95"/>
        <w:jc w:val="both"/>
        <w:rPr>
          <w:rFonts w:ascii="Montserrat" w:eastAsia="Montserrat" w:hAnsi="Montserrat" w:cs="Times New Roman"/>
          <w:color w:val="575756"/>
        </w:rPr>
      </w:pPr>
      <w:bookmarkStart w:id="1" w:name="_GoBack"/>
      <w:r>
        <w:rPr>
          <w:rFonts w:ascii="Montserrat" w:eastAsia="Montserrat" w:hAnsi="Montserrat" w:cs="Times New Roman"/>
          <w:color w:val="575756"/>
        </w:rPr>
        <w:t>Final responsibilities will be agreed with successful applicants.</w:t>
      </w:r>
      <w:bookmarkEnd w:id="1"/>
    </w:p>
    <w:p w:rsidR="000F5910" w:rsidRDefault="000F5910" w:rsidP="0095171E">
      <w:pPr>
        <w:spacing w:after="120"/>
        <w:ind w:right="95"/>
        <w:jc w:val="both"/>
        <w:rPr>
          <w:rFonts w:ascii="Montserrat" w:eastAsia="Montserrat" w:hAnsi="Montserrat" w:cs="Times New Roman"/>
          <w:color w:val="575756"/>
        </w:rPr>
      </w:pPr>
    </w:p>
    <w:p w:rsidR="000F5910" w:rsidRDefault="000F5910" w:rsidP="0095171E">
      <w:pPr>
        <w:spacing w:after="120"/>
        <w:ind w:right="95"/>
        <w:jc w:val="both"/>
        <w:rPr>
          <w:rFonts w:ascii="Montserrat" w:eastAsia="Montserrat" w:hAnsi="Montserrat" w:cs="Times New Roman"/>
          <w:color w:val="575756"/>
        </w:rPr>
      </w:pPr>
    </w:p>
    <w:p w:rsidR="00C30826" w:rsidRPr="00C30826" w:rsidRDefault="00C30826" w:rsidP="00C30826">
      <w:pPr>
        <w:spacing w:after="360" w:line="520" w:lineRule="exact"/>
        <w:outlineLvl w:val="0"/>
        <w:rPr>
          <w:rFonts w:ascii="Montserrat" w:eastAsia="Montserrat" w:hAnsi="Montserrat" w:cs="Times New Roman"/>
          <w:b/>
          <w:color w:val="FBBF09"/>
          <w:sz w:val="40"/>
          <w:szCs w:val="60"/>
          <w14:ligatures w14:val="standard"/>
        </w:rPr>
      </w:pPr>
      <w:r w:rsidRPr="001B5AAE">
        <w:rPr>
          <w:rFonts w:ascii="Montserrat" w:eastAsia="Montserrat" w:hAnsi="Montserrat" w:cs="Times New Roman"/>
          <w:b/>
          <w:color w:val="FBBF09"/>
          <w:sz w:val="40"/>
          <w:szCs w:val="60"/>
          <w14:ligatures w14:val="standard"/>
        </w:rPr>
        <w:lastRenderedPageBreak/>
        <w:t>Teacher</w:t>
      </w:r>
      <w:r w:rsidR="00CD1D69" w:rsidRPr="001B5AAE">
        <w:rPr>
          <w:rFonts w:ascii="Montserrat" w:eastAsia="Montserrat" w:hAnsi="Montserrat" w:cs="Times New Roman"/>
          <w:b/>
          <w:color w:val="FBBF09"/>
          <w:sz w:val="40"/>
          <w:szCs w:val="60"/>
          <w14:ligatures w14:val="standard"/>
        </w:rPr>
        <w:t>**</w:t>
      </w:r>
      <w:r w:rsidRPr="001B5AAE">
        <w:rPr>
          <w:rFonts w:ascii="Montserrat" w:eastAsia="Montserrat" w:hAnsi="Montserrat" w:cs="Times New Roman"/>
          <w:b/>
          <w:color w:val="FBBF09"/>
          <w:sz w:val="40"/>
          <w:szCs w:val="60"/>
          <w14:ligatures w14:val="standard"/>
        </w:rPr>
        <w:t xml:space="preserve"> - Person Specification</w:t>
      </w:r>
    </w:p>
    <w:tbl>
      <w:tblPr>
        <w:tblStyle w:val="ListTable3-Accent21"/>
        <w:tblW w:w="9640" w:type="dxa"/>
        <w:tblInd w:w="-289" w:type="dxa"/>
        <w:tblCellMar>
          <w:left w:w="57" w:type="dxa"/>
          <w:right w:w="57" w:type="dxa"/>
        </w:tblCellMar>
        <w:tblLook w:val="0420" w:firstRow="1" w:lastRow="0" w:firstColumn="0" w:lastColumn="0" w:noHBand="0" w:noVBand="1"/>
      </w:tblPr>
      <w:tblGrid>
        <w:gridCol w:w="1475"/>
        <w:gridCol w:w="4474"/>
        <w:gridCol w:w="3691"/>
      </w:tblGrid>
      <w:tr w:rsidR="006605D2" w:rsidRPr="00C30826" w:rsidTr="00F1689D">
        <w:trPr>
          <w:cnfStyle w:val="100000000000" w:firstRow="1" w:lastRow="0" w:firstColumn="0" w:lastColumn="0" w:oddVBand="0" w:evenVBand="0" w:oddHBand="0" w:evenHBand="0" w:firstRowFirstColumn="0" w:firstRowLastColumn="0" w:lastRowFirstColumn="0" w:lastRowLastColumn="0"/>
        </w:trPr>
        <w:tc>
          <w:tcPr>
            <w:tcW w:w="1475" w:type="dxa"/>
            <w:vAlign w:val="center"/>
          </w:tcPr>
          <w:p w:rsidR="00C30826" w:rsidRPr="00C30826" w:rsidRDefault="00C30826" w:rsidP="00C30826">
            <w:pPr>
              <w:spacing w:before="60" w:after="60"/>
              <w:jc w:val="center"/>
              <w:rPr>
                <w:rFonts w:eastAsia="Montserrat"/>
                <w:sz w:val="18"/>
                <w:szCs w:val="16"/>
              </w:rPr>
            </w:pPr>
            <w:r w:rsidRPr="00C30826">
              <w:rPr>
                <w:rFonts w:eastAsia="Montserrat"/>
                <w:sz w:val="18"/>
                <w:szCs w:val="16"/>
              </w:rPr>
              <w:t>Area</w:t>
            </w:r>
          </w:p>
        </w:tc>
        <w:tc>
          <w:tcPr>
            <w:tcW w:w="4474" w:type="dxa"/>
            <w:tcBorders>
              <w:bottom w:val="single" w:sz="4" w:space="0" w:color="575756"/>
            </w:tcBorders>
            <w:vAlign w:val="center"/>
          </w:tcPr>
          <w:p w:rsidR="00C30826" w:rsidRPr="00C30826" w:rsidRDefault="00C30826" w:rsidP="00C30826">
            <w:pPr>
              <w:spacing w:before="60" w:after="60"/>
              <w:jc w:val="center"/>
              <w:rPr>
                <w:rFonts w:eastAsia="Montserrat"/>
                <w:sz w:val="18"/>
                <w:szCs w:val="16"/>
              </w:rPr>
            </w:pPr>
            <w:r w:rsidRPr="00C30826">
              <w:rPr>
                <w:rFonts w:eastAsia="Montserrat"/>
                <w:sz w:val="18"/>
                <w:szCs w:val="16"/>
              </w:rPr>
              <w:t>Essential</w:t>
            </w:r>
          </w:p>
        </w:tc>
        <w:tc>
          <w:tcPr>
            <w:tcW w:w="3691" w:type="dxa"/>
            <w:vAlign w:val="center"/>
          </w:tcPr>
          <w:p w:rsidR="00C30826" w:rsidRPr="00C30826" w:rsidRDefault="00C30826" w:rsidP="00C30826">
            <w:pPr>
              <w:spacing w:before="60" w:after="60"/>
              <w:jc w:val="center"/>
              <w:rPr>
                <w:rFonts w:eastAsia="Montserrat"/>
                <w:sz w:val="18"/>
                <w:szCs w:val="16"/>
              </w:rPr>
            </w:pPr>
            <w:r w:rsidRPr="00C30826">
              <w:rPr>
                <w:rFonts w:eastAsia="Montserrat"/>
                <w:sz w:val="18"/>
                <w:szCs w:val="16"/>
              </w:rPr>
              <w:t>Preferred</w:t>
            </w:r>
          </w:p>
        </w:tc>
      </w:tr>
      <w:tr w:rsidR="006605D2" w:rsidRPr="00C30826" w:rsidTr="00F1689D">
        <w:trPr>
          <w:cnfStyle w:val="000000100000" w:firstRow="0" w:lastRow="0" w:firstColumn="0" w:lastColumn="0" w:oddVBand="0" w:evenVBand="0" w:oddHBand="1" w:evenHBand="0" w:firstRowFirstColumn="0" w:firstRowLastColumn="0" w:lastRowFirstColumn="0" w:lastRowLastColumn="0"/>
        </w:trPr>
        <w:tc>
          <w:tcPr>
            <w:tcW w:w="1475" w:type="dxa"/>
            <w:tcBorders>
              <w:right w:val="single" w:sz="4" w:space="0" w:color="575756"/>
            </w:tcBorders>
            <w:vAlign w:val="center"/>
          </w:tcPr>
          <w:p w:rsidR="00C30826" w:rsidRPr="00C30826" w:rsidRDefault="00C30826" w:rsidP="00C30826">
            <w:pPr>
              <w:spacing w:before="60" w:after="60"/>
              <w:rPr>
                <w:rFonts w:eastAsia="Montserrat"/>
                <w:color w:val="575756"/>
                <w:sz w:val="16"/>
                <w:szCs w:val="16"/>
              </w:rPr>
            </w:pPr>
            <w:r w:rsidRPr="00C30826">
              <w:rPr>
                <w:rFonts w:eastAsia="Montserrat"/>
                <w:color w:val="575756"/>
                <w:sz w:val="16"/>
                <w:szCs w:val="16"/>
              </w:rPr>
              <w:t>Qualifications</w:t>
            </w:r>
          </w:p>
        </w:tc>
        <w:tc>
          <w:tcPr>
            <w:tcW w:w="4474" w:type="dxa"/>
            <w:tcBorders>
              <w:left w:val="single" w:sz="4" w:space="0" w:color="575756"/>
              <w:right w:val="single" w:sz="4" w:space="0" w:color="575756"/>
            </w:tcBorders>
            <w:vAlign w:val="center"/>
          </w:tcPr>
          <w:p w:rsidR="00C30826" w:rsidRPr="00C30826" w:rsidRDefault="00C30826" w:rsidP="006372CB">
            <w:pPr>
              <w:numPr>
                <w:ilvl w:val="0"/>
                <w:numId w:val="6"/>
              </w:numPr>
              <w:spacing w:before="60" w:after="60" w:line="276" w:lineRule="auto"/>
              <w:ind w:left="456"/>
              <w:contextualSpacing/>
              <w:rPr>
                <w:rFonts w:eastAsia="Montserrat"/>
                <w:color w:val="575756"/>
                <w:sz w:val="16"/>
                <w:szCs w:val="16"/>
              </w:rPr>
            </w:pPr>
            <w:r w:rsidRPr="00C30826">
              <w:rPr>
                <w:rFonts w:eastAsia="Montserrat"/>
                <w:color w:val="575756"/>
                <w:sz w:val="16"/>
                <w:szCs w:val="16"/>
              </w:rPr>
              <w:t>Good Honours Degree</w:t>
            </w:r>
          </w:p>
          <w:p w:rsidR="00C30826" w:rsidRPr="00C30826" w:rsidRDefault="00C30826" w:rsidP="006372CB">
            <w:pPr>
              <w:numPr>
                <w:ilvl w:val="0"/>
                <w:numId w:val="6"/>
              </w:numPr>
              <w:spacing w:before="60" w:after="60" w:line="276" w:lineRule="auto"/>
              <w:ind w:left="456"/>
              <w:contextualSpacing/>
              <w:rPr>
                <w:rFonts w:eastAsia="Montserrat"/>
                <w:color w:val="575756"/>
                <w:sz w:val="16"/>
                <w:szCs w:val="16"/>
              </w:rPr>
            </w:pPr>
            <w:r w:rsidRPr="00C30826">
              <w:rPr>
                <w:rFonts w:eastAsia="Montserrat"/>
                <w:color w:val="575756"/>
                <w:sz w:val="16"/>
                <w:szCs w:val="16"/>
              </w:rPr>
              <w:t>PGCE, QTS</w:t>
            </w:r>
          </w:p>
        </w:tc>
        <w:tc>
          <w:tcPr>
            <w:tcW w:w="3691" w:type="dxa"/>
            <w:tcBorders>
              <w:left w:val="single" w:sz="4" w:space="0" w:color="575756"/>
            </w:tcBorders>
            <w:vAlign w:val="center"/>
          </w:tcPr>
          <w:p w:rsidR="00C30826" w:rsidRPr="00C30826" w:rsidRDefault="00C30826" w:rsidP="006372CB">
            <w:pPr>
              <w:numPr>
                <w:ilvl w:val="0"/>
                <w:numId w:val="7"/>
              </w:numPr>
              <w:spacing w:before="60" w:after="60" w:line="276" w:lineRule="auto"/>
              <w:contextualSpacing/>
              <w:rPr>
                <w:rFonts w:eastAsia="Montserrat"/>
                <w:color w:val="575756"/>
                <w:sz w:val="16"/>
                <w:szCs w:val="16"/>
              </w:rPr>
            </w:pPr>
            <w:r w:rsidRPr="00C30826">
              <w:rPr>
                <w:rFonts w:eastAsia="Montserrat"/>
                <w:color w:val="575756"/>
                <w:sz w:val="16"/>
                <w:szCs w:val="16"/>
              </w:rPr>
              <w:t>Higher degree or evidence of further study</w:t>
            </w:r>
          </w:p>
          <w:p w:rsidR="00C30826" w:rsidRPr="00C30826" w:rsidRDefault="00C30826" w:rsidP="006372CB">
            <w:pPr>
              <w:numPr>
                <w:ilvl w:val="0"/>
                <w:numId w:val="7"/>
              </w:numPr>
              <w:spacing w:before="60" w:after="60" w:line="276" w:lineRule="auto"/>
              <w:contextualSpacing/>
              <w:rPr>
                <w:rFonts w:eastAsia="Montserrat"/>
                <w:color w:val="575756"/>
                <w:sz w:val="16"/>
                <w:szCs w:val="16"/>
              </w:rPr>
            </w:pPr>
            <w:r w:rsidRPr="00C30826">
              <w:rPr>
                <w:rFonts w:eastAsia="Montserrat"/>
                <w:color w:val="575756"/>
                <w:sz w:val="16"/>
                <w:szCs w:val="16"/>
              </w:rPr>
              <w:t>A commitment to obtain further qualifications</w:t>
            </w:r>
          </w:p>
        </w:tc>
      </w:tr>
      <w:tr w:rsidR="006605D2" w:rsidRPr="00C30826" w:rsidTr="00F1689D">
        <w:tc>
          <w:tcPr>
            <w:tcW w:w="1475" w:type="dxa"/>
            <w:tcBorders>
              <w:right w:val="single" w:sz="4" w:space="0" w:color="575756"/>
            </w:tcBorders>
            <w:vAlign w:val="center"/>
          </w:tcPr>
          <w:p w:rsidR="00C30826" w:rsidRPr="00C30826" w:rsidRDefault="00C30826" w:rsidP="00C30826">
            <w:pPr>
              <w:spacing w:before="60" w:after="60"/>
              <w:rPr>
                <w:rFonts w:eastAsia="Montserrat"/>
                <w:color w:val="575756"/>
                <w:sz w:val="16"/>
                <w:szCs w:val="16"/>
              </w:rPr>
            </w:pPr>
            <w:r w:rsidRPr="00C30826">
              <w:rPr>
                <w:rFonts w:eastAsia="Montserrat"/>
                <w:color w:val="575756"/>
                <w:sz w:val="16"/>
                <w:szCs w:val="16"/>
              </w:rPr>
              <w:t>Professional Development</w:t>
            </w:r>
          </w:p>
        </w:tc>
        <w:tc>
          <w:tcPr>
            <w:tcW w:w="4474" w:type="dxa"/>
            <w:tcBorders>
              <w:top w:val="single" w:sz="4" w:space="0" w:color="575756"/>
              <w:left w:val="single" w:sz="4" w:space="0" w:color="575756"/>
              <w:bottom w:val="single" w:sz="4" w:space="0" w:color="575756"/>
              <w:right w:val="single" w:sz="4" w:space="0" w:color="575756"/>
            </w:tcBorders>
            <w:vAlign w:val="center"/>
          </w:tcPr>
          <w:p w:rsidR="00C30826" w:rsidRDefault="00C30826" w:rsidP="006372CB">
            <w:pPr>
              <w:numPr>
                <w:ilvl w:val="0"/>
                <w:numId w:val="8"/>
              </w:numPr>
              <w:spacing w:before="60" w:after="60" w:line="276" w:lineRule="auto"/>
              <w:ind w:left="456"/>
              <w:contextualSpacing/>
              <w:rPr>
                <w:rFonts w:eastAsia="Montserrat"/>
                <w:color w:val="575756"/>
                <w:sz w:val="16"/>
                <w:szCs w:val="16"/>
              </w:rPr>
            </w:pPr>
            <w:r w:rsidRPr="00C30826">
              <w:rPr>
                <w:rFonts w:eastAsia="Montserrat"/>
                <w:color w:val="575756"/>
                <w:sz w:val="16"/>
                <w:szCs w:val="16"/>
              </w:rPr>
              <w:t>Evidence of relevant Continuing Professional Development (CPD</w:t>
            </w:r>
            <w:r w:rsidR="00672D2E">
              <w:rPr>
                <w:rFonts w:eastAsia="Montserrat"/>
                <w:color w:val="575756"/>
                <w:sz w:val="16"/>
                <w:szCs w:val="16"/>
              </w:rPr>
              <w:t>)</w:t>
            </w:r>
          </w:p>
          <w:p w:rsidR="00CD1D69" w:rsidRPr="00C30826" w:rsidRDefault="00CD1D69" w:rsidP="00CD1D69">
            <w:pPr>
              <w:spacing w:before="60" w:after="60" w:line="276" w:lineRule="auto"/>
              <w:ind w:left="456"/>
              <w:contextualSpacing/>
              <w:rPr>
                <w:rFonts w:eastAsia="Montserrat"/>
                <w:color w:val="575756"/>
                <w:sz w:val="16"/>
                <w:szCs w:val="16"/>
              </w:rPr>
            </w:pPr>
          </w:p>
        </w:tc>
        <w:tc>
          <w:tcPr>
            <w:tcW w:w="3691" w:type="dxa"/>
            <w:tcBorders>
              <w:left w:val="single" w:sz="4" w:space="0" w:color="575756"/>
            </w:tcBorders>
            <w:vAlign w:val="center"/>
          </w:tcPr>
          <w:p w:rsidR="00C30826" w:rsidRPr="00C30826" w:rsidRDefault="00C30826" w:rsidP="006372CB">
            <w:pPr>
              <w:numPr>
                <w:ilvl w:val="0"/>
                <w:numId w:val="8"/>
              </w:numPr>
              <w:spacing w:before="60" w:after="60" w:line="276" w:lineRule="auto"/>
              <w:contextualSpacing/>
              <w:rPr>
                <w:rFonts w:eastAsia="Montserrat"/>
                <w:color w:val="575756"/>
                <w:sz w:val="16"/>
                <w:szCs w:val="16"/>
              </w:rPr>
            </w:pPr>
            <w:r w:rsidRPr="00C30826">
              <w:rPr>
                <w:rFonts w:eastAsia="Montserrat"/>
                <w:color w:val="575756"/>
                <w:sz w:val="16"/>
                <w:szCs w:val="16"/>
              </w:rPr>
              <w:t>Teaching Advanced Level</w:t>
            </w:r>
          </w:p>
          <w:p w:rsidR="00C30826" w:rsidRPr="00C30826" w:rsidRDefault="00C30826" w:rsidP="006372CB">
            <w:pPr>
              <w:numPr>
                <w:ilvl w:val="0"/>
                <w:numId w:val="8"/>
              </w:numPr>
              <w:spacing w:before="60" w:after="60" w:line="276" w:lineRule="auto"/>
              <w:contextualSpacing/>
              <w:rPr>
                <w:rFonts w:eastAsia="Montserrat"/>
                <w:color w:val="575756"/>
                <w:sz w:val="16"/>
                <w:szCs w:val="16"/>
              </w:rPr>
            </w:pPr>
            <w:r w:rsidRPr="00C30826">
              <w:rPr>
                <w:rFonts w:eastAsia="Montserrat"/>
                <w:color w:val="575756"/>
                <w:sz w:val="16"/>
                <w:szCs w:val="16"/>
              </w:rPr>
              <w:t>Experience of researching and initiating subject focussed initiatives</w:t>
            </w:r>
          </w:p>
          <w:p w:rsidR="00C30826" w:rsidRPr="00C30826" w:rsidRDefault="00C30826" w:rsidP="006372CB">
            <w:pPr>
              <w:numPr>
                <w:ilvl w:val="0"/>
                <w:numId w:val="8"/>
              </w:numPr>
              <w:spacing w:before="60" w:after="60" w:line="276" w:lineRule="auto"/>
              <w:contextualSpacing/>
              <w:rPr>
                <w:rFonts w:eastAsia="Montserrat"/>
                <w:color w:val="575756"/>
                <w:sz w:val="16"/>
                <w:szCs w:val="16"/>
              </w:rPr>
            </w:pPr>
            <w:r w:rsidRPr="00C30826">
              <w:rPr>
                <w:rFonts w:eastAsia="Montserrat"/>
                <w:color w:val="575756"/>
                <w:sz w:val="16"/>
                <w:szCs w:val="16"/>
              </w:rPr>
              <w:t>Experience of subject focussed self-evaluation</w:t>
            </w:r>
          </w:p>
        </w:tc>
      </w:tr>
      <w:tr w:rsidR="006605D2" w:rsidRPr="00C30826" w:rsidTr="00F1689D">
        <w:trPr>
          <w:cnfStyle w:val="000000100000" w:firstRow="0" w:lastRow="0" w:firstColumn="0" w:lastColumn="0" w:oddVBand="0" w:evenVBand="0" w:oddHBand="1" w:evenHBand="0" w:firstRowFirstColumn="0" w:firstRowLastColumn="0" w:lastRowFirstColumn="0" w:lastRowLastColumn="0"/>
        </w:trPr>
        <w:tc>
          <w:tcPr>
            <w:tcW w:w="1475" w:type="dxa"/>
            <w:tcBorders>
              <w:right w:val="single" w:sz="4" w:space="0" w:color="575756"/>
            </w:tcBorders>
            <w:vAlign w:val="center"/>
          </w:tcPr>
          <w:p w:rsidR="00C30826" w:rsidRPr="00C30826" w:rsidRDefault="00C30826" w:rsidP="00C30826">
            <w:pPr>
              <w:spacing w:before="60" w:after="60"/>
              <w:rPr>
                <w:rFonts w:eastAsia="Montserrat"/>
                <w:color w:val="575756"/>
                <w:sz w:val="16"/>
                <w:szCs w:val="16"/>
              </w:rPr>
            </w:pPr>
            <w:r w:rsidRPr="00C30826">
              <w:rPr>
                <w:rFonts w:eastAsia="Montserrat"/>
                <w:color w:val="575756"/>
                <w:sz w:val="16"/>
                <w:szCs w:val="16"/>
              </w:rPr>
              <w:t>Experience</w:t>
            </w:r>
          </w:p>
        </w:tc>
        <w:tc>
          <w:tcPr>
            <w:tcW w:w="4474" w:type="dxa"/>
            <w:tcBorders>
              <w:left w:val="single" w:sz="4" w:space="0" w:color="575756"/>
              <w:right w:val="single" w:sz="4" w:space="0" w:color="575756"/>
            </w:tcBorders>
            <w:vAlign w:val="center"/>
          </w:tcPr>
          <w:p w:rsidR="00CD1D69" w:rsidRPr="001E4941" w:rsidRDefault="00CD1D69" w:rsidP="006372CB">
            <w:pPr>
              <w:numPr>
                <w:ilvl w:val="0"/>
                <w:numId w:val="9"/>
              </w:numPr>
              <w:spacing w:before="60" w:after="60" w:line="276" w:lineRule="auto"/>
              <w:ind w:left="456"/>
              <w:contextualSpacing/>
              <w:rPr>
                <w:rFonts w:eastAsia="Montserrat"/>
                <w:b/>
                <w:color w:val="575756"/>
                <w:sz w:val="18"/>
                <w:szCs w:val="18"/>
              </w:rPr>
            </w:pPr>
            <w:r w:rsidRPr="001E4941">
              <w:rPr>
                <w:rFonts w:eastAsia="Montserrat"/>
                <w:b/>
                <w:color w:val="575756"/>
                <w:sz w:val="18"/>
                <w:szCs w:val="18"/>
              </w:rPr>
              <w:t>** for subject lead or HOD roles a minimum of 2 years’ teaching at A level</w:t>
            </w:r>
          </w:p>
          <w:p w:rsidR="00C30826" w:rsidRPr="00C30826" w:rsidRDefault="00C30826" w:rsidP="006372CB">
            <w:pPr>
              <w:numPr>
                <w:ilvl w:val="0"/>
                <w:numId w:val="9"/>
              </w:numPr>
              <w:spacing w:before="60" w:after="60" w:line="276" w:lineRule="auto"/>
              <w:ind w:left="456"/>
              <w:contextualSpacing/>
              <w:rPr>
                <w:rFonts w:eastAsia="Montserrat"/>
                <w:color w:val="575756"/>
                <w:sz w:val="16"/>
                <w:szCs w:val="16"/>
              </w:rPr>
            </w:pPr>
            <w:r w:rsidRPr="00C30826">
              <w:rPr>
                <w:rFonts w:eastAsia="Montserrat"/>
                <w:color w:val="575756"/>
                <w:sz w:val="16"/>
                <w:szCs w:val="16"/>
              </w:rPr>
              <w:t>Experience of teaching good and outstanding lessons</w:t>
            </w:r>
          </w:p>
          <w:p w:rsidR="00C30826" w:rsidRPr="00C30826" w:rsidRDefault="00C30826" w:rsidP="006372CB">
            <w:pPr>
              <w:numPr>
                <w:ilvl w:val="0"/>
                <w:numId w:val="9"/>
              </w:numPr>
              <w:spacing w:before="60" w:after="60" w:line="276" w:lineRule="auto"/>
              <w:ind w:left="456"/>
              <w:contextualSpacing/>
              <w:rPr>
                <w:rFonts w:eastAsia="Montserrat"/>
                <w:color w:val="575756"/>
                <w:sz w:val="16"/>
                <w:szCs w:val="16"/>
              </w:rPr>
            </w:pPr>
            <w:r w:rsidRPr="00C30826">
              <w:rPr>
                <w:rFonts w:eastAsia="Montserrat"/>
                <w:color w:val="575756"/>
                <w:sz w:val="16"/>
                <w:szCs w:val="16"/>
              </w:rPr>
              <w:t>Experience of raising student attainment in an aspect of school work</w:t>
            </w:r>
          </w:p>
          <w:p w:rsidR="00C30826" w:rsidRPr="00C30826" w:rsidRDefault="00C30826" w:rsidP="006372CB">
            <w:pPr>
              <w:numPr>
                <w:ilvl w:val="0"/>
                <w:numId w:val="9"/>
              </w:numPr>
              <w:spacing w:before="60" w:after="60" w:line="276" w:lineRule="auto"/>
              <w:ind w:left="456"/>
              <w:contextualSpacing/>
              <w:rPr>
                <w:rFonts w:eastAsia="Montserrat"/>
                <w:color w:val="575756"/>
                <w:sz w:val="16"/>
                <w:szCs w:val="16"/>
              </w:rPr>
            </w:pPr>
            <w:r w:rsidRPr="00C30826">
              <w:rPr>
                <w:rFonts w:eastAsia="Montserrat"/>
                <w:color w:val="575756"/>
                <w:sz w:val="16"/>
                <w:szCs w:val="16"/>
              </w:rPr>
              <w:t>Experience of planning and managing change within an aspect of subject based school work</w:t>
            </w:r>
          </w:p>
          <w:p w:rsidR="00C30826" w:rsidRPr="00C30826" w:rsidRDefault="00C30826" w:rsidP="006372CB">
            <w:pPr>
              <w:numPr>
                <w:ilvl w:val="0"/>
                <w:numId w:val="9"/>
              </w:numPr>
              <w:spacing w:before="60" w:after="60" w:line="276" w:lineRule="auto"/>
              <w:ind w:left="456"/>
              <w:contextualSpacing/>
              <w:rPr>
                <w:rFonts w:eastAsia="Montserrat"/>
                <w:color w:val="575756"/>
                <w:sz w:val="16"/>
                <w:szCs w:val="16"/>
              </w:rPr>
            </w:pPr>
            <w:r w:rsidRPr="00C30826">
              <w:rPr>
                <w:rFonts w:eastAsia="Montserrat"/>
                <w:color w:val="575756"/>
                <w:sz w:val="16"/>
                <w:szCs w:val="16"/>
              </w:rPr>
              <w:t>Experience of working with a group of stu</w:t>
            </w:r>
            <w:r w:rsidR="00672D2E">
              <w:rPr>
                <w:rFonts w:eastAsia="Montserrat"/>
                <w:color w:val="575756"/>
                <w:sz w:val="16"/>
                <w:szCs w:val="16"/>
              </w:rPr>
              <w:t>dents offering pastoral support</w:t>
            </w:r>
          </w:p>
        </w:tc>
        <w:tc>
          <w:tcPr>
            <w:tcW w:w="3691" w:type="dxa"/>
            <w:tcBorders>
              <w:left w:val="single" w:sz="4" w:space="0" w:color="575756"/>
            </w:tcBorders>
            <w:vAlign w:val="center"/>
          </w:tcPr>
          <w:p w:rsidR="00C30826" w:rsidRPr="00C30826" w:rsidRDefault="00C30826" w:rsidP="006372CB">
            <w:pPr>
              <w:numPr>
                <w:ilvl w:val="0"/>
                <w:numId w:val="9"/>
              </w:numPr>
              <w:spacing w:before="60" w:after="60" w:line="276" w:lineRule="auto"/>
              <w:contextualSpacing/>
              <w:rPr>
                <w:rFonts w:eastAsia="Montserrat"/>
                <w:color w:val="575756"/>
                <w:sz w:val="16"/>
                <w:szCs w:val="16"/>
              </w:rPr>
            </w:pPr>
            <w:r w:rsidRPr="00C30826">
              <w:rPr>
                <w:rFonts w:eastAsia="Montserrat"/>
                <w:color w:val="575756"/>
                <w:sz w:val="16"/>
                <w:szCs w:val="16"/>
              </w:rPr>
              <w:t>Teaching across two Key Stages</w:t>
            </w:r>
          </w:p>
          <w:p w:rsidR="00C30826" w:rsidRPr="00C30826" w:rsidRDefault="00C30826" w:rsidP="006372CB">
            <w:pPr>
              <w:numPr>
                <w:ilvl w:val="0"/>
                <w:numId w:val="9"/>
              </w:numPr>
              <w:spacing w:before="60" w:after="60" w:line="276" w:lineRule="auto"/>
              <w:contextualSpacing/>
              <w:rPr>
                <w:rFonts w:eastAsia="Montserrat"/>
                <w:color w:val="575756"/>
                <w:sz w:val="16"/>
                <w:szCs w:val="16"/>
              </w:rPr>
            </w:pPr>
            <w:r w:rsidRPr="00C30826">
              <w:rPr>
                <w:rFonts w:eastAsia="Montserrat"/>
                <w:color w:val="575756"/>
                <w:sz w:val="16"/>
                <w:szCs w:val="16"/>
              </w:rPr>
              <w:t xml:space="preserve">Teaching Advanced Level </w:t>
            </w:r>
          </w:p>
          <w:p w:rsidR="00C30826" w:rsidRPr="00C30826" w:rsidRDefault="00C30826" w:rsidP="006372CB">
            <w:pPr>
              <w:numPr>
                <w:ilvl w:val="0"/>
                <w:numId w:val="9"/>
              </w:numPr>
              <w:spacing w:before="60" w:after="60" w:line="276" w:lineRule="auto"/>
              <w:contextualSpacing/>
              <w:rPr>
                <w:rFonts w:eastAsia="Montserrat"/>
                <w:color w:val="575756"/>
                <w:sz w:val="16"/>
                <w:szCs w:val="16"/>
              </w:rPr>
            </w:pPr>
            <w:r w:rsidRPr="00C30826">
              <w:rPr>
                <w:rFonts w:eastAsia="Montserrat"/>
                <w:color w:val="575756"/>
                <w:sz w:val="16"/>
                <w:szCs w:val="16"/>
              </w:rPr>
              <w:t>Experience of researching and initiating subject focused initiatives</w:t>
            </w:r>
          </w:p>
          <w:p w:rsidR="00C30826" w:rsidRPr="00C30826" w:rsidRDefault="00C30826" w:rsidP="006372CB">
            <w:pPr>
              <w:numPr>
                <w:ilvl w:val="0"/>
                <w:numId w:val="9"/>
              </w:numPr>
              <w:spacing w:before="60" w:after="60" w:line="276" w:lineRule="auto"/>
              <w:contextualSpacing/>
              <w:rPr>
                <w:rFonts w:eastAsia="Montserrat"/>
                <w:color w:val="575756"/>
                <w:sz w:val="16"/>
                <w:szCs w:val="16"/>
              </w:rPr>
            </w:pPr>
            <w:r w:rsidRPr="00C30826">
              <w:rPr>
                <w:rFonts w:eastAsia="Montserrat"/>
                <w:color w:val="575756"/>
                <w:sz w:val="16"/>
                <w:szCs w:val="16"/>
              </w:rPr>
              <w:t>Experience of subject focused self-evaluation</w:t>
            </w:r>
          </w:p>
        </w:tc>
      </w:tr>
      <w:tr w:rsidR="006605D2" w:rsidRPr="00C30826" w:rsidTr="00F1689D">
        <w:tc>
          <w:tcPr>
            <w:tcW w:w="1475" w:type="dxa"/>
            <w:tcBorders>
              <w:right w:val="single" w:sz="4" w:space="0" w:color="575756"/>
            </w:tcBorders>
            <w:vAlign w:val="center"/>
          </w:tcPr>
          <w:p w:rsidR="00C30826" w:rsidRPr="00C30826" w:rsidRDefault="00C30826" w:rsidP="00C30826">
            <w:pPr>
              <w:spacing w:before="60" w:after="60"/>
              <w:rPr>
                <w:rFonts w:eastAsia="Montserrat"/>
                <w:color w:val="575756"/>
                <w:sz w:val="16"/>
                <w:szCs w:val="16"/>
              </w:rPr>
            </w:pPr>
            <w:r w:rsidRPr="00C30826">
              <w:rPr>
                <w:rFonts w:eastAsia="Montserrat"/>
                <w:color w:val="575756"/>
                <w:sz w:val="16"/>
                <w:szCs w:val="16"/>
              </w:rPr>
              <w:t>Knowledge and Skills</w:t>
            </w:r>
          </w:p>
        </w:tc>
        <w:tc>
          <w:tcPr>
            <w:tcW w:w="4474" w:type="dxa"/>
            <w:tcBorders>
              <w:left w:val="single" w:sz="4" w:space="0" w:color="575756"/>
              <w:right w:val="single" w:sz="4" w:space="0" w:color="575756"/>
            </w:tcBorders>
            <w:vAlign w:val="center"/>
          </w:tcPr>
          <w:p w:rsidR="00C30826" w:rsidRPr="00C30826" w:rsidRDefault="00C30826" w:rsidP="006372CB">
            <w:pPr>
              <w:numPr>
                <w:ilvl w:val="0"/>
                <w:numId w:val="9"/>
              </w:numPr>
              <w:spacing w:before="60" w:after="60" w:line="276" w:lineRule="auto"/>
              <w:ind w:left="456"/>
              <w:contextualSpacing/>
              <w:rPr>
                <w:rFonts w:eastAsia="Montserrat"/>
                <w:color w:val="575756"/>
                <w:sz w:val="16"/>
                <w:szCs w:val="16"/>
              </w:rPr>
            </w:pPr>
            <w:r w:rsidRPr="00C30826">
              <w:rPr>
                <w:rFonts w:eastAsia="Montserrat"/>
                <w:color w:val="575756"/>
                <w:sz w:val="16"/>
                <w:szCs w:val="16"/>
              </w:rPr>
              <w:t>An outstanding subject knowledge and understanding of its place within the national curriculum</w:t>
            </w:r>
          </w:p>
          <w:p w:rsidR="00C30826" w:rsidRPr="00C30826" w:rsidRDefault="00C30826" w:rsidP="006372CB">
            <w:pPr>
              <w:numPr>
                <w:ilvl w:val="0"/>
                <w:numId w:val="9"/>
              </w:numPr>
              <w:spacing w:before="60" w:after="60" w:line="276" w:lineRule="auto"/>
              <w:ind w:left="456"/>
              <w:contextualSpacing/>
              <w:rPr>
                <w:rFonts w:eastAsia="Montserrat"/>
                <w:color w:val="575756"/>
                <w:sz w:val="16"/>
                <w:szCs w:val="16"/>
              </w:rPr>
            </w:pPr>
            <w:r w:rsidRPr="00C30826">
              <w:rPr>
                <w:rFonts w:eastAsia="Montserrat"/>
                <w:color w:val="575756"/>
                <w:sz w:val="16"/>
                <w:szCs w:val="16"/>
              </w:rPr>
              <w:t>The ability to teach good and outstanding lessons</w:t>
            </w:r>
          </w:p>
          <w:p w:rsidR="00C30826" w:rsidRPr="00C30826" w:rsidRDefault="00C30826" w:rsidP="006372CB">
            <w:pPr>
              <w:numPr>
                <w:ilvl w:val="0"/>
                <w:numId w:val="9"/>
              </w:numPr>
              <w:spacing w:before="60" w:after="60" w:line="276" w:lineRule="auto"/>
              <w:ind w:left="456"/>
              <w:contextualSpacing/>
              <w:rPr>
                <w:rFonts w:eastAsia="Montserrat"/>
                <w:color w:val="575756"/>
                <w:sz w:val="16"/>
                <w:szCs w:val="16"/>
              </w:rPr>
            </w:pPr>
            <w:r w:rsidRPr="00C30826">
              <w:rPr>
                <w:rFonts w:eastAsia="Montserrat"/>
                <w:color w:val="575756"/>
                <w:sz w:val="16"/>
                <w:szCs w:val="16"/>
              </w:rPr>
              <w:t>The ability to communicate how to teach outstanding lessons</w:t>
            </w:r>
          </w:p>
          <w:p w:rsidR="00C30826" w:rsidRPr="00C30826" w:rsidRDefault="00C30826" w:rsidP="006372CB">
            <w:pPr>
              <w:numPr>
                <w:ilvl w:val="0"/>
                <w:numId w:val="9"/>
              </w:numPr>
              <w:spacing w:before="60" w:after="60" w:line="276" w:lineRule="auto"/>
              <w:ind w:left="456"/>
              <w:contextualSpacing/>
              <w:rPr>
                <w:rFonts w:eastAsia="Montserrat"/>
                <w:color w:val="575756"/>
                <w:sz w:val="16"/>
                <w:szCs w:val="16"/>
              </w:rPr>
            </w:pPr>
            <w:r w:rsidRPr="00C30826">
              <w:rPr>
                <w:rFonts w:eastAsia="Montserrat"/>
                <w:color w:val="575756"/>
                <w:sz w:val="16"/>
                <w:szCs w:val="16"/>
              </w:rPr>
              <w:t>Strong interpersonal and communication skills</w:t>
            </w:r>
          </w:p>
          <w:p w:rsidR="00C30826" w:rsidRPr="00C30826" w:rsidRDefault="00C30826" w:rsidP="006372CB">
            <w:pPr>
              <w:numPr>
                <w:ilvl w:val="0"/>
                <w:numId w:val="9"/>
              </w:numPr>
              <w:spacing w:before="60" w:after="60" w:line="276" w:lineRule="auto"/>
              <w:ind w:left="456"/>
              <w:contextualSpacing/>
              <w:rPr>
                <w:rFonts w:eastAsia="Montserrat"/>
                <w:color w:val="575756"/>
                <w:sz w:val="16"/>
                <w:szCs w:val="16"/>
              </w:rPr>
            </w:pPr>
            <w:r w:rsidRPr="00C30826">
              <w:rPr>
                <w:rFonts w:eastAsia="Montserrat"/>
                <w:color w:val="575756"/>
                <w:sz w:val="16"/>
                <w:szCs w:val="16"/>
              </w:rPr>
              <w:t>Highly effective time management, organisational and administrative skills</w:t>
            </w:r>
          </w:p>
          <w:p w:rsidR="00C30826" w:rsidRPr="00C30826" w:rsidRDefault="00C30826" w:rsidP="006372CB">
            <w:pPr>
              <w:numPr>
                <w:ilvl w:val="0"/>
                <w:numId w:val="9"/>
              </w:numPr>
              <w:spacing w:before="60" w:after="60" w:line="276" w:lineRule="auto"/>
              <w:ind w:left="456"/>
              <w:contextualSpacing/>
              <w:rPr>
                <w:rFonts w:eastAsia="Montserrat"/>
                <w:color w:val="575756"/>
                <w:sz w:val="16"/>
                <w:szCs w:val="16"/>
              </w:rPr>
            </w:pPr>
            <w:r w:rsidRPr="00C30826">
              <w:rPr>
                <w:rFonts w:eastAsia="Montserrat"/>
                <w:color w:val="575756"/>
                <w:sz w:val="16"/>
                <w:szCs w:val="16"/>
              </w:rPr>
              <w:t xml:space="preserve">Up-to-date knowledge of best pedagogic practice and an understanding of strategies to improve </w:t>
            </w:r>
            <w:r w:rsidR="00672D2E">
              <w:rPr>
                <w:rFonts w:eastAsia="Montserrat"/>
                <w:color w:val="575756"/>
                <w:sz w:val="16"/>
                <w:szCs w:val="16"/>
              </w:rPr>
              <w:t>Learning &amp; Teaching</w:t>
            </w:r>
          </w:p>
          <w:p w:rsidR="00C30826" w:rsidRPr="00C30826" w:rsidRDefault="00C30826" w:rsidP="006372CB">
            <w:pPr>
              <w:numPr>
                <w:ilvl w:val="0"/>
                <w:numId w:val="9"/>
              </w:numPr>
              <w:spacing w:before="60" w:after="60" w:line="276" w:lineRule="auto"/>
              <w:ind w:left="456"/>
              <w:contextualSpacing/>
              <w:rPr>
                <w:rFonts w:eastAsia="Montserrat"/>
                <w:color w:val="575756"/>
                <w:sz w:val="16"/>
                <w:szCs w:val="16"/>
              </w:rPr>
            </w:pPr>
            <w:r w:rsidRPr="00C30826">
              <w:rPr>
                <w:rFonts w:eastAsia="Montserrat"/>
                <w:color w:val="575756"/>
                <w:sz w:val="16"/>
                <w:szCs w:val="16"/>
              </w:rPr>
              <w:t>Familiarity with or understanding of specific subject focused curriculum development initiatives for students aged 11-19</w:t>
            </w:r>
          </w:p>
          <w:p w:rsidR="00C30826" w:rsidRPr="00C30826" w:rsidRDefault="00C30826" w:rsidP="006372CB">
            <w:pPr>
              <w:numPr>
                <w:ilvl w:val="0"/>
                <w:numId w:val="9"/>
              </w:numPr>
              <w:spacing w:before="60" w:after="60" w:line="276" w:lineRule="auto"/>
              <w:ind w:left="456"/>
              <w:contextualSpacing/>
              <w:rPr>
                <w:rFonts w:eastAsia="Montserrat"/>
                <w:color w:val="575756"/>
                <w:sz w:val="16"/>
                <w:szCs w:val="16"/>
              </w:rPr>
            </w:pPr>
            <w:r w:rsidRPr="00C30826">
              <w:rPr>
                <w:rFonts w:eastAsia="Montserrat"/>
                <w:color w:val="575756"/>
                <w:sz w:val="16"/>
                <w:szCs w:val="16"/>
              </w:rPr>
              <w:t>Advanced ICT skills and an imagination about the future impact of ICT on learning</w:t>
            </w:r>
          </w:p>
          <w:p w:rsidR="00C30826" w:rsidRPr="00C30826" w:rsidRDefault="00C30826" w:rsidP="006372CB">
            <w:pPr>
              <w:numPr>
                <w:ilvl w:val="0"/>
                <w:numId w:val="9"/>
              </w:numPr>
              <w:spacing w:before="60" w:after="60" w:line="276" w:lineRule="auto"/>
              <w:ind w:left="456"/>
              <w:contextualSpacing/>
              <w:rPr>
                <w:rFonts w:eastAsia="Montserrat"/>
                <w:color w:val="575756"/>
                <w:sz w:val="16"/>
                <w:szCs w:val="16"/>
              </w:rPr>
            </w:pPr>
            <w:r w:rsidRPr="00C30826">
              <w:rPr>
                <w:rFonts w:eastAsia="Montserrat"/>
                <w:color w:val="575756"/>
                <w:sz w:val="16"/>
                <w:szCs w:val="16"/>
              </w:rPr>
              <w:t>Aware of how to deal effectively with child protection issues</w:t>
            </w:r>
          </w:p>
        </w:tc>
        <w:tc>
          <w:tcPr>
            <w:tcW w:w="3691" w:type="dxa"/>
            <w:tcBorders>
              <w:left w:val="single" w:sz="4" w:space="0" w:color="575756"/>
            </w:tcBorders>
            <w:vAlign w:val="center"/>
          </w:tcPr>
          <w:p w:rsidR="00C30826" w:rsidRPr="00C30826" w:rsidRDefault="00C30826" w:rsidP="006372CB">
            <w:pPr>
              <w:numPr>
                <w:ilvl w:val="0"/>
                <w:numId w:val="9"/>
              </w:numPr>
              <w:spacing w:before="60" w:after="60" w:line="276" w:lineRule="auto"/>
              <w:contextualSpacing/>
              <w:rPr>
                <w:rFonts w:eastAsia="Montserrat"/>
                <w:color w:val="575756"/>
                <w:sz w:val="16"/>
                <w:szCs w:val="16"/>
              </w:rPr>
            </w:pPr>
            <w:r w:rsidRPr="00C30826">
              <w:rPr>
                <w:rFonts w:eastAsia="Montserrat"/>
                <w:color w:val="575756"/>
                <w:sz w:val="16"/>
                <w:szCs w:val="16"/>
              </w:rPr>
              <w:t>Ability to analyse data for specific subject and pastoral focused purpose</w:t>
            </w:r>
          </w:p>
        </w:tc>
      </w:tr>
      <w:tr w:rsidR="00C30826" w:rsidRPr="00C30826" w:rsidTr="00F1689D">
        <w:trPr>
          <w:cnfStyle w:val="000000100000" w:firstRow="0" w:lastRow="0" w:firstColumn="0" w:lastColumn="0" w:oddVBand="0" w:evenVBand="0" w:oddHBand="1" w:evenHBand="0" w:firstRowFirstColumn="0" w:firstRowLastColumn="0" w:lastRowFirstColumn="0" w:lastRowLastColumn="0"/>
        </w:trPr>
        <w:tc>
          <w:tcPr>
            <w:tcW w:w="1475" w:type="dxa"/>
            <w:tcBorders>
              <w:right w:val="single" w:sz="4" w:space="0" w:color="575756"/>
            </w:tcBorders>
            <w:vAlign w:val="center"/>
          </w:tcPr>
          <w:p w:rsidR="00C30826" w:rsidRPr="00C30826" w:rsidRDefault="00C30826" w:rsidP="00C30826">
            <w:pPr>
              <w:spacing w:before="60" w:after="60"/>
              <w:rPr>
                <w:rFonts w:eastAsia="Montserrat"/>
                <w:color w:val="575756"/>
                <w:sz w:val="16"/>
                <w:szCs w:val="16"/>
              </w:rPr>
            </w:pPr>
            <w:r w:rsidRPr="00C30826">
              <w:rPr>
                <w:rFonts w:eastAsia="Montserrat"/>
                <w:color w:val="575756"/>
                <w:sz w:val="16"/>
                <w:szCs w:val="16"/>
              </w:rPr>
              <w:t>Personal Qualities</w:t>
            </w:r>
          </w:p>
        </w:tc>
        <w:tc>
          <w:tcPr>
            <w:tcW w:w="8165" w:type="dxa"/>
            <w:gridSpan w:val="2"/>
            <w:tcBorders>
              <w:left w:val="single" w:sz="4" w:space="0" w:color="575756"/>
            </w:tcBorders>
            <w:vAlign w:val="center"/>
          </w:tcPr>
          <w:p w:rsidR="00C30826" w:rsidRPr="00C30826" w:rsidRDefault="00672D2E" w:rsidP="006372CB">
            <w:pPr>
              <w:numPr>
                <w:ilvl w:val="0"/>
                <w:numId w:val="10"/>
              </w:numPr>
              <w:spacing w:line="276" w:lineRule="auto"/>
              <w:ind w:left="456"/>
              <w:rPr>
                <w:rFonts w:cs="Calibri"/>
                <w:color w:val="575756"/>
                <w:sz w:val="16"/>
                <w:szCs w:val="16"/>
              </w:rPr>
            </w:pPr>
            <w:r>
              <w:rPr>
                <w:rFonts w:cs="Calibri"/>
                <w:color w:val="575756"/>
                <w:sz w:val="16"/>
                <w:szCs w:val="16"/>
              </w:rPr>
              <w:t>Ability to s</w:t>
            </w:r>
            <w:r w:rsidR="00C30826" w:rsidRPr="00C30826">
              <w:rPr>
                <w:rFonts w:cs="Calibri"/>
                <w:color w:val="575756"/>
                <w:sz w:val="16"/>
                <w:szCs w:val="16"/>
              </w:rPr>
              <w:t>wiftly earn respect from staff and students</w:t>
            </w:r>
          </w:p>
          <w:p w:rsidR="00C30826" w:rsidRPr="00C30826" w:rsidRDefault="00C30826" w:rsidP="006372CB">
            <w:pPr>
              <w:numPr>
                <w:ilvl w:val="0"/>
                <w:numId w:val="10"/>
              </w:numPr>
              <w:spacing w:after="60" w:line="276" w:lineRule="auto"/>
              <w:ind w:left="456"/>
              <w:contextualSpacing/>
              <w:rPr>
                <w:rFonts w:eastAsia="Montserrat"/>
                <w:color w:val="575756"/>
                <w:sz w:val="16"/>
                <w:szCs w:val="16"/>
              </w:rPr>
            </w:pPr>
            <w:r w:rsidRPr="00C30826">
              <w:rPr>
                <w:rFonts w:eastAsia="Montserrat"/>
                <w:color w:val="575756"/>
                <w:sz w:val="16"/>
                <w:szCs w:val="16"/>
              </w:rPr>
              <w:t>A drive for continuous improvement</w:t>
            </w:r>
          </w:p>
          <w:p w:rsidR="00C30826" w:rsidRPr="00C30826" w:rsidRDefault="00C30826" w:rsidP="006372CB">
            <w:pPr>
              <w:numPr>
                <w:ilvl w:val="0"/>
                <w:numId w:val="10"/>
              </w:numPr>
              <w:spacing w:before="60" w:after="60" w:line="276" w:lineRule="auto"/>
              <w:ind w:left="456"/>
              <w:contextualSpacing/>
              <w:rPr>
                <w:rFonts w:eastAsia="Montserrat"/>
                <w:color w:val="575756"/>
                <w:sz w:val="16"/>
                <w:szCs w:val="16"/>
              </w:rPr>
            </w:pPr>
            <w:r w:rsidRPr="00C30826">
              <w:rPr>
                <w:rFonts w:eastAsia="Montserrat"/>
                <w:color w:val="575756"/>
                <w:sz w:val="16"/>
                <w:szCs w:val="16"/>
              </w:rPr>
              <w:t>High standards embracing honesty, integrity, loyalty and trustworthiness</w:t>
            </w:r>
          </w:p>
          <w:p w:rsidR="00C30826" w:rsidRPr="00C30826" w:rsidRDefault="00C30826" w:rsidP="006372CB">
            <w:pPr>
              <w:numPr>
                <w:ilvl w:val="0"/>
                <w:numId w:val="10"/>
              </w:numPr>
              <w:spacing w:before="60" w:after="60" w:line="276" w:lineRule="auto"/>
              <w:ind w:left="456"/>
              <w:contextualSpacing/>
              <w:rPr>
                <w:rFonts w:eastAsia="Montserrat"/>
                <w:color w:val="575756"/>
                <w:sz w:val="16"/>
                <w:szCs w:val="16"/>
              </w:rPr>
            </w:pPr>
            <w:r w:rsidRPr="00C30826">
              <w:rPr>
                <w:rFonts w:eastAsia="Montserrat"/>
                <w:color w:val="575756"/>
                <w:sz w:val="16"/>
                <w:szCs w:val="16"/>
              </w:rPr>
              <w:t>Strong intellect, energy and a positive approach to opportunities and challenges and resilient in times of adversity</w:t>
            </w:r>
          </w:p>
          <w:p w:rsidR="00C30826" w:rsidRPr="00C30826" w:rsidRDefault="00C30826" w:rsidP="006372CB">
            <w:pPr>
              <w:numPr>
                <w:ilvl w:val="0"/>
                <w:numId w:val="10"/>
              </w:numPr>
              <w:spacing w:before="60" w:after="60" w:line="276" w:lineRule="auto"/>
              <w:ind w:left="456"/>
              <w:contextualSpacing/>
              <w:rPr>
                <w:rFonts w:eastAsia="Montserrat"/>
                <w:color w:val="575756"/>
                <w:sz w:val="16"/>
                <w:szCs w:val="16"/>
              </w:rPr>
            </w:pPr>
            <w:r w:rsidRPr="00C30826">
              <w:rPr>
                <w:rFonts w:eastAsia="Montserrat"/>
                <w:color w:val="575756"/>
                <w:sz w:val="16"/>
                <w:szCs w:val="16"/>
              </w:rPr>
              <w:t>Capacity to think incisively and strategically</w:t>
            </w:r>
          </w:p>
          <w:p w:rsidR="00C30826" w:rsidRPr="00C30826" w:rsidRDefault="00C30826" w:rsidP="006372CB">
            <w:pPr>
              <w:numPr>
                <w:ilvl w:val="0"/>
                <w:numId w:val="10"/>
              </w:numPr>
              <w:spacing w:before="60" w:after="60" w:line="276" w:lineRule="auto"/>
              <w:ind w:left="456"/>
              <w:contextualSpacing/>
              <w:rPr>
                <w:rFonts w:eastAsia="Montserrat"/>
                <w:color w:val="575756"/>
                <w:sz w:val="16"/>
                <w:szCs w:val="16"/>
              </w:rPr>
            </w:pPr>
            <w:r w:rsidRPr="00C30826">
              <w:rPr>
                <w:rFonts w:eastAsia="Montserrat"/>
                <w:color w:val="575756"/>
                <w:sz w:val="16"/>
                <w:szCs w:val="16"/>
              </w:rPr>
              <w:t>Ability to be flexible and to welcome change</w:t>
            </w:r>
          </w:p>
          <w:p w:rsidR="00C30826" w:rsidRPr="00C30826" w:rsidRDefault="00C30826" w:rsidP="006372CB">
            <w:pPr>
              <w:numPr>
                <w:ilvl w:val="0"/>
                <w:numId w:val="10"/>
              </w:numPr>
              <w:spacing w:before="60" w:after="60" w:line="276" w:lineRule="auto"/>
              <w:ind w:left="456"/>
              <w:contextualSpacing/>
              <w:rPr>
                <w:rFonts w:eastAsia="Montserrat"/>
                <w:color w:val="575756"/>
                <w:sz w:val="16"/>
                <w:szCs w:val="16"/>
              </w:rPr>
            </w:pPr>
            <w:r w:rsidRPr="00C30826">
              <w:rPr>
                <w:rFonts w:eastAsia="Montserrat"/>
                <w:color w:val="575756"/>
                <w:sz w:val="16"/>
                <w:szCs w:val="16"/>
              </w:rPr>
              <w:t>Ability to maintain sound judgement under pressure</w:t>
            </w:r>
          </w:p>
          <w:p w:rsidR="00C30826" w:rsidRPr="00C30826" w:rsidRDefault="00C30826" w:rsidP="006372CB">
            <w:pPr>
              <w:numPr>
                <w:ilvl w:val="0"/>
                <w:numId w:val="10"/>
              </w:numPr>
              <w:spacing w:before="60" w:after="60" w:line="276" w:lineRule="auto"/>
              <w:ind w:left="456"/>
              <w:contextualSpacing/>
              <w:rPr>
                <w:rFonts w:eastAsia="Montserrat"/>
                <w:color w:val="575756"/>
                <w:sz w:val="16"/>
                <w:szCs w:val="16"/>
              </w:rPr>
            </w:pPr>
            <w:r w:rsidRPr="00C30826">
              <w:rPr>
                <w:rFonts w:eastAsia="Montserrat"/>
                <w:color w:val="575756"/>
                <w:sz w:val="16"/>
                <w:szCs w:val="16"/>
              </w:rPr>
              <w:t>Good team player and collaborative worker</w:t>
            </w:r>
          </w:p>
          <w:p w:rsidR="00C30826" w:rsidRDefault="00C30826" w:rsidP="006372CB">
            <w:pPr>
              <w:numPr>
                <w:ilvl w:val="0"/>
                <w:numId w:val="10"/>
              </w:numPr>
              <w:spacing w:before="60" w:after="60" w:line="276" w:lineRule="auto"/>
              <w:ind w:left="456"/>
              <w:contextualSpacing/>
              <w:rPr>
                <w:rFonts w:eastAsia="Montserrat"/>
                <w:color w:val="575756"/>
                <w:sz w:val="16"/>
                <w:szCs w:val="16"/>
              </w:rPr>
            </w:pPr>
            <w:r w:rsidRPr="00C30826">
              <w:rPr>
                <w:rFonts w:eastAsia="Montserrat"/>
                <w:color w:val="575756"/>
                <w:sz w:val="16"/>
                <w:szCs w:val="16"/>
              </w:rPr>
              <w:t>Supportive of the drive for health and fitness among the school community</w:t>
            </w:r>
          </w:p>
          <w:p w:rsidR="00672D2E" w:rsidRPr="00C30826" w:rsidRDefault="00672D2E" w:rsidP="006372CB">
            <w:pPr>
              <w:numPr>
                <w:ilvl w:val="0"/>
                <w:numId w:val="10"/>
              </w:numPr>
              <w:spacing w:before="60" w:after="60" w:line="276" w:lineRule="auto"/>
              <w:ind w:left="456"/>
              <w:contextualSpacing/>
              <w:rPr>
                <w:rFonts w:eastAsia="Montserrat"/>
                <w:color w:val="575756"/>
                <w:sz w:val="16"/>
                <w:szCs w:val="16"/>
              </w:rPr>
            </w:pPr>
            <w:r>
              <w:rPr>
                <w:rFonts w:eastAsia="Montserrat"/>
                <w:color w:val="575756"/>
                <w:sz w:val="16"/>
                <w:szCs w:val="16"/>
              </w:rPr>
              <w:t>A good sense of humour</w:t>
            </w:r>
          </w:p>
        </w:tc>
      </w:tr>
    </w:tbl>
    <w:p w:rsidR="00C30826" w:rsidRPr="00C30826" w:rsidRDefault="00C30826" w:rsidP="00F1689D">
      <w:pPr>
        <w:tabs>
          <w:tab w:val="left" w:pos="8364"/>
        </w:tabs>
        <w:spacing w:after="160" w:line="259" w:lineRule="auto"/>
        <w:ind w:right="1699"/>
        <w:rPr>
          <w:rFonts w:ascii="Montserrat" w:eastAsia="Montserrat" w:hAnsi="Montserrat" w:cs="Times New Roman"/>
          <w:color w:val="575756"/>
          <w:sz w:val="17"/>
          <w:szCs w:val="17"/>
        </w:rPr>
      </w:pPr>
    </w:p>
    <w:sectPr w:rsidR="00C30826" w:rsidRPr="00C30826" w:rsidSect="00C30826">
      <w:headerReference w:type="even" r:id="rId8"/>
      <w:headerReference w:type="default" r:id="rId9"/>
      <w:footerReference w:type="even" r:id="rId10"/>
      <w:footerReference w:type="default" r:id="rId11"/>
      <w:headerReference w:type="first" r:id="rId12"/>
      <w:footerReference w:type="first" r:id="rId13"/>
      <w:pgSz w:w="11906" w:h="16838"/>
      <w:pgMar w:top="156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135" w:rsidRDefault="00AD3135" w:rsidP="00C733C4">
      <w:pPr>
        <w:spacing w:after="0" w:line="240" w:lineRule="auto"/>
      </w:pPr>
      <w:r>
        <w:separator/>
      </w:r>
    </w:p>
  </w:endnote>
  <w:endnote w:type="continuationSeparator" w:id="0">
    <w:p w:rsidR="00AD3135" w:rsidRDefault="00AD3135" w:rsidP="00C7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Arial"/>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FA" w:rsidRDefault="007034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FA" w:rsidRDefault="007034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FA" w:rsidRDefault="007034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135" w:rsidRDefault="00AD3135" w:rsidP="00C733C4">
      <w:pPr>
        <w:spacing w:after="0" w:line="240" w:lineRule="auto"/>
      </w:pPr>
      <w:r>
        <w:separator/>
      </w:r>
    </w:p>
  </w:footnote>
  <w:footnote w:type="continuationSeparator" w:id="0">
    <w:p w:rsidR="00AD3135" w:rsidRDefault="00AD3135" w:rsidP="00C73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FA" w:rsidRDefault="007034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26B" w:rsidRDefault="00AE7E35">
    <w:pPr>
      <w:pStyle w:val="Header"/>
    </w:pPr>
    <w:r w:rsidRPr="00AE7E35">
      <w:rPr>
        <w:noProof/>
        <w:lang w:eastAsia="en-GB"/>
      </w:rPr>
      <w:drawing>
        <wp:anchor distT="0" distB="0" distL="114300" distR="114300" simplePos="0" relativeHeight="251657728" behindDoc="0" locked="0" layoutInCell="1" allowOverlap="1">
          <wp:simplePos x="0" y="0"/>
          <wp:positionH relativeFrom="column">
            <wp:posOffset>4791075</wp:posOffset>
          </wp:positionH>
          <wp:positionV relativeFrom="paragraph">
            <wp:posOffset>-316230</wp:posOffset>
          </wp:positionV>
          <wp:extent cx="923925" cy="571500"/>
          <wp:effectExtent l="19050" t="0" r="9525" b="0"/>
          <wp:wrapSquare wrapText="bothSides"/>
          <wp:docPr id="21" name="Picture 63" descr="C:\Users\Jacqueline Baker\Documents\Work\WCGS Free School\Folio_Logo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Jacqueline Baker\Documents\Work\WCGS Free School\Folio_Logo_RGB (1).jpg"/>
                  <pic:cNvPicPr>
                    <a:picLocks noChangeAspect="1" noChangeArrowheads="1"/>
                  </pic:cNvPicPr>
                </pic:nvPicPr>
                <pic:blipFill>
                  <a:blip r:embed="rId1" cstate="print"/>
                  <a:srcRect/>
                  <a:stretch>
                    <a:fillRect/>
                  </a:stretch>
                </pic:blipFill>
                <pic:spPr bwMode="auto">
                  <a:xfrm>
                    <a:off x="0" y="0"/>
                    <a:ext cx="923925" cy="571500"/>
                  </a:xfrm>
                  <a:prstGeom prst="rect">
                    <a:avLst/>
                  </a:prstGeom>
                  <a:noFill/>
                  <a:ln w="9525">
                    <a:noFill/>
                    <a:miter lim="800000"/>
                    <a:headEnd/>
                    <a:tailEnd/>
                  </a:ln>
                </pic:spPr>
              </pic:pic>
            </a:graphicData>
          </a:graphic>
        </wp:anchor>
      </w:drawing>
    </w:r>
    <w:r w:rsidRPr="00AE7E35">
      <w:rPr>
        <w:noProof/>
        <w:lang w:eastAsia="en-GB"/>
      </w:rPr>
      <w:drawing>
        <wp:anchor distT="0" distB="0" distL="114300" distR="114300" simplePos="0" relativeHeight="251656704" behindDoc="0" locked="0" layoutInCell="1" allowOverlap="1">
          <wp:simplePos x="0" y="0"/>
          <wp:positionH relativeFrom="column">
            <wp:posOffset>-19050</wp:posOffset>
          </wp:positionH>
          <wp:positionV relativeFrom="paragraph">
            <wp:posOffset>-316229</wp:posOffset>
          </wp:positionV>
          <wp:extent cx="1914889" cy="476250"/>
          <wp:effectExtent l="19050" t="0" r="9161" b="0"/>
          <wp:wrapNone/>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_Banner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889" cy="4762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FA" w:rsidRDefault="007034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5958"/>
    <w:multiLevelType w:val="hybridMultilevel"/>
    <w:tmpl w:val="491C34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2066D"/>
    <w:multiLevelType w:val="hybridMultilevel"/>
    <w:tmpl w:val="53E62C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02526"/>
    <w:multiLevelType w:val="hybridMultilevel"/>
    <w:tmpl w:val="DE143D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50366"/>
    <w:multiLevelType w:val="hybridMultilevel"/>
    <w:tmpl w:val="772C3C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2190D"/>
    <w:multiLevelType w:val="hybridMultilevel"/>
    <w:tmpl w:val="AA502E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14624"/>
    <w:multiLevelType w:val="hybridMultilevel"/>
    <w:tmpl w:val="1A48AE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93C8B"/>
    <w:multiLevelType w:val="hybridMultilevel"/>
    <w:tmpl w:val="CC3486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186F0B"/>
    <w:multiLevelType w:val="hybridMultilevel"/>
    <w:tmpl w:val="92D0CE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8379F0"/>
    <w:multiLevelType w:val="hybridMultilevel"/>
    <w:tmpl w:val="8B6072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153976"/>
    <w:multiLevelType w:val="hybridMultilevel"/>
    <w:tmpl w:val="26FCFE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9"/>
  </w:num>
  <w:num w:numId="6">
    <w:abstractNumId w:val="8"/>
  </w:num>
  <w:num w:numId="7">
    <w:abstractNumId w:val="5"/>
  </w:num>
  <w:num w:numId="8">
    <w:abstractNumId w:val="0"/>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o:colormru v:ext="edit" colors="#fef5da,#fff5d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94"/>
    <w:rsid w:val="00004C43"/>
    <w:rsid w:val="00022983"/>
    <w:rsid w:val="000266C7"/>
    <w:rsid w:val="00026A30"/>
    <w:rsid w:val="000325B6"/>
    <w:rsid w:val="000334BD"/>
    <w:rsid w:val="00034191"/>
    <w:rsid w:val="000449D2"/>
    <w:rsid w:val="0004570B"/>
    <w:rsid w:val="00050AE3"/>
    <w:rsid w:val="00054C18"/>
    <w:rsid w:val="00067EF0"/>
    <w:rsid w:val="00071748"/>
    <w:rsid w:val="00074BCB"/>
    <w:rsid w:val="000859DF"/>
    <w:rsid w:val="00090931"/>
    <w:rsid w:val="00092DD8"/>
    <w:rsid w:val="000A1E71"/>
    <w:rsid w:val="000B3748"/>
    <w:rsid w:val="000B52D0"/>
    <w:rsid w:val="000C063A"/>
    <w:rsid w:val="000D0158"/>
    <w:rsid w:val="000D26F5"/>
    <w:rsid w:val="000D451F"/>
    <w:rsid w:val="000E054E"/>
    <w:rsid w:val="000E560F"/>
    <w:rsid w:val="000F5910"/>
    <w:rsid w:val="000F5C8D"/>
    <w:rsid w:val="0011320D"/>
    <w:rsid w:val="001139BE"/>
    <w:rsid w:val="00122306"/>
    <w:rsid w:val="00123E03"/>
    <w:rsid w:val="00125784"/>
    <w:rsid w:val="001268D7"/>
    <w:rsid w:val="001324D6"/>
    <w:rsid w:val="00134697"/>
    <w:rsid w:val="001448EA"/>
    <w:rsid w:val="001535C0"/>
    <w:rsid w:val="0015641F"/>
    <w:rsid w:val="00160CEA"/>
    <w:rsid w:val="00163B93"/>
    <w:rsid w:val="00177B6A"/>
    <w:rsid w:val="001817B8"/>
    <w:rsid w:val="001835AB"/>
    <w:rsid w:val="00183B0C"/>
    <w:rsid w:val="00195CCF"/>
    <w:rsid w:val="001A145B"/>
    <w:rsid w:val="001B5AAE"/>
    <w:rsid w:val="001C2986"/>
    <w:rsid w:val="001C72BF"/>
    <w:rsid w:val="001E4941"/>
    <w:rsid w:val="001E6244"/>
    <w:rsid w:val="001E7B61"/>
    <w:rsid w:val="001F14DA"/>
    <w:rsid w:val="001F5DCF"/>
    <w:rsid w:val="0020359F"/>
    <w:rsid w:val="00203E34"/>
    <w:rsid w:val="00203E79"/>
    <w:rsid w:val="00206F3F"/>
    <w:rsid w:val="002139C8"/>
    <w:rsid w:val="00221958"/>
    <w:rsid w:val="00232F6A"/>
    <w:rsid w:val="00236046"/>
    <w:rsid w:val="002401D7"/>
    <w:rsid w:val="00241509"/>
    <w:rsid w:val="00246853"/>
    <w:rsid w:val="002569A9"/>
    <w:rsid w:val="00256D28"/>
    <w:rsid w:val="002570F7"/>
    <w:rsid w:val="002577A7"/>
    <w:rsid w:val="00257982"/>
    <w:rsid w:val="00263BFA"/>
    <w:rsid w:val="00270A40"/>
    <w:rsid w:val="00270B5C"/>
    <w:rsid w:val="0027698F"/>
    <w:rsid w:val="00276D7E"/>
    <w:rsid w:val="002854BD"/>
    <w:rsid w:val="002A0036"/>
    <w:rsid w:val="002B02AD"/>
    <w:rsid w:val="002B6EFA"/>
    <w:rsid w:val="002B7621"/>
    <w:rsid w:val="002C02D9"/>
    <w:rsid w:val="002C57DE"/>
    <w:rsid w:val="002C5934"/>
    <w:rsid w:val="002C5F78"/>
    <w:rsid w:val="002C67CB"/>
    <w:rsid w:val="002D4BF4"/>
    <w:rsid w:val="002E7FE0"/>
    <w:rsid w:val="002F66F0"/>
    <w:rsid w:val="00317D01"/>
    <w:rsid w:val="0032208C"/>
    <w:rsid w:val="003266E6"/>
    <w:rsid w:val="00340276"/>
    <w:rsid w:val="003531C8"/>
    <w:rsid w:val="00355907"/>
    <w:rsid w:val="00356678"/>
    <w:rsid w:val="00366640"/>
    <w:rsid w:val="00372539"/>
    <w:rsid w:val="00373530"/>
    <w:rsid w:val="00375BD8"/>
    <w:rsid w:val="00385325"/>
    <w:rsid w:val="003874DA"/>
    <w:rsid w:val="00387BDC"/>
    <w:rsid w:val="00391AE9"/>
    <w:rsid w:val="00393497"/>
    <w:rsid w:val="00396D12"/>
    <w:rsid w:val="003A2279"/>
    <w:rsid w:val="003A469F"/>
    <w:rsid w:val="003A5618"/>
    <w:rsid w:val="003B0CD5"/>
    <w:rsid w:val="003C4CC1"/>
    <w:rsid w:val="003C7333"/>
    <w:rsid w:val="003D6427"/>
    <w:rsid w:val="003D79ED"/>
    <w:rsid w:val="003F61D7"/>
    <w:rsid w:val="004006CF"/>
    <w:rsid w:val="004073AC"/>
    <w:rsid w:val="004165AC"/>
    <w:rsid w:val="00421663"/>
    <w:rsid w:val="00423BFA"/>
    <w:rsid w:val="00427663"/>
    <w:rsid w:val="004301E2"/>
    <w:rsid w:val="004309EC"/>
    <w:rsid w:val="004342C8"/>
    <w:rsid w:val="004448D1"/>
    <w:rsid w:val="004461B9"/>
    <w:rsid w:val="00456CF0"/>
    <w:rsid w:val="0046066A"/>
    <w:rsid w:val="0047347F"/>
    <w:rsid w:val="00474E76"/>
    <w:rsid w:val="00477CC4"/>
    <w:rsid w:val="00484CC2"/>
    <w:rsid w:val="004952D1"/>
    <w:rsid w:val="004960F3"/>
    <w:rsid w:val="00497EA3"/>
    <w:rsid w:val="004A5EED"/>
    <w:rsid w:val="004B1962"/>
    <w:rsid w:val="004B513C"/>
    <w:rsid w:val="004B59D2"/>
    <w:rsid w:val="004C4EE4"/>
    <w:rsid w:val="004C5498"/>
    <w:rsid w:val="004C6C79"/>
    <w:rsid w:val="004D52E0"/>
    <w:rsid w:val="004D5B4F"/>
    <w:rsid w:val="004D7207"/>
    <w:rsid w:val="004E06B1"/>
    <w:rsid w:val="004E0F3E"/>
    <w:rsid w:val="004E2294"/>
    <w:rsid w:val="004F5D6E"/>
    <w:rsid w:val="004F68A0"/>
    <w:rsid w:val="00501FB9"/>
    <w:rsid w:val="00510A8D"/>
    <w:rsid w:val="005166CB"/>
    <w:rsid w:val="005170AC"/>
    <w:rsid w:val="0052029A"/>
    <w:rsid w:val="005242A8"/>
    <w:rsid w:val="005262E4"/>
    <w:rsid w:val="00530D4B"/>
    <w:rsid w:val="00536294"/>
    <w:rsid w:val="0053658C"/>
    <w:rsid w:val="00541110"/>
    <w:rsid w:val="00553708"/>
    <w:rsid w:val="00555782"/>
    <w:rsid w:val="00560345"/>
    <w:rsid w:val="005639D5"/>
    <w:rsid w:val="0056427C"/>
    <w:rsid w:val="00567078"/>
    <w:rsid w:val="00567875"/>
    <w:rsid w:val="00570009"/>
    <w:rsid w:val="005734D7"/>
    <w:rsid w:val="0057351C"/>
    <w:rsid w:val="005763A5"/>
    <w:rsid w:val="005831A4"/>
    <w:rsid w:val="00584255"/>
    <w:rsid w:val="00594223"/>
    <w:rsid w:val="00596B1D"/>
    <w:rsid w:val="00596D6C"/>
    <w:rsid w:val="005A6E13"/>
    <w:rsid w:val="005A7886"/>
    <w:rsid w:val="005B1B3A"/>
    <w:rsid w:val="005B417E"/>
    <w:rsid w:val="005B6D71"/>
    <w:rsid w:val="005C107E"/>
    <w:rsid w:val="005C264B"/>
    <w:rsid w:val="005C51ED"/>
    <w:rsid w:val="005C54D1"/>
    <w:rsid w:val="005E05D6"/>
    <w:rsid w:val="005E188C"/>
    <w:rsid w:val="005F1FBB"/>
    <w:rsid w:val="006016A8"/>
    <w:rsid w:val="006052B6"/>
    <w:rsid w:val="00610482"/>
    <w:rsid w:val="00624B02"/>
    <w:rsid w:val="006372CB"/>
    <w:rsid w:val="00642E89"/>
    <w:rsid w:val="00643753"/>
    <w:rsid w:val="0065686B"/>
    <w:rsid w:val="00657DAC"/>
    <w:rsid w:val="00657E83"/>
    <w:rsid w:val="006605D2"/>
    <w:rsid w:val="00661061"/>
    <w:rsid w:val="006637DB"/>
    <w:rsid w:val="00667E9C"/>
    <w:rsid w:val="00672D2E"/>
    <w:rsid w:val="006733C7"/>
    <w:rsid w:val="0067541F"/>
    <w:rsid w:val="006852F9"/>
    <w:rsid w:val="00690875"/>
    <w:rsid w:val="006A76DA"/>
    <w:rsid w:val="006A7B20"/>
    <w:rsid w:val="006B257E"/>
    <w:rsid w:val="006B3422"/>
    <w:rsid w:val="006D59AE"/>
    <w:rsid w:val="006E4706"/>
    <w:rsid w:val="006E5B3F"/>
    <w:rsid w:val="006F2665"/>
    <w:rsid w:val="006F3687"/>
    <w:rsid w:val="006F7E4C"/>
    <w:rsid w:val="007030AE"/>
    <w:rsid w:val="007034FA"/>
    <w:rsid w:val="00705B03"/>
    <w:rsid w:val="007060A1"/>
    <w:rsid w:val="00707601"/>
    <w:rsid w:val="00710816"/>
    <w:rsid w:val="00715E33"/>
    <w:rsid w:val="00721448"/>
    <w:rsid w:val="007227F2"/>
    <w:rsid w:val="00727E8E"/>
    <w:rsid w:val="00740C60"/>
    <w:rsid w:val="0074456A"/>
    <w:rsid w:val="00751B29"/>
    <w:rsid w:val="00761683"/>
    <w:rsid w:val="007638DB"/>
    <w:rsid w:val="00765614"/>
    <w:rsid w:val="00770E42"/>
    <w:rsid w:val="00772C2F"/>
    <w:rsid w:val="00781114"/>
    <w:rsid w:val="00781913"/>
    <w:rsid w:val="00786AA8"/>
    <w:rsid w:val="007877F7"/>
    <w:rsid w:val="00790FF5"/>
    <w:rsid w:val="007945BA"/>
    <w:rsid w:val="00795812"/>
    <w:rsid w:val="007A03B8"/>
    <w:rsid w:val="007A2A8F"/>
    <w:rsid w:val="007A440B"/>
    <w:rsid w:val="007A5A57"/>
    <w:rsid w:val="007B1431"/>
    <w:rsid w:val="007B25DC"/>
    <w:rsid w:val="007B660E"/>
    <w:rsid w:val="007C6166"/>
    <w:rsid w:val="007D0F1B"/>
    <w:rsid w:val="007E1078"/>
    <w:rsid w:val="007E5CE8"/>
    <w:rsid w:val="007E73EC"/>
    <w:rsid w:val="007E7F17"/>
    <w:rsid w:val="007F161B"/>
    <w:rsid w:val="007F29D0"/>
    <w:rsid w:val="008003C6"/>
    <w:rsid w:val="00802855"/>
    <w:rsid w:val="00810526"/>
    <w:rsid w:val="00816B54"/>
    <w:rsid w:val="00821F5D"/>
    <w:rsid w:val="0083282D"/>
    <w:rsid w:val="00835EFA"/>
    <w:rsid w:val="00837315"/>
    <w:rsid w:val="00841E1E"/>
    <w:rsid w:val="00843928"/>
    <w:rsid w:val="0085191B"/>
    <w:rsid w:val="00851B78"/>
    <w:rsid w:val="00852913"/>
    <w:rsid w:val="00853B4A"/>
    <w:rsid w:val="008622D1"/>
    <w:rsid w:val="008637D5"/>
    <w:rsid w:val="00864CA4"/>
    <w:rsid w:val="00876FED"/>
    <w:rsid w:val="008846C7"/>
    <w:rsid w:val="008947A2"/>
    <w:rsid w:val="008A0F11"/>
    <w:rsid w:val="008B1249"/>
    <w:rsid w:val="008C09E6"/>
    <w:rsid w:val="008C563B"/>
    <w:rsid w:val="008D0D69"/>
    <w:rsid w:val="008E10F3"/>
    <w:rsid w:val="008E3688"/>
    <w:rsid w:val="00900C22"/>
    <w:rsid w:val="009074E8"/>
    <w:rsid w:val="009119D7"/>
    <w:rsid w:val="009307C9"/>
    <w:rsid w:val="00930EA4"/>
    <w:rsid w:val="00935223"/>
    <w:rsid w:val="009360F5"/>
    <w:rsid w:val="00940FCD"/>
    <w:rsid w:val="0094121E"/>
    <w:rsid w:val="0094220A"/>
    <w:rsid w:val="00943860"/>
    <w:rsid w:val="00950C78"/>
    <w:rsid w:val="00951128"/>
    <w:rsid w:val="0095171E"/>
    <w:rsid w:val="009523CF"/>
    <w:rsid w:val="009700EC"/>
    <w:rsid w:val="0097173C"/>
    <w:rsid w:val="00980365"/>
    <w:rsid w:val="00991BEE"/>
    <w:rsid w:val="0099244D"/>
    <w:rsid w:val="00993314"/>
    <w:rsid w:val="00994AE4"/>
    <w:rsid w:val="00994F68"/>
    <w:rsid w:val="009A101F"/>
    <w:rsid w:val="009A2C9F"/>
    <w:rsid w:val="009A4E68"/>
    <w:rsid w:val="009B2EB4"/>
    <w:rsid w:val="009B78C8"/>
    <w:rsid w:val="009C0F30"/>
    <w:rsid w:val="009C7DAF"/>
    <w:rsid w:val="009D36DA"/>
    <w:rsid w:val="009F4BF0"/>
    <w:rsid w:val="00A066A2"/>
    <w:rsid w:val="00A07AD8"/>
    <w:rsid w:val="00A104BD"/>
    <w:rsid w:val="00A11C1F"/>
    <w:rsid w:val="00A14B8A"/>
    <w:rsid w:val="00A20A93"/>
    <w:rsid w:val="00A21F0B"/>
    <w:rsid w:val="00A3273D"/>
    <w:rsid w:val="00A3549B"/>
    <w:rsid w:val="00A3644D"/>
    <w:rsid w:val="00A446B0"/>
    <w:rsid w:val="00A44AD9"/>
    <w:rsid w:val="00A51722"/>
    <w:rsid w:val="00A51E82"/>
    <w:rsid w:val="00A52875"/>
    <w:rsid w:val="00A5704B"/>
    <w:rsid w:val="00A60A87"/>
    <w:rsid w:val="00A63D5B"/>
    <w:rsid w:val="00A649FC"/>
    <w:rsid w:val="00A66CDF"/>
    <w:rsid w:val="00A7093A"/>
    <w:rsid w:val="00A71F16"/>
    <w:rsid w:val="00A73532"/>
    <w:rsid w:val="00A75F12"/>
    <w:rsid w:val="00AA448F"/>
    <w:rsid w:val="00AA5494"/>
    <w:rsid w:val="00AB62CC"/>
    <w:rsid w:val="00AC23C7"/>
    <w:rsid w:val="00AC741E"/>
    <w:rsid w:val="00AC7A7A"/>
    <w:rsid w:val="00AC7F78"/>
    <w:rsid w:val="00AD135A"/>
    <w:rsid w:val="00AD2EBC"/>
    <w:rsid w:val="00AD3135"/>
    <w:rsid w:val="00AD5772"/>
    <w:rsid w:val="00AD5BF6"/>
    <w:rsid w:val="00AD7CCB"/>
    <w:rsid w:val="00AE7E35"/>
    <w:rsid w:val="00AF1005"/>
    <w:rsid w:val="00AF35A9"/>
    <w:rsid w:val="00B007FA"/>
    <w:rsid w:val="00B164D5"/>
    <w:rsid w:val="00B214B5"/>
    <w:rsid w:val="00B271AD"/>
    <w:rsid w:val="00B31F00"/>
    <w:rsid w:val="00B373D4"/>
    <w:rsid w:val="00B44D92"/>
    <w:rsid w:val="00B500ED"/>
    <w:rsid w:val="00B51769"/>
    <w:rsid w:val="00B51B9E"/>
    <w:rsid w:val="00B521D4"/>
    <w:rsid w:val="00B54263"/>
    <w:rsid w:val="00B546F6"/>
    <w:rsid w:val="00B54BF1"/>
    <w:rsid w:val="00B57673"/>
    <w:rsid w:val="00B63D98"/>
    <w:rsid w:val="00B849B8"/>
    <w:rsid w:val="00B85C1F"/>
    <w:rsid w:val="00B86F17"/>
    <w:rsid w:val="00B910C7"/>
    <w:rsid w:val="00B93D8A"/>
    <w:rsid w:val="00B965AB"/>
    <w:rsid w:val="00BA07A4"/>
    <w:rsid w:val="00BA3318"/>
    <w:rsid w:val="00BA6E09"/>
    <w:rsid w:val="00BC04D0"/>
    <w:rsid w:val="00BC3A0C"/>
    <w:rsid w:val="00BC514B"/>
    <w:rsid w:val="00BC62AE"/>
    <w:rsid w:val="00BC6757"/>
    <w:rsid w:val="00BC68DD"/>
    <w:rsid w:val="00BD257A"/>
    <w:rsid w:val="00BE1E6F"/>
    <w:rsid w:val="00BE496D"/>
    <w:rsid w:val="00BF3B18"/>
    <w:rsid w:val="00C01B97"/>
    <w:rsid w:val="00C03C6F"/>
    <w:rsid w:val="00C041B4"/>
    <w:rsid w:val="00C06770"/>
    <w:rsid w:val="00C116EA"/>
    <w:rsid w:val="00C117E1"/>
    <w:rsid w:val="00C124F9"/>
    <w:rsid w:val="00C25BDD"/>
    <w:rsid w:val="00C30826"/>
    <w:rsid w:val="00C32387"/>
    <w:rsid w:val="00C35FBE"/>
    <w:rsid w:val="00C36125"/>
    <w:rsid w:val="00C474BF"/>
    <w:rsid w:val="00C51E1F"/>
    <w:rsid w:val="00C54807"/>
    <w:rsid w:val="00C66EC1"/>
    <w:rsid w:val="00C733C4"/>
    <w:rsid w:val="00C74B47"/>
    <w:rsid w:val="00C81E30"/>
    <w:rsid w:val="00C925D4"/>
    <w:rsid w:val="00CA11DF"/>
    <w:rsid w:val="00CA2DF8"/>
    <w:rsid w:val="00CA470C"/>
    <w:rsid w:val="00CC4D64"/>
    <w:rsid w:val="00CD1D69"/>
    <w:rsid w:val="00CE7667"/>
    <w:rsid w:val="00CF4897"/>
    <w:rsid w:val="00D04A07"/>
    <w:rsid w:val="00D05B9B"/>
    <w:rsid w:val="00D07D9D"/>
    <w:rsid w:val="00D16275"/>
    <w:rsid w:val="00D16D5F"/>
    <w:rsid w:val="00D40F5C"/>
    <w:rsid w:val="00D432A2"/>
    <w:rsid w:val="00D469DD"/>
    <w:rsid w:val="00D504EE"/>
    <w:rsid w:val="00D60059"/>
    <w:rsid w:val="00D60A46"/>
    <w:rsid w:val="00D61F12"/>
    <w:rsid w:val="00D644CC"/>
    <w:rsid w:val="00D7271D"/>
    <w:rsid w:val="00D74944"/>
    <w:rsid w:val="00D77754"/>
    <w:rsid w:val="00D804DA"/>
    <w:rsid w:val="00D87EC7"/>
    <w:rsid w:val="00D91A85"/>
    <w:rsid w:val="00D942A8"/>
    <w:rsid w:val="00D97D0B"/>
    <w:rsid w:val="00DB351E"/>
    <w:rsid w:val="00DB5243"/>
    <w:rsid w:val="00DB6D57"/>
    <w:rsid w:val="00DB754A"/>
    <w:rsid w:val="00DB7ADD"/>
    <w:rsid w:val="00DC7093"/>
    <w:rsid w:val="00DD0248"/>
    <w:rsid w:val="00DD3BEF"/>
    <w:rsid w:val="00DD481A"/>
    <w:rsid w:val="00DD7974"/>
    <w:rsid w:val="00DE226B"/>
    <w:rsid w:val="00DE3CDB"/>
    <w:rsid w:val="00DE64E2"/>
    <w:rsid w:val="00DF0A0E"/>
    <w:rsid w:val="00DF2639"/>
    <w:rsid w:val="00DF34FF"/>
    <w:rsid w:val="00DF498F"/>
    <w:rsid w:val="00E0090B"/>
    <w:rsid w:val="00E12237"/>
    <w:rsid w:val="00E2013C"/>
    <w:rsid w:val="00E262A2"/>
    <w:rsid w:val="00E315C7"/>
    <w:rsid w:val="00E3162D"/>
    <w:rsid w:val="00E324CA"/>
    <w:rsid w:val="00E44CF2"/>
    <w:rsid w:val="00E462DB"/>
    <w:rsid w:val="00E47339"/>
    <w:rsid w:val="00E6563A"/>
    <w:rsid w:val="00E748A5"/>
    <w:rsid w:val="00E7582B"/>
    <w:rsid w:val="00E82C27"/>
    <w:rsid w:val="00E86053"/>
    <w:rsid w:val="00E904A2"/>
    <w:rsid w:val="00E91B6B"/>
    <w:rsid w:val="00E91DD2"/>
    <w:rsid w:val="00E945EE"/>
    <w:rsid w:val="00E9591D"/>
    <w:rsid w:val="00EB26C0"/>
    <w:rsid w:val="00EB4701"/>
    <w:rsid w:val="00EB5D3C"/>
    <w:rsid w:val="00EC0211"/>
    <w:rsid w:val="00EC0365"/>
    <w:rsid w:val="00EC2173"/>
    <w:rsid w:val="00EC26AA"/>
    <w:rsid w:val="00EC6737"/>
    <w:rsid w:val="00ED2441"/>
    <w:rsid w:val="00EE0296"/>
    <w:rsid w:val="00EE35D9"/>
    <w:rsid w:val="00EF387A"/>
    <w:rsid w:val="00EF6590"/>
    <w:rsid w:val="00F1640C"/>
    <w:rsid w:val="00F1689D"/>
    <w:rsid w:val="00F26003"/>
    <w:rsid w:val="00F3373C"/>
    <w:rsid w:val="00F33767"/>
    <w:rsid w:val="00F34E94"/>
    <w:rsid w:val="00F40D3F"/>
    <w:rsid w:val="00F42007"/>
    <w:rsid w:val="00F45F6C"/>
    <w:rsid w:val="00F578B9"/>
    <w:rsid w:val="00F65431"/>
    <w:rsid w:val="00F70B7F"/>
    <w:rsid w:val="00F76647"/>
    <w:rsid w:val="00F77347"/>
    <w:rsid w:val="00F85BE1"/>
    <w:rsid w:val="00F86EF9"/>
    <w:rsid w:val="00FA1F59"/>
    <w:rsid w:val="00FB1121"/>
    <w:rsid w:val="00FB3AA6"/>
    <w:rsid w:val="00FC5E11"/>
    <w:rsid w:val="00FC5FC6"/>
    <w:rsid w:val="00FE45E9"/>
    <w:rsid w:val="00FE531E"/>
    <w:rsid w:val="00FF055E"/>
    <w:rsid w:val="00FF1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ef5da,#fff5d5"/>
    </o:shapedefaults>
    <o:shapelayout v:ext="edit">
      <o:idmap v:ext="edit" data="1"/>
    </o:shapelayout>
  </w:shapeDefaults>
  <w:decimalSymbol w:val="."/>
  <w:listSeparator w:val=","/>
  <w15:docId w15:val="{69A6A7D3-1845-4F3C-B528-231A1013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D0B"/>
  </w:style>
  <w:style w:type="paragraph" w:styleId="Heading1">
    <w:name w:val="heading 1"/>
    <w:basedOn w:val="Normal"/>
    <w:next w:val="Normal"/>
    <w:link w:val="Heading1Char"/>
    <w:uiPriority w:val="9"/>
    <w:qFormat/>
    <w:rsid w:val="00C308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08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7E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semiHidden/>
    <w:unhideWhenUsed/>
    <w:qFormat/>
    <w:rsid w:val="004D52E0"/>
    <w:pPr>
      <w:keepNext/>
      <w:spacing w:before="200" w:after="0" w:line="280" w:lineRule="exact"/>
      <w:outlineLvl w:val="3"/>
    </w:pPr>
    <w:rPr>
      <w:rFonts w:ascii="Calibri" w:hAnsi="Calibri" w:cs="Times New Roman"/>
      <w:color w:val="00000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next w:val="Normal"/>
    <w:uiPriority w:val="99"/>
    <w:rsid w:val="008003C6"/>
    <w:pPr>
      <w:autoSpaceDE w:val="0"/>
      <w:autoSpaceDN w:val="0"/>
      <w:adjustRightInd w:val="0"/>
      <w:spacing w:after="0" w:line="240" w:lineRule="auto"/>
    </w:pPr>
    <w:rPr>
      <w:rFonts w:ascii="Arial" w:hAnsi="Arial" w:cs="Arial"/>
      <w:sz w:val="24"/>
      <w:szCs w:val="24"/>
    </w:rPr>
  </w:style>
  <w:style w:type="paragraph" w:customStyle="1" w:styleId="Default">
    <w:name w:val="Default"/>
    <w:rsid w:val="008003C6"/>
    <w:pPr>
      <w:autoSpaceDE w:val="0"/>
      <w:autoSpaceDN w:val="0"/>
      <w:adjustRightInd w:val="0"/>
      <w:spacing w:after="0" w:line="240" w:lineRule="auto"/>
    </w:pPr>
    <w:rPr>
      <w:rFonts w:ascii="Arial" w:hAnsi="Arial" w:cs="Arial"/>
      <w:color w:val="000000"/>
      <w:sz w:val="24"/>
      <w:szCs w:val="24"/>
    </w:rPr>
  </w:style>
  <w:style w:type="paragraph" w:customStyle="1" w:styleId="Style1">
    <w:name w:val="Style1"/>
    <w:basedOn w:val="Default"/>
    <w:next w:val="Default"/>
    <w:uiPriority w:val="99"/>
    <w:rsid w:val="008003C6"/>
    <w:rPr>
      <w:color w:val="auto"/>
    </w:rPr>
  </w:style>
  <w:style w:type="paragraph" w:styleId="BodyTextIndent3">
    <w:name w:val="Body Text Indent 3"/>
    <w:basedOn w:val="Default"/>
    <w:next w:val="Default"/>
    <w:link w:val="BodyTextIndent3Char"/>
    <w:uiPriority w:val="99"/>
    <w:rsid w:val="008003C6"/>
    <w:rPr>
      <w:color w:val="auto"/>
    </w:rPr>
  </w:style>
  <w:style w:type="character" w:customStyle="1" w:styleId="BodyTextIndent3Char">
    <w:name w:val="Body Text Indent 3 Char"/>
    <w:basedOn w:val="DefaultParagraphFont"/>
    <w:link w:val="BodyTextIndent3"/>
    <w:uiPriority w:val="99"/>
    <w:rsid w:val="008003C6"/>
    <w:rPr>
      <w:rFonts w:ascii="Arial" w:hAnsi="Arial" w:cs="Arial"/>
      <w:sz w:val="24"/>
      <w:szCs w:val="24"/>
    </w:rPr>
  </w:style>
  <w:style w:type="character" w:styleId="Hyperlink">
    <w:name w:val="Hyperlink"/>
    <w:basedOn w:val="DefaultParagraphFont"/>
    <w:uiPriority w:val="99"/>
    <w:unhideWhenUsed/>
    <w:rsid w:val="000334BD"/>
    <w:rPr>
      <w:color w:val="0000FF"/>
      <w:u w:val="single"/>
    </w:rPr>
  </w:style>
  <w:style w:type="paragraph" w:styleId="Header">
    <w:name w:val="header"/>
    <w:basedOn w:val="Normal"/>
    <w:link w:val="HeaderChar"/>
    <w:uiPriority w:val="99"/>
    <w:unhideWhenUsed/>
    <w:rsid w:val="00C73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3C4"/>
  </w:style>
  <w:style w:type="paragraph" w:styleId="Footer">
    <w:name w:val="footer"/>
    <w:basedOn w:val="Normal"/>
    <w:link w:val="FooterChar"/>
    <w:uiPriority w:val="99"/>
    <w:unhideWhenUsed/>
    <w:rsid w:val="00C73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3C4"/>
  </w:style>
  <w:style w:type="character" w:customStyle="1" w:styleId="Heading4Char">
    <w:name w:val="Heading 4 Char"/>
    <w:basedOn w:val="DefaultParagraphFont"/>
    <w:link w:val="Heading4"/>
    <w:uiPriority w:val="9"/>
    <w:semiHidden/>
    <w:rsid w:val="004D52E0"/>
    <w:rPr>
      <w:rFonts w:ascii="Calibri" w:hAnsi="Calibri" w:cs="Times New Roman"/>
      <w:color w:val="000000"/>
      <w:sz w:val="28"/>
      <w:szCs w:val="28"/>
      <w:lang w:eastAsia="en-GB"/>
    </w:rPr>
  </w:style>
  <w:style w:type="table" w:styleId="TableGrid">
    <w:name w:val="Table Grid"/>
    <w:basedOn w:val="TableNormal"/>
    <w:rsid w:val="005C5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5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85325"/>
  </w:style>
  <w:style w:type="character" w:styleId="Strong">
    <w:name w:val="Strong"/>
    <w:basedOn w:val="DefaultParagraphFont"/>
    <w:uiPriority w:val="22"/>
    <w:qFormat/>
    <w:rsid w:val="00385325"/>
    <w:rPr>
      <w:b/>
      <w:bCs/>
    </w:rPr>
  </w:style>
  <w:style w:type="character" w:customStyle="1" w:styleId="Heading3Char">
    <w:name w:val="Heading 3 Char"/>
    <w:basedOn w:val="DefaultParagraphFont"/>
    <w:link w:val="Heading3"/>
    <w:uiPriority w:val="9"/>
    <w:semiHidden/>
    <w:rsid w:val="00727E8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727E8E"/>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727E8E"/>
    <w:rPr>
      <w:rFonts w:asciiTheme="minorHAnsi" w:eastAsiaTheme="minorEastAsia" w:hAnsiTheme="minorHAnsi"/>
      <w:sz w:val="22"/>
      <w:lang w:val="en-US"/>
    </w:rPr>
  </w:style>
  <w:style w:type="paragraph" w:styleId="BodyText">
    <w:name w:val="Body Text"/>
    <w:basedOn w:val="Normal"/>
    <w:link w:val="BodyTextChar"/>
    <w:uiPriority w:val="99"/>
    <w:unhideWhenUsed/>
    <w:rsid w:val="00727E8E"/>
    <w:pPr>
      <w:spacing w:after="120"/>
    </w:pPr>
  </w:style>
  <w:style w:type="character" w:customStyle="1" w:styleId="BodyTextChar">
    <w:name w:val="Body Text Char"/>
    <w:basedOn w:val="DefaultParagraphFont"/>
    <w:link w:val="BodyText"/>
    <w:uiPriority w:val="99"/>
    <w:rsid w:val="00727E8E"/>
  </w:style>
  <w:style w:type="paragraph" w:styleId="ListParagraph">
    <w:name w:val="List Paragraph"/>
    <w:basedOn w:val="Normal"/>
    <w:uiPriority w:val="34"/>
    <w:qFormat/>
    <w:rsid w:val="00727E8E"/>
    <w:pPr>
      <w:ind w:left="720"/>
      <w:contextualSpacing/>
    </w:pPr>
  </w:style>
  <w:style w:type="table" w:customStyle="1" w:styleId="TableGrid1">
    <w:name w:val="Table Grid1"/>
    <w:basedOn w:val="TableNormal"/>
    <w:next w:val="TableGrid"/>
    <w:uiPriority w:val="39"/>
    <w:rsid w:val="00727E8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27E8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27E8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7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8E"/>
    <w:rPr>
      <w:rFonts w:ascii="Tahoma" w:hAnsi="Tahoma" w:cs="Tahoma"/>
      <w:sz w:val="16"/>
      <w:szCs w:val="16"/>
    </w:rPr>
  </w:style>
  <w:style w:type="paragraph" w:customStyle="1" w:styleId="Body">
    <w:name w:val="Body"/>
    <w:basedOn w:val="Normal"/>
    <w:link w:val="BodyChar"/>
    <w:qFormat/>
    <w:rsid w:val="00727E8E"/>
    <w:pPr>
      <w:spacing w:before="100" w:beforeAutospacing="1" w:after="100" w:afterAutospacing="1"/>
    </w:pPr>
    <w:rPr>
      <w:rFonts w:asciiTheme="minorHAnsi" w:hAnsiTheme="minorHAnsi"/>
      <w:sz w:val="28"/>
      <w:szCs w:val="28"/>
    </w:rPr>
  </w:style>
  <w:style w:type="character" w:customStyle="1" w:styleId="BodyChar">
    <w:name w:val="Body Char"/>
    <w:basedOn w:val="DefaultParagraphFont"/>
    <w:link w:val="Body"/>
    <w:rsid w:val="00727E8E"/>
    <w:rPr>
      <w:rFonts w:asciiTheme="minorHAnsi" w:hAnsiTheme="minorHAnsi"/>
      <w:sz w:val="28"/>
      <w:szCs w:val="28"/>
    </w:rPr>
  </w:style>
  <w:style w:type="paragraph" w:customStyle="1" w:styleId="xmsonormal">
    <w:name w:val="x_msonormal"/>
    <w:basedOn w:val="Normal"/>
    <w:rsid w:val="00D162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4">
    <w:name w:val="Table Grid4"/>
    <w:basedOn w:val="TableNormal"/>
    <w:next w:val="TableGrid"/>
    <w:uiPriority w:val="59"/>
    <w:rsid w:val="00DB351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B2EB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B2EB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17E1"/>
    <w:rPr>
      <w:color w:val="800080" w:themeColor="followedHyperlink"/>
      <w:u w:val="single"/>
    </w:rPr>
  </w:style>
  <w:style w:type="table" w:customStyle="1" w:styleId="TableGrid6">
    <w:name w:val="Table Grid6"/>
    <w:basedOn w:val="TableNormal"/>
    <w:next w:val="TableGrid"/>
    <w:rsid w:val="00705B03"/>
    <w:pPr>
      <w:spacing w:after="0" w:line="240" w:lineRule="auto"/>
    </w:pPr>
    <w:rPr>
      <w:rFonts w:ascii="Times New Roman" w:eastAsia="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21958"/>
    <w:pPr>
      <w:spacing w:after="0" w:line="240" w:lineRule="auto"/>
    </w:pPr>
    <w:rPr>
      <w:rFonts w:ascii="Times New Roman" w:eastAsia="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21958"/>
    <w:pPr>
      <w:spacing w:after="0" w:line="240" w:lineRule="auto"/>
    </w:pPr>
    <w:rPr>
      <w:rFonts w:ascii="Times New Roman" w:eastAsia="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21958"/>
    <w:pPr>
      <w:spacing w:after="0" w:line="240" w:lineRule="auto"/>
    </w:pPr>
    <w:rPr>
      <w:rFonts w:ascii="Times New Roman" w:eastAsia="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221958"/>
    <w:pPr>
      <w:spacing w:after="0" w:line="240" w:lineRule="auto"/>
    </w:pPr>
    <w:rPr>
      <w:rFonts w:ascii="Times New Roman" w:eastAsia="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5E188C"/>
    <w:pPr>
      <w:spacing w:after="0" w:line="240" w:lineRule="auto"/>
    </w:pPr>
    <w:rPr>
      <w:rFonts w:ascii="Times New Roman" w:eastAsia="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082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30826"/>
    <w:rPr>
      <w:rFonts w:asciiTheme="majorHAnsi" w:eastAsiaTheme="majorEastAsia" w:hAnsiTheme="majorHAnsi" w:cstheme="majorBidi"/>
      <w:color w:val="365F91" w:themeColor="accent1" w:themeShade="BF"/>
      <w:sz w:val="26"/>
      <w:szCs w:val="26"/>
    </w:rPr>
  </w:style>
  <w:style w:type="table" w:customStyle="1" w:styleId="ListTable3-Accent21">
    <w:name w:val="List Table 3 - Accent 21"/>
    <w:basedOn w:val="TableNormal"/>
    <w:uiPriority w:val="48"/>
    <w:rsid w:val="00C30826"/>
    <w:pPr>
      <w:spacing w:after="0" w:line="240" w:lineRule="auto"/>
    </w:pPr>
    <w:rPr>
      <w:rFonts w:ascii="Montserrat" w:hAnsi="Montserrat"/>
      <w:sz w:val="22"/>
    </w:rPr>
    <w:tblPr>
      <w:tblStyleRowBandSize w:val="1"/>
      <w:tblStyleColBandSize w:val="1"/>
      <w:tblBorders>
        <w:top w:val="single" w:sz="4" w:space="0" w:color="575756"/>
        <w:left w:val="single" w:sz="4" w:space="0" w:color="575756"/>
        <w:bottom w:val="single" w:sz="4" w:space="0" w:color="575756"/>
        <w:right w:val="single" w:sz="4" w:space="0" w:color="575756"/>
      </w:tblBorders>
    </w:tblPr>
    <w:tblStylePr w:type="firstRow">
      <w:rPr>
        <w:b/>
        <w:bCs/>
        <w:color w:val="FFFFFF"/>
      </w:rPr>
      <w:tblPr/>
      <w:tcPr>
        <w:shd w:val="clear" w:color="auto" w:fill="575756"/>
      </w:tcPr>
    </w:tblStylePr>
    <w:tblStylePr w:type="lastRow">
      <w:rPr>
        <w:b/>
        <w:bCs/>
      </w:rPr>
      <w:tblPr/>
      <w:tcPr>
        <w:tcBorders>
          <w:top w:val="double" w:sz="4" w:space="0" w:color="5757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75756"/>
          <w:right w:val="single" w:sz="4" w:space="0" w:color="575756"/>
        </w:tcBorders>
      </w:tcPr>
    </w:tblStylePr>
    <w:tblStylePr w:type="band1Horz">
      <w:tblPr/>
      <w:tcPr>
        <w:tcBorders>
          <w:top w:val="single" w:sz="4" w:space="0" w:color="575756"/>
          <w:bottom w:val="single" w:sz="4" w:space="0" w:color="5757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5756"/>
          <w:left w:val="nil"/>
        </w:tcBorders>
      </w:tcPr>
    </w:tblStylePr>
    <w:tblStylePr w:type="swCell">
      <w:tblPr/>
      <w:tcPr>
        <w:tcBorders>
          <w:top w:val="double" w:sz="4" w:space="0" w:color="57575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4989">
      <w:bodyDiv w:val="1"/>
      <w:marLeft w:val="0"/>
      <w:marRight w:val="0"/>
      <w:marTop w:val="0"/>
      <w:marBottom w:val="0"/>
      <w:divBdr>
        <w:top w:val="none" w:sz="0" w:space="0" w:color="auto"/>
        <w:left w:val="none" w:sz="0" w:space="0" w:color="auto"/>
        <w:bottom w:val="none" w:sz="0" w:space="0" w:color="auto"/>
        <w:right w:val="none" w:sz="0" w:space="0" w:color="auto"/>
      </w:divBdr>
    </w:div>
    <w:div w:id="156310197">
      <w:bodyDiv w:val="1"/>
      <w:marLeft w:val="0"/>
      <w:marRight w:val="0"/>
      <w:marTop w:val="0"/>
      <w:marBottom w:val="0"/>
      <w:divBdr>
        <w:top w:val="none" w:sz="0" w:space="0" w:color="auto"/>
        <w:left w:val="none" w:sz="0" w:space="0" w:color="auto"/>
        <w:bottom w:val="none" w:sz="0" w:space="0" w:color="auto"/>
        <w:right w:val="none" w:sz="0" w:space="0" w:color="auto"/>
      </w:divBdr>
    </w:div>
    <w:div w:id="790055775">
      <w:bodyDiv w:val="1"/>
      <w:marLeft w:val="0"/>
      <w:marRight w:val="0"/>
      <w:marTop w:val="0"/>
      <w:marBottom w:val="0"/>
      <w:divBdr>
        <w:top w:val="none" w:sz="0" w:space="0" w:color="auto"/>
        <w:left w:val="none" w:sz="0" w:space="0" w:color="auto"/>
        <w:bottom w:val="none" w:sz="0" w:space="0" w:color="auto"/>
        <w:right w:val="none" w:sz="0" w:space="0" w:color="auto"/>
      </w:divBdr>
    </w:div>
    <w:div w:id="974724874">
      <w:bodyDiv w:val="1"/>
      <w:marLeft w:val="0"/>
      <w:marRight w:val="0"/>
      <w:marTop w:val="0"/>
      <w:marBottom w:val="0"/>
      <w:divBdr>
        <w:top w:val="none" w:sz="0" w:space="0" w:color="auto"/>
        <w:left w:val="none" w:sz="0" w:space="0" w:color="auto"/>
        <w:bottom w:val="none" w:sz="0" w:space="0" w:color="auto"/>
        <w:right w:val="none" w:sz="0" w:space="0" w:color="auto"/>
      </w:divBdr>
      <w:divsChild>
        <w:div w:id="1636565103">
          <w:marLeft w:val="0"/>
          <w:marRight w:val="0"/>
          <w:marTop w:val="0"/>
          <w:marBottom w:val="0"/>
          <w:divBdr>
            <w:top w:val="none" w:sz="0" w:space="0" w:color="auto"/>
            <w:left w:val="none" w:sz="0" w:space="0" w:color="auto"/>
            <w:bottom w:val="none" w:sz="0" w:space="0" w:color="auto"/>
            <w:right w:val="none" w:sz="0" w:space="0" w:color="auto"/>
          </w:divBdr>
        </w:div>
        <w:div w:id="914974963">
          <w:marLeft w:val="0"/>
          <w:marRight w:val="0"/>
          <w:marTop w:val="0"/>
          <w:marBottom w:val="0"/>
          <w:divBdr>
            <w:top w:val="none" w:sz="0" w:space="0" w:color="auto"/>
            <w:left w:val="none" w:sz="0" w:space="0" w:color="auto"/>
            <w:bottom w:val="none" w:sz="0" w:space="0" w:color="auto"/>
            <w:right w:val="none" w:sz="0" w:space="0" w:color="auto"/>
          </w:divBdr>
        </w:div>
        <w:div w:id="1313560597">
          <w:marLeft w:val="0"/>
          <w:marRight w:val="0"/>
          <w:marTop w:val="0"/>
          <w:marBottom w:val="0"/>
          <w:divBdr>
            <w:top w:val="none" w:sz="0" w:space="0" w:color="auto"/>
            <w:left w:val="none" w:sz="0" w:space="0" w:color="auto"/>
            <w:bottom w:val="none" w:sz="0" w:space="0" w:color="auto"/>
            <w:right w:val="none" w:sz="0" w:space="0" w:color="auto"/>
          </w:divBdr>
        </w:div>
      </w:divsChild>
    </w:div>
    <w:div w:id="975456127">
      <w:bodyDiv w:val="1"/>
      <w:marLeft w:val="0"/>
      <w:marRight w:val="0"/>
      <w:marTop w:val="0"/>
      <w:marBottom w:val="0"/>
      <w:divBdr>
        <w:top w:val="none" w:sz="0" w:space="0" w:color="auto"/>
        <w:left w:val="none" w:sz="0" w:space="0" w:color="auto"/>
        <w:bottom w:val="none" w:sz="0" w:space="0" w:color="auto"/>
        <w:right w:val="none" w:sz="0" w:space="0" w:color="auto"/>
      </w:divBdr>
    </w:div>
    <w:div w:id="1222138746">
      <w:bodyDiv w:val="1"/>
      <w:marLeft w:val="0"/>
      <w:marRight w:val="0"/>
      <w:marTop w:val="0"/>
      <w:marBottom w:val="0"/>
      <w:divBdr>
        <w:top w:val="none" w:sz="0" w:space="0" w:color="auto"/>
        <w:left w:val="none" w:sz="0" w:space="0" w:color="auto"/>
        <w:bottom w:val="none" w:sz="0" w:space="0" w:color="auto"/>
        <w:right w:val="none" w:sz="0" w:space="0" w:color="auto"/>
      </w:divBdr>
    </w:div>
    <w:div w:id="1249539451">
      <w:bodyDiv w:val="1"/>
      <w:marLeft w:val="0"/>
      <w:marRight w:val="0"/>
      <w:marTop w:val="0"/>
      <w:marBottom w:val="0"/>
      <w:divBdr>
        <w:top w:val="none" w:sz="0" w:space="0" w:color="auto"/>
        <w:left w:val="none" w:sz="0" w:space="0" w:color="auto"/>
        <w:bottom w:val="none" w:sz="0" w:space="0" w:color="auto"/>
        <w:right w:val="none" w:sz="0" w:space="0" w:color="auto"/>
      </w:divBdr>
    </w:div>
    <w:div w:id="1282566032">
      <w:bodyDiv w:val="1"/>
      <w:marLeft w:val="0"/>
      <w:marRight w:val="0"/>
      <w:marTop w:val="0"/>
      <w:marBottom w:val="0"/>
      <w:divBdr>
        <w:top w:val="none" w:sz="0" w:space="0" w:color="auto"/>
        <w:left w:val="none" w:sz="0" w:space="0" w:color="auto"/>
        <w:bottom w:val="none" w:sz="0" w:space="0" w:color="auto"/>
        <w:right w:val="none" w:sz="0" w:space="0" w:color="auto"/>
      </w:divBdr>
    </w:div>
    <w:div w:id="1299533079">
      <w:bodyDiv w:val="1"/>
      <w:marLeft w:val="0"/>
      <w:marRight w:val="0"/>
      <w:marTop w:val="0"/>
      <w:marBottom w:val="0"/>
      <w:divBdr>
        <w:top w:val="none" w:sz="0" w:space="0" w:color="auto"/>
        <w:left w:val="none" w:sz="0" w:space="0" w:color="auto"/>
        <w:bottom w:val="none" w:sz="0" w:space="0" w:color="auto"/>
        <w:right w:val="none" w:sz="0" w:space="0" w:color="auto"/>
      </w:divBdr>
    </w:div>
    <w:div w:id="1301811154">
      <w:bodyDiv w:val="1"/>
      <w:marLeft w:val="0"/>
      <w:marRight w:val="0"/>
      <w:marTop w:val="0"/>
      <w:marBottom w:val="0"/>
      <w:divBdr>
        <w:top w:val="none" w:sz="0" w:space="0" w:color="auto"/>
        <w:left w:val="none" w:sz="0" w:space="0" w:color="auto"/>
        <w:bottom w:val="none" w:sz="0" w:space="0" w:color="auto"/>
        <w:right w:val="none" w:sz="0" w:space="0" w:color="auto"/>
      </w:divBdr>
    </w:div>
    <w:div w:id="1318995117">
      <w:bodyDiv w:val="1"/>
      <w:marLeft w:val="0"/>
      <w:marRight w:val="0"/>
      <w:marTop w:val="0"/>
      <w:marBottom w:val="0"/>
      <w:divBdr>
        <w:top w:val="none" w:sz="0" w:space="0" w:color="auto"/>
        <w:left w:val="none" w:sz="0" w:space="0" w:color="auto"/>
        <w:bottom w:val="none" w:sz="0" w:space="0" w:color="auto"/>
        <w:right w:val="none" w:sz="0" w:space="0" w:color="auto"/>
      </w:divBdr>
    </w:div>
    <w:div w:id="1425687753">
      <w:bodyDiv w:val="1"/>
      <w:marLeft w:val="0"/>
      <w:marRight w:val="0"/>
      <w:marTop w:val="0"/>
      <w:marBottom w:val="0"/>
      <w:divBdr>
        <w:top w:val="none" w:sz="0" w:space="0" w:color="auto"/>
        <w:left w:val="none" w:sz="0" w:space="0" w:color="auto"/>
        <w:bottom w:val="none" w:sz="0" w:space="0" w:color="auto"/>
        <w:right w:val="none" w:sz="0" w:space="0" w:color="auto"/>
      </w:divBdr>
    </w:div>
    <w:div w:id="1430617782">
      <w:bodyDiv w:val="1"/>
      <w:marLeft w:val="0"/>
      <w:marRight w:val="0"/>
      <w:marTop w:val="0"/>
      <w:marBottom w:val="0"/>
      <w:divBdr>
        <w:top w:val="none" w:sz="0" w:space="0" w:color="auto"/>
        <w:left w:val="none" w:sz="0" w:space="0" w:color="auto"/>
        <w:bottom w:val="none" w:sz="0" w:space="0" w:color="auto"/>
        <w:right w:val="none" w:sz="0" w:space="0" w:color="auto"/>
      </w:divBdr>
      <w:divsChild>
        <w:div w:id="1494032689">
          <w:marLeft w:val="0"/>
          <w:marRight w:val="0"/>
          <w:marTop w:val="0"/>
          <w:marBottom w:val="0"/>
          <w:divBdr>
            <w:top w:val="none" w:sz="0" w:space="0" w:color="auto"/>
            <w:left w:val="none" w:sz="0" w:space="0" w:color="auto"/>
            <w:bottom w:val="none" w:sz="0" w:space="0" w:color="auto"/>
            <w:right w:val="none" w:sz="0" w:space="0" w:color="auto"/>
          </w:divBdr>
        </w:div>
        <w:div w:id="1576163200">
          <w:marLeft w:val="0"/>
          <w:marRight w:val="0"/>
          <w:marTop w:val="0"/>
          <w:marBottom w:val="0"/>
          <w:divBdr>
            <w:top w:val="none" w:sz="0" w:space="0" w:color="auto"/>
            <w:left w:val="none" w:sz="0" w:space="0" w:color="auto"/>
            <w:bottom w:val="none" w:sz="0" w:space="0" w:color="auto"/>
            <w:right w:val="none" w:sz="0" w:space="0" w:color="auto"/>
          </w:divBdr>
        </w:div>
        <w:div w:id="2048407033">
          <w:marLeft w:val="0"/>
          <w:marRight w:val="0"/>
          <w:marTop w:val="0"/>
          <w:marBottom w:val="0"/>
          <w:divBdr>
            <w:top w:val="none" w:sz="0" w:space="0" w:color="auto"/>
            <w:left w:val="none" w:sz="0" w:space="0" w:color="auto"/>
            <w:bottom w:val="none" w:sz="0" w:space="0" w:color="auto"/>
            <w:right w:val="none" w:sz="0" w:space="0" w:color="auto"/>
          </w:divBdr>
        </w:div>
        <w:div w:id="395978647">
          <w:marLeft w:val="0"/>
          <w:marRight w:val="0"/>
          <w:marTop w:val="0"/>
          <w:marBottom w:val="0"/>
          <w:divBdr>
            <w:top w:val="none" w:sz="0" w:space="0" w:color="auto"/>
            <w:left w:val="none" w:sz="0" w:space="0" w:color="auto"/>
            <w:bottom w:val="none" w:sz="0" w:space="0" w:color="auto"/>
            <w:right w:val="none" w:sz="0" w:space="0" w:color="auto"/>
          </w:divBdr>
        </w:div>
        <w:div w:id="1924871130">
          <w:marLeft w:val="0"/>
          <w:marRight w:val="0"/>
          <w:marTop w:val="0"/>
          <w:marBottom w:val="0"/>
          <w:divBdr>
            <w:top w:val="none" w:sz="0" w:space="0" w:color="auto"/>
            <w:left w:val="none" w:sz="0" w:space="0" w:color="auto"/>
            <w:bottom w:val="none" w:sz="0" w:space="0" w:color="auto"/>
            <w:right w:val="none" w:sz="0" w:space="0" w:color="auto"/>
          </w:divBdr>
        </w:div>
        <w:div w:id="933247559">
          <w:marLeft w:val="0"/>
          <w:marRight w:val="0"/>
          <w:marTop w:val="0"/>
          <w:marBottom w:val="0"/>
          <w:divBdr>
            <w:top w:val="none" w:sz="0" w:space="0" w:color="auto"/>
            <w:left w:val="none" w:sz="0" w:space="0" w:color="auto"/>
            <w:bottom w:val="none" w:sz="0" w:space="0" w:color="auto"/>
            <w:right w:val="none" w:sz="0" w:space="0" w:color="auto"/>
          </w:divBdr>
        </w:div>
        <w:div w:id="1422412013">
          <w:marLeft w:val="0"/>
          <w:marRight w:val="0"/>
          <w:marTop w:val="0"/>
          <w:marBottom w:val="0"/>
          <w:divBdr>
            <w:top w:val="none" w:sz="0" w:space="0" w:color="auto"/>
            <w:left w:val="none" w:sz="0" w:space="0" w:color="auto"/>
            <w:bottom w:val="none" w:sz="0" w:space="0" w:color="auto"/>
            <w:right w:val="none" w:sz="0" w:space="0" w:color="auto"/>
          </w:divBdr>
        </w:div>
        <w:div w:id="1415779756">
          <w:marLeft w:val="0"/>
          <w:marRight w:val="0"/>
          <w:marTop w:val="0"/>
          <w:marBottom w:val="0"/>
          <w:divBdr>
            <w:top w:val="none" w:sz="0" w:space="0" w:color="auto"/>
            <w:left w:val="none" w:sz="0" w:space="0" w:color="auto"/>
            <w:bottom w:val="none" w:sz="0" w:space="0" w:color="auto"/>
            <w:right w:val="none" w:sz="0" w:space="0" w:color="auto"/>
          </w:divBdr>
        </w:div>
        <w:div w:id="1704406747">
          <w:marLeft w:val="0"/>
          <w:marRight w:val="0"/>
          <w:marTop w:val="0"/>
          <w:marBottom w:val="0"/>
          <w:divBdr>
            <w:top w:val="none" w:sz="0" w:space="0" w:color="auto"/>
            <w:left w:val="none" w:sz="0" w:space="0" w:color="auto"/>
            <w:bottom w:val="none" w:sz="0" w:space="0" w:color="auto"/>
            <w:right w:val="none" w:sz="0" w:space="0" w:color="auto"/>
          </w:divBdr>
        </w:div>
        <w:div w:id="272440341">
          <w:marLeft w:val="0"/>
          <w:marRight w:val="0"/>
          <w:marTop w:val="0"/>
          <w:marBottom w:val="0"/>
          <w:divBdr>
            <w:top w:val="none" w:sz="0" w:space="0" w:color="auto"/>
            <w:left w:val="none" w:sz="0" w:space="0" w:color="auto"/>
            <w:bottom w:val="none" w:sz="0" w:space="0" w:color="auto"/>
            <w:right w:val="none" w:sz="0" w:space="0" w:color="auto"/>
          </w:divBdr>
        </w:div>
      </w:divsChild>
    </w:div>
    <w:div w:id="1608656354">
      <w:bodyDiv w:val="1"/>
      <w:marLeft w:val="0"/>
      <w:marRight w:val="0"/>
      <w:marTop w:val="0"/>
      <w:marBottom w:val="0"/>
      <w:divBdr>
        <w:top w:val="none" w:sz="0" w:space="0" w:color="auto"/>
        <w:left w:val="none" w:sz="0" w:space="0" w:color="auto"/>
        <w:bottom w:val="none" w:sz="0" w:space="0" w:color="auto"/>
        <w:right w:val="none" w:sz="0" w:space="0" w:color="auto"/>
      </w:divBdr>
    </w:div>
    <w:div w:id="1631863355">
      <w:bodyDiv w:val="1"/>
      <w:marLeft w:val="0"/>
      <w:marRight w:val="0"/>
      <w:marTop w:val="0"/>
      <w:marBottom w:val="0"/>
      <w:divBdr>
        <w:top w:val="none" w:sz="0" w:space="0" w:color="auto"/>
        <w:left w:val="none" w:sz="0" w:space="0" w:color="auto"/>
        <w:bottom w:val="none" w:sz="0" w:space="0" w:color="auto"/>
        <w:right w:val="none" w:sz="0" w:space="0" w:color="auto"/>
      </w:divBdr>
    </w:div>
    <w:div w:id="18512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891EA-F612-450C-AE4B-A22929F1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Baker</dc:creator>
  <cp:lastModifiedBy>Baker 27</cp:lastModifiedBy>
  <cp:revision>4</cp:revision>
  <cp:lastPrinted>2022-01-21T14:51:00Z</cp:lastPrinted>
  <dcterms:created xsi:type="dcterms:W3CDTF">2022-01-21T08:33:00Z</dcterms:created>
  <dcterms:modified xsi:type="dcterms:W3CDTF">2022-01-21T14:52:00Z</dcterms:modified>
</cp:coreProperties>
</file>