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30196E" w14:textId="77777777" w:rsidR="00236B19" w:rsidRDefault="006B0ECB">
      <w:pPr>
        <w:spacing w:after="0"/>
        <w:jc w:val="center"/>
        <w:rPr>
          <w:b/>
          <w:sz w:val="21"/>
          <w:szCs w:val="21"/>
        </w:rPr>
      </w:pPr>
      <w:r>
        <w:rPr>
          <w:b/>
          <w:sz w:val="21"/>
          <w:szCs w:val="21"/>
        </w:rPr>
        <w:t>MAIN SCALE TEACHER</w:t>
      </w:r>
    </w:p>
    <w:p w14:paraId="064C60C3" w14:textId="77777777" w:rsidR="00236B19" w:rsidRDefault="006B0ECB">
      <w:pPr>
        <w:spacing w:after="0"/>
        <w:jc w:val="center"/>
        <w:rPr>
          <w:b/>
          <w:sz w:val="21"/>
          <w:szCs w:val="21"/>
        </w:rPr>
      </w:pPr>
      <w:r>
        <w:rPr>
          <w:b/>
          <w:sz w:val="21"/>
          <w:szCs w:val="21"/>
        </w:rPr>
        <w:t>JOB DESCRIPTION</w:t>
      </w:r>
    </w:p>
    <w:p w14:paraId="3B28DD7A" w14:textId="77777777" w:rsidR="00236B19" w:rsidRDefault="00236B19">
      <w:pPr>
        <w:pBdr>
          <w:bottom w:val="single" w:sz="6" w:space="1" w:color="000000"/>
        </w:pBdr>
        <w:spacing w:after="0"/>
        <w:rPr>
          <w:b/>
          <w:sz w:val="21"/>
          <w:szCs w:val="21"/>
        </w:rPr>
      </w:pPr>
    </w:p>
    <w:p w14:paraId="29C5537C" w14:textId="77777777" w:rsidR="00236B19" w:rsidRDefault="00236B19">
      <w:pPr>
        <w:spacing w:after="0"/>
        <w:jc w:val="both"/>
        <w:rPr>
          <w:sz w:val="21"/>
          <w:szCs w:val="21"/>
        </w:rPr>
      </w:pPr>
    </w:p>
    <w:p w14:paraId="12207E70" w14:textId="77777777" w:rsidR="00236B19" w:rsidRDefault="006B0ECB">
      <w:pPr>
        <w:spacing w:after="0"/>
        <w:jc w:val="both"/>
        <w:rPr>
          <w:sz w:val="21"/>
          <w:szCs w:val="21"/>
        </w:rPr>
      </w:pPr>
      <w:r>
        <w:rPr>
          <w:sz w:val="21"/>
          <w:szCs w:val="21"/>
        </w:rPr>
        <w:t xml:space="preserve">At the heart of a successful school is the provision of </w:t>
      </w:r>
      <w:proofErr w:type="gramStart"/>
      <w:r>
        <w:rPr>
          <w:sz w:val="21"/>
          <w:szCs w:val="21"/>
        </w:rPr>
        <w:t>high quality</w:t>
      </w:r>
      <w:proofErr w:type="gramEnd"/>
      <w:r>
        <w:rPr>
          <w:sz w:val="21"/>
          <w:szCs w:val="21"/>
        </w:rPr>
        <w:t xml:space="preserve"> teaching and learning, the effective use of resources, the highest standards of achievement for all students and the promotion of students’ personal development and well-being.  A subject teacher plays a key part in this provision by a commitment to the school’s ethos, by working effectively in subject and pastoral teams and by delivering high standards of teaching and learning.  In this way, s/he assists the school in reaching its targets and objectives.</w:t>
      </w:r>
    </w:p>
    <w:p w14:paraId="039F3F9F" w14:textId="77777777" w:rsidR="00236B19" w:rsidRDefault="00236B19">
      <w:pPr>
        <w:pStyle w:val="Heading1"/>
        <w:rPr>
          <w:rFonts w:ascii="Calibri" w:eastAsia="Calibri" w:hAnsi="Calibri" w:cs="Calibri"/>
          <w:sz w:val="21"/>
          <w:szCs w:val="21"/>
        </w:rPr>
      </w:pPr>
    </w:p>
    <w:p w14:paraId="0F585B54" w14:textId="77777777" w:rsidR="00236B19" w:rsidRDefault="006B0ECB">
      <w:pPr>
        <w:pStyle w:val="Heading1"/>
        <w:rPr>
          <w:rFonts w:ascii="Calibri" w:eastAsia="Calibri" w:hAnsi="Calibri" w:cs="Calibri"/>
          <w:sz w:val="21"/>
          <w:szCs w:val="21"/>
        </w:rPr>
      </w:pPr>
      <w:r>
        <w:rPr>
          <w:rFonts w:ascii="Calibri" w:eastAsia="Calibri" w:hAnsi="Calibri" w:cs="Calibri"/>
          <w:sz w:val="21"/>
          <w:szCs w:val="21"/>
        </w:rPr>
        <w:t>JOB PURPOSE</w:t>
      </w:r>
    </w:p>
    <w:p w14:paraId="4BB47191" w14:textId="77777777" w:rsidR="00236B19" w:rsidRDefault="006B0ECB">
      <w:pPr>
        <w:spacing w:after="0"/>
        <w:jc w:val="both"/>
        <w:rPr>
          <w:sz w:val="21"/>
          <w:szCs w:val="21"/>
        </w:rPr>
      </w:pPr>
      <w:r>
        <w:rPr>
          <w:sz w:val="21"/>
          <w:szCs w:val="21"/>
        </w:rPr>
        <w:t xml:space="preserve">To teach students across the full age and ability range present in the school </w:t>
      </w:r>
      <w:proofErr w:type="gramStart"/>
      <w:r>
        <w:rPr>
          <w:sz w:val="21"/>
          <w:szCs w:val="21"/>
        </w:rPr>
        <w:t>in order to</w:t>
      </w:r>
      <w:proofErr w:type="gramEnd"/>
      <w:r>
        <w:rPr>
          <w:sz w:val="21"/>
          <w:szCs w:val="21"/>
        </w:rPr>
        <w:t xml:space="preserve"> ensure the highest possible standards of student achievement, personal development and well-being.</w:t>
      </w:r>
    </w:p>
    <w:p w14:paraId="6475AF86" w14:textId="77777777" w:rsidR="00236B19" w:rsidRDefault="006B0ECB">
      <w:pPr>
        <w:pStyle w:val="Heading1"/>
        <w:rPr>
          <w:rFonts w:ascii="Calibri" w:eastAsia="Calibri" w:hAnsi="Calibri" w:cs="Calibri"/>
          <w:sz w:val="21"/>
          <w:szCs w:val="21"/>
        </w:rPr>
      </w:pPr>
      <w:r>
        <w:rPr>
          <w:rFonts w:ascii="Calibri" w:eastAsia="Calibri" w:hAnsi="Calibri" w:cs="Calibri"/>
          <w:sz w:val="21"/>
          <w:szCs w:val="21"/>
        </w:rPr>
        <w:t>REPORTING</w:t>
      </w:r>
    </w:p>
    <w:p w14:paraId="11DB9E72" w14:textId="77777777" w:rsidR="00236B19" w:rsidRDefault="006B0ECB">
      <w:pPr>
        <w:spacing w:after="0"/>
        <w:jc w:val="both"/>
        <w:rPr>
          <w:sz w:val="21"/>
          <w:szCs w:val="21"/>
        </w:rPr>
      </w:pPr>
      <w:r>
        <w:rPr>
          <w:sz w:val="21"/>
          <w:szCs w:val="21"/>
        </w:rPr>
        <w:t>The post holder will report to the relevant Curriculum Leader, Head of Department and Head of Year.</w:t>
      </w:r>
    </w:p>
    <w:p w14:paraId="315A2B12" w14:textId="77777777" w:rsidR="00236B19" w:rsidRDefault="006B0ECB">
      <w:pPr>
        <w:pStyle w:val="Heading1"/>
        <w:rPr>
          <w:rFonts w:ascii="Calibri" w:eastAsia="Calibri" w:hAnsi="Calibri" w:cs="Calibri"/>
          <w:sz w:val="21"/>
          <w:szCs w:val="21"/>
        </w:rPr>
      </w:pPr>
      <w:r>
        <w:rPr>
          <w:rFonts w:ascii="Calibri" w:eastAsia="Calibri" w:hAnsi="Calibri" w:cs="Calibri"/>
          <w:sz w:val="21"/>
          <w:szCs w:val="21"/>
        </w:rPr>
        <w:t>WORKING TIME AND CONDITIONS</w:t>
      </w:r>
    </w:p>
    <w:p w14:paraId="6B331918" w14:textId="77777777" w:rsidR="00236B19" w:rsidRDefault="006B0ECB">
      <w:pPr>
        <w:spacing w:after="0"/>
        <w:jc w:val="both"/>
        <w:rPr>
          <w:sz w:val="21"/>
          <w:szCs w:val="21"/>
        </w:rPr>
      </w:pPr>
      <w:r>
        <w:rPr>
          <w:sz w:val="21"/>
          <w:szCs w:val="21"/>
        </w:rPr>
        <w:t>These will be as specified in the latest School Teachers’ Pay and Conditions Document.</w:t>
      </w:r>
    </w:p>
    <w:p w14:paraId="22569978" w14:textId="77777777" w:rsidR="00236B19" w:rsidRDefault="006B0ECB">
      <w:pPr>
        <w:pStyle w:val="Heading1"/>
        <w:rPr>
          <w:rFonts w:ascii="Calibri" w:eastAsia="Calibri" w:hAnsi="Calibri" w:cs="Calibri"/>
          <w:sz w:val="21"/>
          <w:szCs w:val="21"/>
        </w:rPr>
      </w:pPr>
      <w:r>
        <w:rPr>
          <w:rFonts w:ascii="Calibri" w:eastAsia="Calibri" w:hAnsi="Calibri" w:cs="Calibri"/>
          <w:sz w:val="21"/>
          <w:szCs w:val="21"/>
        </w:rPr>
        <w:t>ACCOUNTABILITIES</w:t>
      </w:r>
    </w:p>
    <w:p w14:paraId="6F4A4BDC" w14:textId="77777777" w:rsidR="00236B19" w:rsidRDefault="006B0ECB">
      <w:pPr>
        <w:numPr>
          <w:ilvl w:val="0"/>
          <w:numId w:val="1"/>
        </w:numPr>
        <w:tabs>
          <w:tab w:val="left" w:pos="360"/>
        </w:tabs>
        <w:spacing w:after="0" w:line="240" w:lineRule="auto"/>
        <w:rPr>
          <w:sz w:val="21"/>
          <w:szCs w:val="21"/>
        </w:rPr>
      </w:pPr>
      <w:r>
        <w:rPr>
          <w:sz w:val="21"/>
          <w:szCs w:val="21"/>
        </w:rPr>
        <w:t>To be committed to and to promote the school’s vision, aims, objectives and values.</w:t>
      </w:r>
    </w:p>
    <w:p w14:paraId="104D2AC4" w14:textId="77777777" w:rsidR="00236B19" w:rsidRDefault="006B0ECB">
      <w:pPr>
        <w:numPr>
          <w:ilvl w:val="0"/>
          <w:numId w:val="1"/>
        </w:numPr>
        <w:tabs>
          <w:tab w:val="left" w:pos="360"/>
        </w:tabs>
        <w:spacing w:after="0" w:line="240" w:lineRule="auto"/>
        <w:rPr>
          <w:sz w:val="21"/>
          <w:szCs w:val="21"/>
        </w:rPr>
      </w:pPr>
      <w:r>
        <w:rPr>
          <w:sz w:val="21"/>
          <w:szCs w:val="21"/>
        </w:rPr>
        <w:t xml:space="preserve">The school is committed to safeguarding and promoting the welfare of children and young people and expects all staff and volunteers to share this </w:t>
      </w:r>
      <w:proofErr w:type="gramStart"/>
      <w:r>
        <w:rPr>
          <w:sz w:val="21"/>
          <w:szCs w:val="21"/>
        </w:rPr>
        <w:t>commitment</w:t>
      </w:r>
      <w:proofErr w:type="gramEnd"/>
    </w:p>
    <w:p w14:paraId="7B6E4DC8" w14:textId="77777777" w:rsidR="00236B19" w:rsidRDefault="006B0ECB">
      <w:pPr>
        <w:numPr>
          <w:ilvl w:val="0"/>
          <w:numId w:val="1"/>
        </w:numPr>
        <w:tabs>
          <w:tab w:val="left" w:pos="360"/>
        </w:tabs>
        <w:spacing w:after="0" w:line="240" w:lineRule="auto"/>
        <w:rPr>
          <w:sz w:val="21"/>
          <w:szCs w:val="21"/>
        </w:rPr>
      </w:pPr>
      <w:r>
        <w:rPr>
          <w:sz w:val="21"/>
          <w:szCs w:val="21"/>
        </w:rPr>
        <w:t>To maintain and contribute to the development of school policies.</w:t>
      </w:r>
      <w:r>
        <w:rPr>
          <w:sz w:val="21"/>
          <w:szCs w:val="21"/>
        </w:rPr>
        <w:br/>
        <w:t>Within school and subject policies, to:</w:t>
      </w:r>
      <w:r>
        <w:rPr>
          <w:sz w:val="21"/>
          <w:szCs w:val="21"/>
        </w:rPr>
        <w:br/>
        <w:t>⚫</w:t>
      </w:r>
      <w:r>
        <w:rPr>
          <w:sz w:val="21"/>
          <w:szCs w:val="21"/>
        </w:rPr>
        <w:tab/>
        <w:t>effectively teach National and School Curricula within the school’s Teaching and Learning</w:t>
      </w:r>
      <w:r>
        <w:rPr>
          <w:sz w:val="21"/>
          <w:szCs w:val="21"/>
        </w:rPr>
        <w:br/>
        <w:t xml:space="preserve">  </w:t>
      </w:r>
      <w:r>
        <w:rPr>
          <w:sz w:val="21"/>
          <w:szCs w:val="21"/>
        </w:rPr>
        <w:tab/>
        <w:t>Policy</w:t>
      </w:r>
      <w:r>
        <w:rPr>
          <w:sz w:val="21"/>
          <w:szCs w:val="21"/>
        </w:rPr>
        <w:br/>
        <w:t>⚫</w:t>
      </w:r>
      <w:r>
        <w:rPr>
          <w:sz w:val="21"/>
          <w:szCs w:val="21"/>
        </w:rPr>
        <w:tab/>
        <w:t>set appropriate homework</w:t>
      </w:r>
      <w:r>
        <w:rPr>
          <w:sz w:val="21"/>
          <w:szCs w:val="21"/>
        </w:rPr>
        <w:br/>
        <w:t>⚫</w:t>
      </w:r>
      <w:r>
        <w:rPr>
          <w:sz w:val="21"/>
          <w:szCs w:val="21"/>
        </w:rPr>
        <w:tab/>
        <w:t>mark work, assess, record, track and report student progress, using available data</w:t>
      </w:r>
      <w:r>
        <w:rPr>
          <w:sz w:val="21"/>
          <w:szCs w:val="21"/>
        </w:rPr>
        <w:br/>
        <w:t>⚫</w:t>
      </w:r>
      <w:r>
        <w:rPr>
          <w:sz w:val="21"/>
          <w:szCs w:val="21"/>
        </w:rPr>
        <w:tab/>
        <w:t>provide a stimulating learning environment</w:t>
      </w:r>
      <w:r>
        <w:rPr>
          <w:sz w:val="21"/>
          <w:szCs w:val="21"/>
        </w:rPr>
        <w:br/>
        <w:t>⚫</w:t>
      </w:r>
      <w:r>
        <w:rPr>
          <w:sz w:val="21"/>
          <w:szCs w:val="21"/>
        </w:rPr>
        <w:tab/>
        <w:t>have due regard for maintaining health and safety and security in the areas s/he uses.</w:t>
      </w:r>
    </w:p>
    <w:p w14:paraId="51AAF4C8" w14:textId="77777777" w:rsidR="00236B19" w:rsidRDefault="006B0ECB">
      <w:pPr>
        <w:numPr>
          <w:ilvl w:val="0"/>
          <w:numId w:val="1"/>
        </w:numPr>
        <w:tabs>
          <w:tab w:val="left" w:pos="360"/>
        </w:tabs>
        <w:spacing w:after="0" w:line="240" w:lineRule="auto"/>
        <w:rPr>
          <w:sz w:val="21"/>
          <w:szCs w:val="21"/>
        </w:rPr>
      </w:pPr>
      <w:r>
        <w:rPr>
          <w:sz w:val="21"/>
          <w:szCs w:val="21"/>
        </w:rPr>
        <w:t>To be a member of a pastoral team and, if required, a form tutor, carrying out the associated responsibilities.</w:t>
      </w:r>
    </w:p>
    <w:p w14:paraId="267D71B4" w14:textId="77777777" w:rsidR="00236B19" w:rsidRDefault="006B0ECB">
      <w:pPr>
        <w:numPr>
          <w:ilvl w:val="0"/>
          <w:numId w:val="1"/>
        </w:numPr>
        <w:tabs>
          <w:tab w:val="left" w:pos="360"/>
        </w:tabs>
        <w:spacing w:after="0" w:line="240" w:lineRule="auto"/>
        <w:rPr>
          <w:sz w:val="21"/>
          <w:szCs w:val="21"/>
        </w:rPr>
      </w:pPr>
      <w:r>
        <w:rPr>
          <w:sz w:val="21"/>
          <w:szCs w:val="21"/>
        </w:rPr>
        <w:t>To assist with the effective operation of subject and year teams by, individually and with others:</w:t>
      </w:r>
      <w:r>
        <w:rPr>
          <w:sz w:val="21"/>
          <w:szCs w:val="21"/>
        </w:rPr>
        <w:br/>
        <w:t>⚫</w:t>
      </w:r>
      <w:r>
        <w:rPr>
          <w:sz w:val="21"/>
          <w:szCs w:val="21"/>
        </w:rPr>
        <w:tab/>
        <w:t>developing schemes of work, resources, teaching and learning strategies,</w:t>
      </w:r>
      <w:r>
        <w:rPr>
          <w:sz w:val="21"/>
          <w:szCs w:val="21"/>
        </w:rPr>
        <w:br/>
        <w:t>⚫</w:t>
      </w:r>
      <w:r>
        <w:rPr>
          <w:sz w:val="21"/>
          <w:szCs w:val="21"/>
        </w:rPr>
        <w:tab/>
        <w:t>contributing to team review, monitoring and evaluation and the development of working</w:t>
      </w:r>
      <w:r>
        <w:rPr>
          <w:sz w:val="21"/>
          <w:szCs w:val="21"/>
        </w:rPr>
        <w:br/>
        <w:t xml:space="preserve">  </w:t>
      </w:r>
      <w:r>
        <w:rPr>
          <w:sz w:val="21"/>
          <w:szCs w:val="21"/>
        </w:rPr>
        <w:tab/>
        <w:t>practices,</w:t>
      </w:r>
      <w:r>
        <w:rPr>
          <w:sz w:val="21"/>
          <w:szCs w:val="21"/>
        </w:rPr>
        <w:br/>
        <w:t>⚫</w:t>
      </w:r>
      <w:r>
        <w:rPr>
          <w:sz w:val="21"/>
          <w:szCs w:val="21"/>
        </w:rPr>
        <w:tab/>
        <w:t>participating in working groups, ad hoc projects,</w:t>
      </w:r>
      <w:r>
        <w:rPr>
          <w:sz w:val="21"/>
          <w:szCs w:val="21"/>
        </w:rPr>
        <w:br/>
        <w:t>⚫</w:t>
      </w:r>
      <w:r>
        <w:rPr>
          <w:sz w:val="21"/>
          <w:szCs w:val="21"/>
        </w:rPr>
        <w:tab/>
        <w:t>taking part in other professional development activities,</w:t>
      </w:r>
      <w:r>
        <w:rPr>
          <w:sz w:val="21"/>
          <w:szCs w:val="21"/>
        </w:rPr>
        <w:br/>
        <w:t>⚫</w:t>
      </w:r>
      <w:r>
        <w:rPr>
          <w:sz w:val="21"/>
          <w:szCs w:val="21"/>
        </w:rPr>
        <w:tab/>
        <w:t>attending meetings as necessary.</w:t>
      </w:r>
    </w:p>
    <w:p w14:paraId="357FC016" w14:textId="77777777" w:rsidR="00236B19" w:rsidRDefault="006B0ECB">
      <w:pPr>
        <w:numPr>
          <w:ilvl w:val="0"/>
          <w:numId w:val="1"/>
        </w:numPr>
        <w:tabs>
          <w:tab w:val="left" w:pos="360"/>
        </w:tabs>
        <w:spacing w:after="0" w:line="240" w:lineRule="auto"/>
        <w:rPr>
          <w:sz w:val="21"/>
          <w:szCs w:val="21"/>
        </w:rPr>
      </w:pPr>
      <w:bookmarkStart w:id="0" w:name="_heading=h.gjdgxs" w:colFirst="0" w:colLast="0"/>
      <w:bookmarkEnd w:id="0"/>
      <w:r>
        <w:rPr>
          <w:sz w:val="21"/>
          <w:szCs w:val="21"/>
        </w:rPr>
        <w:t>To support the development of cultural capital in students by contributing to extra-curricular activities.</w:t>
      </w:r>
    </w:p>
    <w:p w14:paraId="00F8E097" w14:textId="77777777" w:rsidR="00236B19" w:rsidRDefault="006B0ECB">
      <w:pPr>
        <w:pStyle w:val="Heading3"/>
        <w:rPr>
          <w:rFonts w:ascii="Calibri" w:eastAsia="Calibri" w:hAnsi="Calibri" w:cs="Calibri"/>
          <w:sz w:val="21"/>
          <w:szCs w:val="21"/>
        </w:rPr>
      </w:pPr>
      <w:r>
        <w:rPr>
          <w:rFonts w:ascii="Calibri" w:eastAsia="Calibri" w:hAnsi="Calibri" w:cs="Calibri"/>
          <w:sz w:val="21"/>
          <w:szCs w:val="21"/>
        </w:rPr>
        <w:t>Other Specific Duties</w:t>
      </w:r>
    </w:p>
    <w:p w14:paraId="66CCB71A" w14:textId="77777777" w:rsidR="00236B19" w:rsidRDefault="006B0ECB">
      <w:pPr>
        <w:numPr>
          <w:ilvl w:val="0"/>
          <w:numId w:val="1"/>
        </w:numPr>
        <w:tabs>
          <w:tab w:val="left" w:pos="360"/>
        </w:tabs>
        <w:spacing w:after="0" w:line="240" w:lineRule="auto"/>
        <w:rPr>
          <w:sz w:val="21"/>
          <w:szCs w:val="21"/>
        </w:rPr>
      </w:pPr>
      <w:r>
        <w:rPr>
          <w:sz w:val="21"/>
          <w:szCs w:val="21"/>
        </w:rPr>
        <w:t>To undertake any other duty as specified by the School Teachers’ Pay and Conditions Document not mentioned in the above.</w:t>
      </w:r>
    </w:p>
    <w:p w14:paraId="56994DC4" w14:textId="77777777" w:rsidR="00236B19" w:rsidRDefault="006B0ECB">
      <w:pPr>
        <w:numPr>
          <w:ilvl w:val="0"/>
          <w:numId w:val="1"/>
        </w:numPr>
        <w:tabs>
          <w:tab w:val="left" w:pos="360"/>
        </w:tabs>
        <w:spacing w:after="0" w:line="240" w:lineRule="auto"/>
        <w:rPr>
          <w:sz w:val="21"/>
          <w:szCs w:val="21"/>
        </w:rPr>
      </w:pPr>
      <w:r>
        <w:rPr>
          <w:sz w:val="21"/>
          <w:szCs w:val="21"/>
        </w:rPr>
        <w:t>To comply with any reasonable request from a leader/manager to undertake work of a similar level that is not specified in the job description.</w:t>
      </w:r>
      <w:r>
        <w:rPr>
          <w:sz w:val="21"/>
          <w:szCs w:val="21"/>
        </w:rPr>
        <w:br/>
      </w:r>
    </w:p>
    <w:p w14:paraId="52493E08" w14:textId="77777777" w:rsidR="00236B19" w:rsidRDefault="006B0ECB">
      <w:pPr>
        <w:spacing w:after="0"/>
        <w:jc w:val="both"/>
        <w:rPr>
          <w:b/>
          <w:sz w:val="21"/>
          <w:szCs w:val="21"/>
        </w:rPr>
      </w:pPr>
      <w:r>
        <w:rPr>
          <w:sz w:val="21"/>
          <w:szCs w:val="21"/>
        </w:rPr>
        <w:lastRenderedPageBreak/>
        <w:t>The job description is current at the date shown, but in consultation with you may be changed by the Headteacher to meet changing regulations or circumstances.  These would be commensurate with the grade and title of the post.</w:t>
      </w:r>
    </w:p>
    <w:p w14:paraId="5EDD8CF9" w14:textId="77777777" w:rsidR="00236B19" w:rsidRDefault="00236B19">
      <w:pPr>
        <w:spacing w:after="0"/>
      </w:pPr>
    </w:p>
    <w:sectPr w:rsidR="00236B19">
      <w:headerReference w:type="default" r:id="rId8"/>
      <w:headerReference w:type="first" r:id="rId9"/>
      <w:footerReference w:type="first" r:id="rId10"/>
      <w:pgSz w:w="11906" w:h="16838"/>
      <w:pgMar w:top="2694" w:right="1440" w:bottom="1440" w:left="1440"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52AE5" w14:textId="77777777" w:rsidR="006B0ECB" w:rsidRDefault="006B0ECB">
      <w:pPr>
        <w:spacing w:after="0" w:line="240" w:lineRule="auto"/>
      </w:pPr>
      <w:r>
        <w:separator/>
      </w:r>
    </w:p>
  </w:endnote>
  <w:endnote w:type="continuationSeparator" w:id="0">
    <w:p w14:paraId="634BEF7B" w14:textId="77777777" w:rsidR="006B0ECB" w:rsidRDefault="006B0E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auto"/>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F1C6" w14:textId="77777777" w:rsidR="00236B19" w:rsidRDefault="006B0ECB">
    <w:pPr>
      <w:pBdr>
        <w:top w:val="nil"/>
        <w:left w:val="nil"/>
        <w:bottom w:val="nil"/>
        <w:right w:val="nil"/>
        <w:between w:val="nil"/>
      </w:pBdr>
      <w:tabs>
        <w:tab w:val="center" w:pos="4513"/>
        <w:tab w:val="right" w:pos="9026"/>
      </w:tabs>
      <w:spacing w:after="0" w:line="240" w:lineRule="auto"/>
      <w:rPr>
        <w:color w:val="000000"/>
      </w:rPr>
    </w:pPr>
    <w:r>
      <w:rPr>
        <w:noProof/>
      </w:rPr>
      <w:drawing>
        <wp:anchor distT="0" distB="0" distL="0" distR="0" simplePos="0" relativeHeight="251660288" behindDoc="1" locked="0" layoutInCell="1" hidden="0" allowOverlap="1" wp14:anchorId="0AF63421" wp14:editId="223A8E43">
          <wp:simplePos x="0" y="0"/>
          <wp:positionH relativeFrom="column">
            <wp:posOffset>-914399</wp:posOffset>
          </wp:positionH>
          <wp:positionV relativeFrom="paragraph">
            <wp:posOffset>0</wp:posOffset>
          </wp:positionV>
          <wp:extent cx="7542000" cy="1130400"/>
          <wp:effectExtent l="0" t="0" r="0" b="0"/>
          <wp:wrapNone/>
          <wp:docPr id="1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
                  <a:srcRect/>
                  <a:stretch>
                    <a:fillRect/>
                  </a:stretch>
                </pic:blipFill>
                <pic:spPr>
                  <a:xfrm>
                    <a:off x="0" y="0"/>
                    <a:ext cx="7542000" cy="113040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76EE41" w14:textId="77777777" w:rsidR="006B0ECB" w:rsidRDefault="006B0ECB">
      <w:pPr>
        <w:spacing w:after="0" w:line="240" w:lineRule="auto"/>
      </w:pPr>
      <w:r>
        <w:separator/>
      </w:r>
    </w:p>
  </w:footnote>
  <w:footnote w:type="continuationSeparator" w:id="0">
    <w:p w14:paraId="5A432E4B" w14:textId="77777777" w:rsidR="006B0ECB" w:rsidRDefault="006B0E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DAC2DB" w14:textId="77777777" w:rsidR="00236B19" w:rsidRDefault="006B0ECB">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8240" behindDoc="1" locked="0" layoutInCell="1" hidden="0" allowOverlap="1" wp14:anchorId="48D983D9" wp14:editId="5BA3FA2A">
          <wp:simplePos x="0" y="0"/>
          <wp:positionH relativeFrom="page">
            <wp:align>left</wp:align>
          </wp:positionH>
          <wp:positionV relativeFrom="page">
            <wp:align>top</wp:align>
          </wp:positionV>
          <wp:extent cx="3697200" cy="1364400"/>
          <wp:effectExtent l="0" t="0" r="0" b="0"/>
          <wp:wrapNone/>
          <wp:docPr id="15"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3697200" cy="1364400"/>
                  </a:xfrm>
                  <a:prstGeom prst="rect">
                    <a:avLst/>
                  </a:prstGeom>
                  <a:ln/>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AF2229" w14:textId="77777777" w:rsidR="00236B19" w:rsidRDefault="006B0ECB">
    <w:pPr>
      <w:pBdr>
        <w:top w:val="nil"/>
        <w:left w:val="nil"/>
        <w:bottom w:val="nil"/>
        <w:right w:val="nil"/>
        <w:between w:val="nil"/>
      </w:pBdr>
      <w:tabs>
        <w:tab w:val="center" w:pos="4513"/>
        <w:tab w:val="right" w:pos="9026"/>
      </w:tabs>
      <w:spacing w:after="0" w:line="240" w:lineRule="auto"/>
      <w:rPr>
        <w:color w:val="000000"/>
      </w:rPr>
    </w:pPr>
    <w:r>
      <w:rPr>
        <w:noProof/>
        <w:color w:val="000000"/>
      </w:rPr>
      <w:drawing>
        <wp:anchor distT="0" distB="0" distL="0" distR="0" simplePos="0" relativeHeight="251659264" behindDoc="1" locked="0" layoutInCell="1" hidden="0" allowOverlap="1" wp14:anchorId="3CC11166" wp14:editId="55C53E5C">
          <wp:simplePos x="0" y="0"/>
          <wp:positionH relativeFrom="page">
            <wp:posOffset>13648</wp:posOffset>
          </wp:positionH>
          <wp:positionV relativeFrom="page">
            <wp:posOffset>0</wp:posOffset>
          </wp:positionV>
          <wp:extent cx="7540031" cy="1911599"/>
          <wp:effectExtent l="0" t="0" r="0" b="0"/>
          <wp:wrapNone/>
          <wp:docPr id="14"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7540031" cy="1911599"/>
                  </a:xfrm>
                  <a:prstGeom prst="rect">
                    <a:avLst/>
                  </a:prstGeom>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33541B5"/>
    <w:multiLevelType w:val="multilevel"/>
    <w:tmpl w:val="FA68040E"/>
    <w:lvl w:ilvl="0">
      <w:start w:val="1"/>
      <w:numFmt w:val="decimal"/>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num w:numId="1" w16cid:durableId="2235675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6B19"/>
    <w:rsid w:val="00236B19"/>
    <w:rsid w:val="006B0EC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AACF4F"/>
  <w15:docId w15:val="{1E05FE83-0F6C-4D82-BDC0-BC87FF9FB9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4CCD"/>
    <w:pPr>
      <w:keepNext/>
      <w:overflowPunct w:val="0"/>
      <w:autoSpaceDE w:val="0"/>
      <w:autoSpaceDN w:val="0"/>
      <w:adjustRightInd w:val="0"/>
      <w:spacing w:after="0" w:line="240" w:lineRule="auto"/>
      <w:jc w:val="both"/>
      <w:textAlignment w:val="baseline"/>
      <w:outlineLvl w:val="0"/>
    </w:pPr>
    <w:rPr>
      <w:rFonts w:ascii="Arial" w:eastAsia="Times New Roman" w:hAnsi="Arial" w:cs="Times New Roman"/>
      <w:b/>
      <w:sz w:val="20"/>
      <w:szCs w:val="20"/>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unhideWhenUsed/>
    <w:qFormat/>
    <w:rsid w:val="00AA4CCD"/>
    <w:pPr>
      <w:keepNext/>
      <w:overflowPunct w:val="0"/>
      <w:autoSpaceDE w:val="0"/>
      <w:autoSpaceDN w:val="0"/>
      <w:adjustRightInd w:val="0"/>
      <w:spacing w:after="0" w:line="240" w:lineRule="auto"/>
      <w:textAlignment w:val="baseline"/>
      <w:outlineLvl w:val="2"/>
    </w:pPr>
    <w:rPr>
      <w:rFonts w:ascii="Arial" w:eastAsia="Times New Roman" w:hAnsi="Arial" w:cs="Times New Roman"/>
      <w:b/>
      <w:sz w:val="20"/>
      <w:szCs w:val="20"/>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4F23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2353"/>
  </w:style>
  <w:style w:type="paragraph" w:styleId="Footer">
    <w:name w:val="footer"/>
    <w:basedOn w:val="Normal"/>
    <w:link w:val="FooterChar"/>
    <w:uiPriority w:val="99"/>
    <w:unhideWhenUsed/>
    <w:rsid w:val="004F23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2353"/>
  </w:style>
  <w:style w:type="character" w:customStyle="1" w:styleId="Heading1Char">
    <w:name w:val="Heading 1 Char"/>
    <w:basedOn w:val="DefaultParagraphFont"/>
    <w:link w:val="Heading1"/>
    <w:rsid w:val="00AA4CCD"/>
    <w:rPr>
      <w:rFonts w:ascii="Arial" w:eastAsia="Times New Roman" w:hAnsi="Arial" w:cs="Times New Roman"/>
      <w:b/>
      <w:sz w:val="20"/>
      <w:szCs w:val="20"/>
      <w:lang w:eastAsia="en-GB"/>
    </w:rPr>
  </w:style>
  <w:style w:type="character" w:customStyle="1" w:styleId="Heading3Char">
    <w:name w:val="Heading 3 Char"/>
    <w:basedOn w:val="DefaultParagraphFont"/>
    <w:link w:val="Heading3"/>
    <w:rsid w:val="00AA4CCD"/>
    <w:rPr>
      <w:rFonts w:ascii="Arial" w:eastAsia="Times New Roman" w:hAnsi="Arial" w:cs="Times New Roman"/>
      <w:b/>
      <w:sz w:val="20"/>
      <w:szCs w:val="20"/>
      <w:lang w:eastAsia="en-GB"/>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igj0I8IvHcfMK8K84If3/VtJU+dQ==">AMUW2mUf7IO3CcsxMLVRaJXsJbgnc9qkjZ61nWVindZ+xjZT+Z75wk9yJd2uW/GoBoODD+y5rzUoZedo/Uk4ua74QvTvQnCmwvDTC/Sw68PFKfRsaUopaTTQpegsOHYg7yXzfhQI7Edd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427</Words>
  <Characters>2435</Characters>
  <Application>Microsoft Office Word</Application>
  <DocSecurity>4</DocSecurity>
  <Lines>20</Lines>
  <Paragraphs>5</Paragraphs>
  <ScaleCrop>false</ScaleCrop>
  <Company/>
  <LinksUpToDate>false</LinksUpToDate>
  <CharactersWithSpaces>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Graham</dc:creator>
  <cp:lastModifiedBy>Sharon Simmill</cp:lastModifiedBy>
  <cp:revision>2</cp:revision>
  <dcterms:created xsi:type="dcterms:W3CDTF">2024-01-26T13:10:00Z</dcterms:created>
  <dcterms:modified xsi:type="dcterms:W3CDTF">2024-01-26T13:10:00Z</dcterms:modified>
</cp:coreProperties>
</file>