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B70" w:rsidRDefault="00F7664C" w14:paraId="07F130F0" w14:textId="77777777">
      <w:pPr>
        <w:spacing w:line="276" w:lineRule="auto"/>
        <w:rPr>
          <w:b/>
        </w:rPr>
      </w:pPr>
      <w:r>
        <w:rPr>
          <w:b/>
        </w:rPr>
        <w:t>Support Staff Job Outline and Person Specification</w:t>
      </w:r>
    </w:p>
    <w:p w:rsidR="00631B70" w:rsidRDefault="00631B70" w14:paraId="4AEF1A5D" w14:textId="77777777">
      <w:pPr>
        <w:spacing w:line="276" w:lineRule="auto"/>
        <w:rPr>
          <w:b/>
        </w:rPr>
      </w:pPr>
    </w:p>
    <w:tbl>
      <w:tblPr>
        <w:tblW w:w="87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2376"/>
        <w:gridCol w:w="6401"/>
      </w:tblGrid>
      <w:tr w:rsidR="00631B70" w:rsidTr="09825B03" w14:paraId="7E9A501B"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51D33DF2" w14:textId="77777777">
            <w:pPr>
              <w:spacing w:line="276" w:lineRule="auto"/>
              <w:rPr>
                <w:b/>
              </w:rPr>
            </w:pPr>
            <w:r>
              <w:rPr>
                <w:b/>
              </w:rPr>
              <w:t>Position Title</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51BE9" w:rsidR="00631B70" w:rsidRDefault="00F7664C" w14:paraId="2FFC56CA" w14:textId="09331A63">
            <w:pPr>
              <w:spacing w:line="276" w:lineRule="auto"/>
              <w:rPr>
                <w:bCs/>
              </w:rPr>
            </w:pPr>
            <w:r w:rsidRPr="00251BE9">
              <w:rPr>
                <w:bCs/>
              </w:rPr>
              <w:t xml:space="preserve">Technician </w:t>
            </w:r>
            <w:r w:rsidRPr="00251BE9" w:rsidR="00311F29">
              <w:rPr>
                <w:bCs/>
              </w:rPr>
              <w:t xml:space="preserve">Qualified </w:t>
            </w:r>
            <w:r w:rsidRPr="00251BE9" w:rsidR="00251BE9">
              <w:rPr>
                <w:bCs/>
              </w:rPr>
              <w:t>– TQ</w:t>
            </w:r>
            <w:r w:rsidR="0067183A">
              <w:rPr>
                <w:bCs/>
              </w:rPr>
              <w:t>0</w:t>
            </w:r>
            <w:r w:rsidRPr="00251BE9" w:rsidR="00251BE9">
              <w:rPr>
                <w:bCs/>
              </w:rPr>
              <w:t>1</w:t>
            </w:r>
          </w:p>
        </w:tc>
      </w:tr>
      <w:tr w:rsidR="00631B70" w:rsidTr="09825B03" w14:paraId="28D8A21A"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01001C04" w14:textId="77777777">
            <w:pPr>
              <w:spacing w:line="276" w:lineRule="auto"/>
              <w:rPr>
                <w:b/>
              </w:rPr>
            </w:pPr>
            <w:r>
              <w:rPr>
                <w:b/>
              </w:rPr>
              <w:t>Location</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31B70" w:rsidRDefault="00B71318" w14:paraId="7C3F70D5" w14:textId="76C1DE83">
            <w:pPr>
              <w:spacing w:line="276" w:lineRule="auto"/>
            </w:pPr>
            <w:r>
              <w:t>Okehampton College</w:t>
            </w:r>
          </w:p>
        </w:tc>
      </w:tr>
      <w:tr w:rsidR="00631B70" w:rsidTr="09825B03" w14:paraId="090EA251"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19CF9517" w14:textId="77777777">
            <w:pPr>
              <w:spacing w:line="276" w:lineRule="auto"/>
              <w:rPr>
                <w:b/>
              </w:rPr>
            </w:pPr>
            <w:r>
              <w:rPr>
                <w:b/>
              </w:rPr>
              <w:t>Reporting to</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31B70" w:rsidRDefault="00F7664C" w14:paraId="4B975E6F" w14:textId="77777777">
            <w:pPr>
              <w:spacing w:line="276" w:lineRule="auto"/>
            </w:pPr>
            <w:r>
              <w:t>Head of Faculty</w:t>
            </w:r>
          </w:p>
        </w:tc>
      </w:tr>
      <w:tr w:rsidR="00631B70" w:rsidTr="09825B03" w14:paraId="195DD6D4"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1175B6AD" w14:textId="77777777">
            <w:pPr>
              <w:spacing w:line="276" w:lineRule="auto"/>
              <w:rPr>
                <w:b/>
              </w:rPr>
            </w:pPr>
            <w:r>
              <w:rPr>
                <w:b/>
              </w:rPr>
              <w:t>Job Term</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31B70" w:rsidRDefault="00F7664C" w14:paraId="6BEDB5A1" w14:textId="77777777">
            <w:pPr>
              <w:spacing w:line="276" w:lineRule="auto"/>
            </w:pPr>
            <w:r>
              <w:t>Permanent</w:t>
            </w:r>
          </w:p>
        </w:tc>
      </w:tr>
      <w:tr w:rsidR="00631B70" w:rsidTr="09825B03" w14:paraId="7C8B526F"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400747E0" w14:textId="77777777">
            <w:pPr>
              <w:spacing w:line="276" w:lineRule="auto"/>
              <w:rPr>
                <w:b/>
              </w:rPr>
            </w:pPr>
            <w:r>
              <w:rPr>
                <w:b/>
              </w:rPr>
              <w:t xml:space="preserve">Hours </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31B70" w:rsidRDefault="00F7664C" w14:paraId="725D3370" w14:textId="42B43593">
            <w:pPr>
              <w:spacing w:line="276" w:lineRule="auto"/>
            </w:pPr>
            <w:r w:rsidR="09825B03">
              <w:rPr/>
              <w:t>30 hours per week/39 weeks per year</w:t>
            </w:r>
          </w:p>
        </w:tc>
      </w:tr>
      <w:tr w:rsidR="005852D6" w:rsidTr="09825B03" w14:paraId="6A85DF86"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5852D6" w:rsidRDefault="005852D6" w14:paraId="1EB1A2C7" w14:textId="28353E35">
            <w:pPr>
              <w:spacing w:line="276" w:lineRule="auto"/>
              <w:rPr>
                <w:b/>
              </w:rPr>
            </w:pPr>
            <w:r>
              <w:rPr>
                <w:b/>
              </w:rPr>
              <w:t xml:space="preserve">Salary </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5852D6" w:rsidRDefault="005852D6" w14:paraId="1FBE81CA" w14:textId="53D97D95">
            <w:pPr>
              <w:spacing w:line="276" w:lineRule="auto"/>
            </w:pPr>
            <w:r w:rsidR="005852D6">
              <w:rPr/>
              <w:t xml:space="preserve">Grade </w:t>
            </w:r>
            <w:r w:rsidR="005852D6">
              <w:rPr/>
              <w:t xml:space="preserve">D </w:t>
            </w:r>
            <w:r w:rsidR="00555124">
              <w:rPr/>
              <w:t>£</w:t>
            </w:r>
            <w:r w:rsidR="00555124">
              <w:rPr/>
              <w:t>20,444 (pro-rata)</w:t>
            </w:r>
          </w:p>
        </w:tc>
      </w:tr>
      <w:tr w:rsidR="00631B70" w:rsidTr="09825B03" w14:paraId="02A7DBB6"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07E66B2E" w14:textId="77777777">
            <w:pPr>
              <w:spacing w:line="276" w:lineRule="auto"/>
              <w:rPr>
                <w:b/>
              </w:rPr>
            </w:pPr>
            <w:r>
              <w:rPr>
                <w:b/>
              </w:rPr>
              <w:t>Organisation</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31B70" w:rsidRDefault="00F7664C" w14:paraId="2DAA8B1E" w14:textId="77777777">
            <w:pPr>
              <w:spacing w:line="276" w:lineRule="auto"/>
            </w:pPr>
            <w:r>
              <w:t>Dartmoor Multi Academy Trust</w:t>
            </w:r>
          </w:p>
        </w:tc>
      </w:tr>
      <w:tr w:rsidR="00631B70" w:rsidTr="09825B03" w14:paraId="5F93CC1D"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631B70" w:rsidRDefault="00F7664C" w14:paraId="7CA49879" w14:textId="77777777">
            <w:pPr>
              <w:spacing w:line="276" w:lineRule="auto"/>
              <w:rPr>
                <w:b/>
              </w:rPr>
            </w:pPr>
            <w:r>
              <w:rPr>
                <w:b/>
              </w:rPr>
              <w:t>Effective date of JD</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31B70" w:rsidRDefault="00F7664C" w14:paraId="517A657A" w14:textId="77777777">
            <w:pPr>
              <w:spacing w:line="276" w:lineRule="auto"/>
            </w:pPr>
            <w:r>
              <w:t>January 2022</w:t>
            </w:r>
          </w:p>
        </w:tc>
      </w:tr>
    </w:tbl>
    <w:p w:rsidR="00631B70" w:rsidRDefault="00631B70" w14:paraId="440A69B9" w14:textId="77777777">
      <w:pPr>
        <w:spacing w:line="276" w:lineRule="auto"/>
        <w:jc w:val="both"/>
      </w:pPr>
    </w:p>
    <w:p w:rsidRPr="005852D6" w:rsidR="00631B70" w:rsidRDefault="00F7664C" w14:paraId="5E86BB57" w14:textId="77777777">
      <w:pPr>
        <w:spacing w:line="276" w:lineRule="auto"/>
        <w:jc w:val="both"/>
        <w:rPr>
          <w:szCs w:val="24"/>
        </w:rPr>
      </w:pPr>
      <w:r w:rsidRPr="005852D6">
        <w:rPr>
          <w:szCs w:val="24"/>
        </w:rPr>
        <w:t>There are currently 17 schools within Dartmoor Multi Academy Trust, 3 secondary and 14 primary schools.</w:t>
      </w:r>
    </w:p>
    <w:p w:rsidRPr="005852D6" w:rsidR="00631B70" w:rsidRDefault="00631B70" w14:paraId="71CDF057" w14:textId="77777777">
      <w:pPr>
        <w:spacing w:line="276" w:lineRule="auto"/>
        <w:jc w:val="both"/>
        <w:rPr>
          <w:szCs w:val="24"/>
        </w:rPr>
      </w:pPr>
    </w:p>
    <w:p w:rsidRPr="005852D6" w:rsidR="00631B70" w:rsidRDefault="00F7664C" w14:paraId="048A1D7D" w14:textId="77777777">
      <w:pPr>
        <w:spacing w:after="200"/>
        <w:jc w:val="both"/>
        <w:rPr>
          <w:szCs w:val="24"/>
        </w:rPr>
      </w:pPr>
      <w:r w:rsidRPr="005852D6">
        <w:rPr>
          <w:szCs w:val="24"/>
        </w:rPr>
        <w:t>On appointment, it is expected that the role will involve being located at Tavistock College with some potential for flexible working across the DMAT sector.</w:t>
      </w:r>
    </w:p>
    <w:p w:rsidRPr="005852D6" w:rsidR="00631B70" w:rsidRDefault="00F7664C" w14:paraId="4199FCD5" w14:textId="77777777">
      <w:pPr>
        <w:rPr>
          <w:b/>
          <w:szCs w:val="24"/>
        </w:rPr>
      </w:pPr>
      <w:r w:rsidRPr="005852D6">
        <w:rPr>
          <w:b/>
          <w:szCs w:val="24"/>
        </w:rPr>
        <w:t xml:space="preserve">Summary of Roles: </w:t>
      </w:r>
    </w:p>
    <w:p w:rsidRPr="005852D6" w:rsidR="00631B70" w:rsidRDefault="00631B70" w14:paraId="4B85489A" w14:textId="77777777">
      <w:pPr>
        <w:rPr>
          <w:color w:val="0B0C0C"/>
          <w:szCs w:val="24"/>
        </w:rPr>
      </w:pPr>
    </w:p>
    <w:p w:rsidRPr="005852D6" w:rsidR="00631B70" w:rsidRDefault="00F7664C" w14:paraId="533F11E3" w14:textId="77777777">
      <w:pPr>
        <w:shd w:val="clear" w:color="auto" w:fill="FFFFFF"/>
        <w:spacing w:after="380" w:line="276" w:lineRule="auto"/>
        <w:rPr>
          <w:color w:val="0B0C0C"/>
          <w:szCs w:val="24"/>
        </w:rPr>
      </w:pPr>
      <w:r w:rsidRPr="005852D6">
        <w:rPr>
          <w:color w:val="0B0C0C"/>
          <w:szCs w:val="24"/>
        </w:rPr>
        <w:t>Technicians play a vital role in the provision of high-quality teaching and learning in schools, from looking after specific equipment to helping staff to ensure that lessons are resourced effectively so that students can achieve their potential.</w:t>
      </w:r>
    </w:p>
    <w:p w:rsidRPr="005852D6" w:rsidR="00631B70" w:rsidRDefault="00F7664C" w14:paraId="359E186B" w14:textId="77777777">
      <w:pPr>
        <w:shd w:val="clear" w:color="auto" w:fill="FFFFFF"/>
        <w:spacing w:after="380" w:line="276" w:lineRule="auto"/>
        <w:rPr>
          <w:szCs w:val="24"/>
        </w:rPr>
      </w:pPr>
      <w:r w:rsidRPr="005852D6">
        <w:rPr>
          <w:color w:val="0B0C0C"/>
          <w:szCs w:val="24"/>
        </w:rPr>
        <w:t>Working conditions are varied, with some working on their own and others working as part of a team. Technicians take on a wide range of tasks at work, which usually include some of the following*</w:t>
      </w:r>
    </w:p>
    <w:p w:rsidRPr="005852D6" w:rsidR="00631B70" w:rsidRDefault="00F7664C" w14:paraId="0D1B8A61" w14:textId="77777777">
      <w:pPr>
        <w:rPr>
          <w:szCs w:val="24"/>
        </w:rPr>
      </w:pPr>
      <w:r w:rsidRPr="005852D6">
        <w:rPr>
          <w:b/>
          <w:szCs w:val="24"/>
        </w:rPr>
        <w:t>Main duties and responsibilities</w:t>
      </w:r>
      <w:r w:rsidRPr="005852D6">
        <w:rPr>
          <w:szCs w:val="24"/>
        </w:rPr>
        <w:t>:</w:t>
      </w:r>
    </w:p>
    <w:p w:rsidRPr="005852D6" w:rsidR="00631B70" w:rsidRDefault="00631B70" w14:paraId="749865FB" w14:textId="77777777">
      <w:pPr>
        <w:rPr>
          <w:szCs w:val="24"/>
        </w:rPr>
      </w:pPr>
    </w:p>
    <w:p w:rsidRPr="005852D6" w:rsidR="00631B70" w:rsidRDefault="00F7664C" w14:paraId="158D379C" w14:textId="77777777">
      <w:pPr>
        <w:rPr>
          <w:szCs w:val="24"/>
        </w:rPr>
      </w:pPr>
      <w:r w:rsidRPr="005852D6">
        <w:rPr>
          <w:szCs w:val="24"/>
        </w:rPr>
        <w:t xml:space="preserve">This role will primarily support the staff and students working in and around the practical subjects in the college. </w:t>
      </w:r>
      <w:proofErr w:type="gramStart"/>
      <w:r w:rsidRPr="005852D6">
        <w:rPr>
          <w:szCs w:val="24"/>
        </w:rPr>
        <w:t>Namely;</w:t>
      </w:r>
      <w:proofErr w:type="gramEnd"/>
      <w:r w:rsidRPr="005852D6">
        <w:rPr>
          <w:szCs w:val="24"/>
        </w:rPr>
        <w:t xml:space="preserve"> Physical education, creative arts, Design and technology and science. These roles play a huge role in supporting high quality teaching and learning to occur inside and outside of the classroom environments and are key to students achieving the highest possible sense of achievement. </w:t>
      </w:r>
    </w:p>
    <w:p w:rsidRPr="005852D6" w:rsidR="00631B70" w:rsidRDefault="00631B70" w14:paraId="659B2506" w14:textId="77777777">
      <w:pPr>
        <w:rPr>
          <w:szCs w:val="24"/>
        </w:rPr>
      </w:pPr>
    </w:p>
    <w:p w:rsidRPr="005852D6" w:rsidR="00631B70" w:rsidRDefault="00F7664C" w14:paraId="0BE850B8" w14:textId="77777777">
      <w:pPr>
        <w:rPr>
          <w:szCs w:val="24"/>
        </w:rPr>
      </w:pPr>
      <w:r w:rsidRPr="005852D6">
        <w:rPr>
          <w:szCs w:val="24"/>
        </w:rPr>
        <w:t xml:space="preserve">Duties and responsibilities </w:t>
      </w:r>
      <w:proofErr w:type="gramStart"/>
      <w:r w:rsidRPr="005852D6">
        <w:rPr>
          <w:szCs w:val="24"/>
        </w:rPr>
        <w:t>include;</w:t>
      </w:r>
      <w:proofErr w:type="gramEnd"/>
    </w:p>
    <w:p w:rsidRPr="005852D6" w:rsidR="00631B70" w:rsidRDefault="00631B70" w14:paraId="6A6D47C8" w14:textId="77777777">
      <w:pPr>
        <w:rPr>
          <w:szCs w:val="24"/>
        </w:rPr>
      </w:pPr>
    </w:p>
    <w:p w:rsidRPr="005852D6" w:rsidR="00631B70" w:rsidRDefault="00F7664C" w14:paraId="7D67B28C" w14:textId="77777777">
      <w:pPr>
        <w:numPr>
          <w:ilvl w:val="0"/>
          <w:numId w:val="1"/>
        </w:numPr>
        <w:shd w:val="clear" w:color="auto" w:fill="FFFFFF"/>
        <w:spacing w:line="276" w:lineRule="auto"/>
        <w:rPr>
          <w:color w:val="0B0C0C"/>
          <w:szCs w:val="24"/>
        </w:rPr>
      </w:pPr>
      <w:r w:rsidRPr="005852D6">
        <w:rPr>
          <w:color w:val="0B0C0C"/>
          <w:szCs w:val="24"/>
        </w:rPr>
        <w:t xml:space="preserve">Maintaining, </w:t>
      </w:r>
      <w:proofErr w:type="gramStart"/>
      <w:r w:rsidRPr="005852D6">
        <w:rPr>
          <w:color w:val="0B0C0C"/>
          <w:szCs w:val="24"/>
        </w:rPr>
        <w:t>cleaning</w:t>
      </w:r>
      <w:proofErr w:type="gramEnd"/>
      <w:r w:rsidRPr="005852D6">
        <w:rPr>
          <w:color w:val="0B0C0C"/>
          <w:szCs w:val="24"/>
        </w:rPr>
        <w:t xml:space="preserve"> and storing equipment</w:t>
      </w:r>
    </w:p>
    <w:p w:rsidRPr="005852D6" w:rsidR="00631B70" w:rsidRDefault="00F7664C" w14:paraId="3E7CCCF6" w14:textId="77777777">
      <w:pPr>
        <w:numPr>
          <w:ilvl w:val="0"/>
          <w:numId w:val="1"/>
        </w:numPr>
        <w:shd w:val="clear" w:color="auto" w:fill="FFFFFF"/>
        <w:spacing w:line="276" w:lineRule="auto"/>
        <w:rPr>
          <w:color w:val="0B0C0C"/>
          <w:szCs w:val="24"/>
        </w:rPr>
      </w:pPr>
      <w:r w:rsidRPr="005852D6">
        <w:rPr>
          <w:color w:val="0B0C0C"/>
          <w:szCs w:val="24"/>
        </w:rPr>
        <w:t>Constructing and modifying apparatus</w:t>
      </w:r>
    </w:p>
    <w:p w:rsidRPr="005852D6" w:rsidR="00631B70" w:rsidRDefault="00F7664C" w14:paraId="54CFC87E" w14:textId="77777777">
      <w:pPr>
        <w:numPr>
          <w:ilvl w:val="0"/>
          <w:numId w:val="1"/>
        </w:numPr>
        <w:shd w:val="clear" w:color="auto" w:fill="FFFFFF"/>
        <w:spacing w:line="276" w:lineRule="auto"/>
        <w:rPr>
          <w:color w:val="0B0C0C"/>
          <w:szCs w:val="24"/>
        </w:rPr>
      </w:pPr>
      <w:r w:rsidRPr="005852D6">
        <w:rPr>
          <w:color w:val="0B0C0C"/>
          <w:szCs w:val="24"/>
        </w:rPr>
        <w:t>Setting up class tasks</w:t>
      </w:r>
    </w:p>
    <w:p w:rsidRPr="005852D6" w:rsidR="00631B70" w:rsidRDefault="00F7664C" w14:paraId="424B5C6B" w14:textId="77777777">
      <w:pPr>
        <w:numPr>
          <w:ilvl w:val="0"/>
          <w:numId w:val="1"/>
        </w:numPr>
        <w:shd w:val="clear" w:color="auto" w:fill="FFFFFF"/>
        <w:spacing w:line="276" w:lineRule="auto"/>
        <w:rPr>
          <w:color w:val="0B0C0C"/>
          <w:szCs w:val="24"/>
        </w:rPr>
      </w:pPr>
      <w:r w:rsidRPr="005852D6">
        <w:rPr>
          <w:color w:val="0B0C0C"/>
          <w:szCs w:val="24"/>
        </w:rPr>
        <w:t>Ordering resources and keeping to budgets</w:t>
      </w:r>
    </w:p>
    <w:p w:rsidRPr="005852D6" w:rsidR="00631B70" w:rsidRDefault="00F7664C" w14:paraId="60255C1F" w14:textId="77777777">
      <w:pPr>
        <w:numPr>
          <w:ilvl w:val="0"/>
          <w:numId w:val="1"/>
        </w:numPr>
        <w:shd w:val="clear" w:color="auto" w:fill="FFFFFF"/>
        <w:spacing w:line="276" w:lineRule="auto"/>
        <w:rPr>
          <w:color w:val="0B0C0C"/>
          <w:szCs w:val="24"/>
        </w:rPr>
      </w:pPr>
      <w:r w:rsidRPr="005852D6">
        <w:rPr>
          <w:color w:val="0B0C0C"/>
          <w:szCs w:val="24"/>
        </w:rPr>
        <w:t>Supporting teachers in the planning and implementation of lesson practices</w:t>
      </w:r>
    </w:p>
    <w:p w:rsidRPr="005852D6" w:rsidR="00631B70" w:rsidRDefault="00F7664C" w14:paraId="4141C234" w14:textId="77777777">
      <w:pPr>
        <w:numPr>
          <w:ilvl w:val="0"/>
          <w:numId w:val="1"/>
        </w:numPr>
        <w:shd w:val="clear" w:color="auto" w:fill="FFFFFF"/>
        <w:spacing w:line="276" w:lineRule="auto"/>
        <w:rPr>
          <w:color w:val="0B0C0C"/>
          <w:szCs w:val="24"/>
        </w:rPr>
      </w:pPr>
      <w:r w:rsidRPr="005852D6">
        <w:rPr>
          <w:color w:val="0B0C0C"/>
          <w:szCs w:val="24"/>
        </w:rPr>
        <w:lastRenderedPageBreak/>
        <w:t>Stocktaking of learning materials and resources</w:t>
      </w:r>
    </w:p>
    <w:p w:rsidRPr="005852D6" w:rsidR="00631B70" w:rsidRDefault="00F7664C" w14:paraId="05AB6256" w14:textId="77777777">
      <w:pPr>
        <w:numPr>
          <w:ilvl w:val="0"/>
          <w:numId w:val="1"/>
        </w:numPr>
        <w:shd w:val="clear" w:color="auto" w:fill="FFFFFF"/>
        <w:spacing w:line="276" w:lineRule="auto"/>
        <w:rPr>
          <w:color w:val="0B0C0C"/>
          <w:szCs w:val="24"/>
        </w:rPr>
      </w:pPr>
      <w:r w:rsidRPr="005852D6">
        <w:rPr>
          <w:color w:val="0B0C0C"/>
          <w:szCs w:val="24"/>
        </w:rPr>
        <w:t>Giving technical help to students and staff</w:t>
      </w:r>
    </w:p>
    <w:p w:rsidRPr="005852D6" w:rsidR="00631B70" w:rsidRDefault="00F7664C" w14:paraId="1AE843C1" w14:textId="77777777">
      <w:pPr>
        <w:numPr>
          <w:ilvl w:val="0"/>
          <w:numId w:val="1"/>
        </w:numPr>
        <w:shd w:val="clear" w:color="auto" w:fill="FFFFFF"/>
        <w:spacing w:line="276" w:lineRule="auto"/>
        <w:rPr>
          <w:color w:val="0B0C0C"/>
          <w:szCs w:val="24"/>
        </w:rPr>
      </w:pPr>
      <w:r w:rsidRPr="005852D6">
        <w:rPr>
          <w:color w:val="0B0C0C"/>
          <w:szCs w:val="24"/>
        </w:rPr>
        <w:t>Maintain and update risk assessments</w:t>
      </w:r>
    </w:p>
    <w:p w:rsidRPr="005852D6" w:rsidR="00631B70" w:rsidRDefault="00F7664C" w14:paraId="5B7BF3AA" w14:textId="4C416CE6">
      <w:pPr>
        <w:numPr>
          <w:ilvl w:val="0"/>
          <w:numId w:val="1"/>
        </w:numPr>
        <w:shd w:val="clear" w:color="auto" w:fill="FFFFFF"/>
        <w:spacing w:line="276" w:lineRule="auto"/>
        <w:rPr>
          <w:color w:val="0B0C0C"/>
          <w:szCs w:val="24"/>
        </w:rPr>
      </w:pPr>
      <w:r w:rsidRPr="005852D6">
        <w:rPr>
          <w:color w:val="0B0C0C"/>
          <w:szCs w:val="24"/>
        </w:rPr>
        <w:t>Always meeting current health and safety standards</w:t>
      </w:r>
    </w:p>
    <w:p w:rsidRPr="005852D6" w:rsidR="00311F29" w:rsidRDefault="00311F29" w14:paraId="04FB8F59" w14:textId="3D3E5C6B">
      <w:pPr>
        <w:numPr>
          <w:ilvl w:val="0"/>
          <w:numId w:val="1"/>
        </w:numPr>
        <w:shd w:val="clear" w:color="auto" w:fill="FFFFFF"/>
        <w:spacing w:line="276" w:lineRule="auto"/>
        <w:rPr>
          <w:color w:val="0B0C0C"/>
          <w:szCs w:val="24"/>
        </w:rPr>
      </w:pPr>
      <w:r w:rsidRPr="005852D6">
        <w:rPr>
          <w:color w:val="0B0C0C"/>
          <w:szCs w:val="24"/>
        </w:rPr>
        <w:t xml:space="preserve">Keep up to date with relevant qualifications to use equipment and machinery </w:t>
      </w:r>
    </w:p>
    <w:p w:rsidRPr="005852D6" w:rsidR="00631B70" w:rsidRDefault="00F7664C" w14:paraId="3D3FB592" w14:textId="77777777">
      <w:pPr>
        <w:numPr>
          <w:ilvl w:val="0"/>
          <w:numId w:val="1"/>
        </w:numPr>
        <w:shd w:val="clear" w:color="auto" w:fill="FFFFFF"/>
        <w:spacing w:line="276" w:lineRule="auto"/>
        <w:rPr>
          <w:color w:val="0B0C0C"/>
          <w:szCs w:val="24"/>
        </w:rPr>
      </w:pPr>
      <w:r w:rsidRPr="005852D6">
        <w:rPr>
          <w:color w:val="0B0C0C"/>
          <w:szCs w:val="24"/>
        </w:rPr>
        <w:t xml:space="preserve">Maintaining an </w:t>
      </w:r>
      <w:proofErr w:type="gramStart"/>
      <w:r w:rsidRPr="005852D6">
        <w:rPr>
          <w:color w:val="0B0C0C"/>
          <w:szCs w:val="24"/>
        </w:rPr>
        <w:t>up to date</w:t>
      </w:r>
      <w:proofErr w:type="gramEnd"/>
      <w:r w:rsidRPr="005852D6">
        <w:rPr>
          <w:color w:val="0B0C0C"/>
          <w:szCs w:val="24"/>
        </w:rPr>
        <w:t xml:space="preserve"> knowledge of working practices specific to their role</w:t>
      </w:r>
    </w:p>
    <w:p w:rsidRPr="005852D6" w:rsidR="00631B70" w:rsidRDefault="00F7664C" w14:paraId="502582B2" w14:textId="77777777">
      <w:pPr>
        <w:numPr>
          <w:ilvl w:val="0"/>
          <w:numId w:val="1"/>
        </w:numPr>
        <w:shd w:val="clear" w:color="auto" w:fill="FFFFFF"/>
        <w:spacing w:line="276" w:lineRule="auto"/>
        <w:rPr>
          <w:color w:val="0B0C0C"/>
          <w:szCs w:val="24"/>
        </w:rPr>
      </w:pPr>
      <w:r w:rsidRPr="005852D6">
        <w:rPr>
          <w:color w:val="0B0C0C"/>
          <w:szCs w:val="24"/>
        </w:rPr>
        <w:t>Assisting with trips and visits</w:t>
      </w:r>
    </w:p>
    <w:p w:rsidRPr="005852D6" w:rsidR="00631B70" w:rsidRDefault="00F7664C" w14:paraId="749E9195" w14:textId="77777777">
      <w:pPr>
        <w:numPr>
          <w:ilvl w:val="0"/>
          <w:numId w:val="1"/>
        </w:numPr>
        <w:shd w:val="clear" w:color="auto" w:fill="FFFFFF"/>
        <w:spacing w:line="276" w:lineRule="auto"/>
        <w:rPr>
          <w:color w:val="0B0C0C"/>
          <w:szCs w:val="24"/>
        </w:rPr>
      </w:pPr>
      <w:r w:rsidRPr="005852D6">
        <w:rPr>
          <w:color w:val="0B0C0C"/>
          <w:szCs w:val="24"/>
        </w:rPr>
        <w:t>Maintain an up to date first aid certificate (paid for by the college)</w:t>
      </w:r>
    </w:p>
    <w:p w:rsidRPr="005852D6" w:rsidR="00631B70" w:rsidRDefault="00F7664C" w14:paraId="0243F173" w14:textId="77777777">
      <w:pPr>
        <w:numPr>
          <w:ilvl w:val="0"/>
          <w:numId w:val="1"/>
        </w:numPr>
        <w:shd w:val="clear" w:color="auto" w:fill="FFFFFF"/>
        <w:spacing w:line="276" w:lineRule="auto"/>
        <w:rPr>
          <w:color w:val="0B0C0C"/>
          <w:szCs w:val="24"/>
        </w:rPr>
      </w:pPr>
      <w:r w:rsidRPr="005852D6">
        <w:rPr>
          <w:color w:val="0B0C0C"/>
          <w:szCs w:val="24"/>
        </w:rPr>
        <w:t>Support the first aid provision in the college</w:t>
      </w:r>
    </w:p>
    <w:p w:rsidRPr="005852D6" w:rsidR="00631B70" w:rsidP="007356FB" w:rsidRDefault="00F7664C" w14:paraId="275388AB" w14:textId="59CE518C">
      <w:pPr>
        <w:shd w:val="clear" w:color="auto" w:fill="FFFFFF"/>
        <w:spacing w:before="240" w:line="276" w:lineRule="auto"/>
        <w:ind w:left="360"/>
        <w:rPr>
          <w:color w:val="0B0C0C"/>
          <w:szCs w:val="24"/>
        </w:rPr>
      </w:pPr>
      <w:r w:rsidRPr="005852D6">
        <w:rPr>
          <w:color w:val="0B0C0C"/>
          <w:szCs w:val="24"/>
        </w:rPr>
        <w:t>*This is not an exhaustive list and can be added to by their line manager, or changed due to the nature of the role</w:t>
      </w:r>
    </w:p>
    <w:p w:rsidRPr="005852D6" w:rsidR="007356FB" w:rsidP="007356FB" w:rsidRDefault="007356FB" w14:paraId="04C3577D" w14:textId="77777777">
      <w:pPr>
        <w:shd w:val="clear" w:color="auto" w:fill="FFFFFF"/>
        <w:rPr>
          <w:b/>
          <w:szCs w:val="24"/>
        </w:rPr>
      </w:pPr>
    </w:p>
    <w:p w:rsidRPr="005852D6" w:rsidR="007356FB" w:rsidP="007356FB" w:rsidRDefault="00F7664C" w14:paraId="6AD7A280" w14:textId="747D44BF">
      <w:pPr>
        <w:shd w:val="clear" w:color="auto" w:fill="FFFFFF"/>
        <w:rPr>
          <w:b/>
          <w:szCs w:val="24"/>
        </w:rPr>
      </w:pPr>
      <w:r w:rsidRPr="005852D6">
        <w:rPr>
          <w:b/>
          <w:szCs w:val="24"/>
        </w:rPr>
        <w:t>Person Specification</w:t>
      </w:r>
    </w:p>
    <w:p w:rsidRPr="005852D6" w:rsidR="007356FB" w:rsidP="007356FB" w:rsidRDefault="007356FB" w14:paraId="66427F75" w14:textId="77777777">
      <w:pPr>
        <w:shd w:val="clear" w:color="auto" w:fill="FFFFFF"/>
        <w:rPr>
          <w:b/>
          <w:szCs w:val="24"/>
        </w:rPr>
      </w:pPr>
    </w:p>
    <w:p w:rsidRPr="005852D6" w:rsidR="00BB0134" w:rsidP="007356FB" w:rsidRDefault="00F7664C" w14:paraId="05B9A740" w14:textId="6ACA381D">
      <w:pPr>
        <w:shd w:val="clear" w:color="auto" w:fill="FFFFFF"/>
        <w:spacing w:before="240"/>
        <w:rPr>
          <w:b/>
          <w:szCs w:val="24"/>
        </w:rPr>
      </w:pPr>
      <w:r w:rsidRPr="005852D6">
        <w:rPr>
          <w:szCs w:val="24"/>
        </w:rPr>
        <w:t>You are proactive and take a curious approach to work, with the ability to take the initiative.</w:t>
      </w:r>
      <w:r w:rsidRPr="005852D6">
        <w:rPr>
          <w:szCs w:val="24"/>
        </w:rPr>
        <w:br/>
      </w:r>
      <w:r w:rsidRPr="005852D6">
        <w:rPr>
          <w:szCs w:val="24"/>
        </w:rPr>
        <w:br/>
      </w:r>
      <w:r w:rsidRPr="005852D6">
        <w:rPr>
          <w:szCs w:val="24"/>
        </w:rPr>
        <w:t>You get your motivation from the excellent service you provide to classroom teachers and young people. You pay attention to the details. You stay focused, support, and achieve faculty objectives.</w:t>
      </w:r>
      <w:r w:rsidRPr="005852D6">
        <w:rPr>
          <w:szCs w:val="24"/>
        </w:rPr>
        <w:br/>
      </w:r>
      <w:r w:rsidRPr="005852D6">
        <w:rPr>
          <w:szCs w:val="24"/>
        </w:rPr>
        <w:br/>
      </w:r>
      <w:r w:rsidRPr="005852D6">
        <w:rPr>
          <w:szCs w:val="24"/>
        </w:rPr>
        <w:t xml:space="preserve">You </w:t>
      </w:r>
      <w:r w:rsidRPr="005852D6">
        <w:rPr>
          <w:color w:val="0B0C0C"/>
          <w:szCs w:val="24"/>
          <w:highlight w:val="white"/>
        </w:rPr>
        <w:t>take initiative to learn and understand the core business of education, it’s key challenges and changes as well as thinking through what that means for the young people of the trust.</w:t>
      </w:r>
      <w:r w:rsidRPr="005852D6">
        <w:rPr>
          <w:szCs w:val="24"/>
        </w:rPr>
        <w:br/>
      </w:r>
      <w:r w:rsidRPr="005852D6">
        <w:rPr>
          <w:szCs w:val="24"/>
        </w:rPr>
        <w:br/>
      </w:r>
      <w:r w:rsidRPr="005852D6">
        <w:rPr>
          <w:szCs w:val="24"/>
        </w:rPr>
        <w:t>You actively pursue being able to learn and understand technical detail quickly as well as grasp an understanding of complex issues and advise peers clearly and succinctly.</w:t>
      </w:r>
      <w:r w:rsidRPr="005852D6">
        <w:rPr>
          <w:szCs w:val="24"/>
        </w:rPr>
        <w:br/>
      </w:r>
      <w:r w:rsidRPr="005852D6">
        <w:rPr>
          <w:szCs w:val="24"/>
        </w:rPr>
        <w:br/>
      </w:r>
      <w:r w:rsidRPr="005852D6">
        <w:rPr>
          <w:szCs w:val="24"/>
        </w:rPr>
        <w:t>Innovative in approach and not afraid of trying something that is different and new.</w:t>
      </w:r>
    </w:p>
    <w:p w:rsidRPr="005852D6" w:rsidR="00631B70" w:rsidP="007356FB" w:rsidRDefault="00F7664C" w14:paraId="26AB970C" w14:textId="56A4A779">
      <w:pPr>
        <w:shd w:val="clear" w:color="auto" w:fill="FFFFFF"/>
        <w:spacing w:before="240"/>
        <w:rPr>
          <w:szCs w:val="24"/>
        </w:rPr>
      </w:pPr>
      <w:r w:rsidRPr="005852D6">
        <w:rPr>
          <w:szCs w:val="24"/>
        </w:rPr>
        <w:t>You are forward looking - being a few steps ahead in your thinking and understanding the impact of the relationship management team on the bigger picture.</w:t>
      </w:r>
    </w:p>
    <w:p w:rsidRPr="005852D6" w:rsidR="00631B70" w:rsidRDefault="00631B70" w14:paraId="1FCE5D3C" w14:textId="77777777">
      <w:pPr>
        <w:rPr>
          <w:szCs w:val="24"/>
        </w:rPr>
      </w:pPr>
    </w:p>
    <w:p w:rsidRPr="005852D6" w:rsidR="00631B70" w:rsidRDefault="00F7664C" w14:paraId="4ADB9146" w14:textId="27FCC8F0">
      <w:pPr>
        <w:rPr>
          <w:szCs w:val="24"/>
        </w:rPr>
      </w:pPr>
      <w:r w:rsidRPr="005852D6">
        <w:rPr>
          <w:szCs w:val="24"/>
        </w:rPr>
        <w:t xml:space="preserve">You have a passion for the subject that you will be working in and are able to be creative with resources and your time, working well as part of a team, but being equally able to manage your own workload independently. </w:t>
      </w:r>
    </w:p>
    <w:p w:rsidRPr="005852D6" w:rsidR="00BB0134" w:rsidRDefault="00BB0134" w14:paraId="27B554FD" w14:textId="728A316B">
      <w:pPr>
        <w:rPr>
          <w:szCs w:val="24"/>
        </w:rPr>
      </w:pPr>
    </w:p>
    <w:p w:rsidR="007356FB" w:rsidP="007034E0" w:rsidRDefault="007356FB" w14:paraId="7DC06FA3" w14:textId="2DD79640">
      <w:pPr>
        <w:rPr>
          <w:b/>
          <w:szCs w:val="24"/>
        </w:rPr>
      </w:pPr>
    </w:p>
    <w:p w:rsidR="00ED53A3" w:rsidP="007034E0" w:rsidRDefault="00ED53A3" w14:paraId="42ABEB0B" w14:textId="5864DE02">
      <w:pPr>
        <w:rPr>
          <w:b/>
          <w:szCs w:val="24"/>
        </w:rPr>
      </w:pPr>
    </w:p>
    <w:p w:rsidR="00ED53A3" w:rsidP="007034E0" w:rsidRDefault="00ED53A3" w14:paraId="30A5EAD6" w14:textId="682EF419">
      <w:pPr>
        <w:rPr>
          <w:b/>
          <w:szCs w:val="24"/>
        </w:rPr>
      </w:pPr>
    </w:p>
    <w:p w:rsidR="00ED53A3" w:rsidP="007034E0" w:rsidRDefault="00ED53A3" w14:paraId="6C57538C" w14:textId="6D2D1459">
      <w:pPr>
        <w:rPr>
          <w:b/>
          <w:szCs w:val="24"/>
        </w:rPr>
      </w:pPr>
    </w:p>
    <w:p w:rsidR="00ED53A3" w:rsidP="007034E0" w:rsidRDefault="00ED53A3" w14:paraId="75728926" w14:textId="46046985">
      <w:pPr>
        <w:rPr>
          <w:b/>
          <w:szCs w:val="24"/>
        </w:rPr>
      </w:pPr>
    </w:p>
    <w:p w:rsidR="00ED53A3" w:rsidP="007034E0" w:rsidRDefault="00ED53A3" w14:paraId="3250F0C1" w14:textId="6630E2FE">
      <w:pPr>
        <w:rPr>
          <w:b/>
          <w:szCs w:val="24"/>
        </w:rPr>
      </w:pPr>
    </w:p>
    <w:p w:rsidRPr="005852D6" w:rsidR="00ED53A3" w:rsidP="007034E0" w:rsidRDefault="00ED53A3" w14:paraId="7C812407" w14:textId="77777777">
      <w:pPr>
        <w:rPr>
          <w:b/>
          <w:szCs w:val="24"/>
        </w:rPr>
      </w:pPr>
    </w:p>
    <w:p w:rsidRPr="005852D6" w:rsidR="00E875BA" w:rsidP="007034E0" w:rsidRDefault="00E875BA" w14:paraId="1D2DCB94" w14:textId="00E7BDFE">
      <w:pPr>
        <w:rPr>
          <w:b/>
          <w:szCs w:val="24"/>
        </w:rPr>
      </w:pPr>
    </w:p>
    <w:p w:rsidR="00E875BA" w:rsidP="007034E0" w:rsidRDefault="00E875BA" w14:paraId="557068DA" w14:textId="77777777">
      <w:pPr>
        <w:rPr>
          <w:b/>
        </w:rPr>
      </w:pPr>
    </w:p>
    <w:p w:rsidRPr="007034E0" w:rsidR="007034E0" w:rsidP="007034E0" w:rsidRDefault="007034E0" w14:paraId="147FD1BB" w14:textId="17F023B6">
      <w:pPr>
        <w:rPr>
          <w:b/>
        </w:rPr>
      </w:pPr>
      <w:r w:rsidRPr="007034E0">
        <w:rPr>
          <w:b/>
        </w:rPr>
        <w:lastRenderedPageBreak/>
        <w:t>Person Specification:</w:t>
      </w:r>
    </w:p>
    <w:p w:rsidRPr="007034E0" w:rsidR="007034E0" w:rsidP="007034E0" w:rsidRDefault="007034E0" w14:paraId="069DB493" w14:textId="77777777">
      <w:pPr>
        <w:rPr>
          <w:b/>
        </w:rPr>
      </w:pPr>
    </w:p>
    <w:tbl>
      <w:tblPr>
        <w:tblStyle w:val="TableGrid21"/>
        <w:tblW w:w="0" w:type="auto"/>
        <w:tblLook w:val="04A0" w:firstRow="1" w:lastRow="0" w:firstColumn="1" w:lastColumn="0" w:noHBand="0" w:noVBand="1"/>
      </w:tblPr>
      <w:tblGrid>
        <w:gridCol w:w="2254"/>
        <w:gridCol w:w="3485"/>
        <w:gridCol w:w="3277"/>
      </w:tblGrid>
      <w:tr w:rsidRPr="007034E0" w:rsidR="007034E0" w:rsidTr="00626CAF" w14:paraId="336229E7" w14:textId="77777777">
        <w:tc>
          <w:tcPr>
            <w:tcW w:w="2254" w:type="dxa"/>
            <w:tcBorders>
              <w:top w:val="single" w:color="auto" w:sz="4" w:space="0"/>
              <w:left w:val="single" w:color="auto" w:sz="4" w:space="0"/>
              <w:bottom w:val="single" w:color="auto" w:sz="4" w:space="0"/>
              <w:right w:val="single" w:color="auto" w:sz="4" w:space="0"/>
            </w:tcBorders>
            <w:shd w:val="clear" w:color="auto" w:fill="D9D9D9"/>
            <w:vAlign w:val="center"/>
          </w:tcPr>
          <w:p w:rsidRPr="005852D6" w:rsidR="007034E0" w:rsidP="007034E0" w:rsidRDefault="007034E0" w14:paraId="6B25235F" w14:textId="77777777">
            <w:pPr>
              <w:spacing w:line="276" w:lineRule="auto"/>
              <w:jc w:val="both"/>
              <w:rPr>
                <w:rFonts w:ascii="Arial" w:hAnsi="Arial" w:cs="Arial"/>
                <w:sz w:val="24"/>
                <w:szCs w:val="28"/>
              </w:rPr>
            </w:pPr>
            <w:r w:rsidRPr="005852D6">
              <w:rPr>
                <w:rFonts w:ascii="Arial" w:hAnsi="Arial" w:cs="Arial"/>
                <w:b/>
                <w:sz w:val="24"/>
                <w:szCs w:val="28"/>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vAlign w:val="center"/>
          </w:tcPr>
          <w:p w:rsidRPr="005852D6" w:rsidR="007034E0" w:rsidP="007034E0" w:rsidRDefault="007034E0" w14:paraId="0ACAE7A7" w14:textId="77777777">
            <w:pPr>
              <w:spacing w:line="276" w:lineRule="auto"/>
              <w:jc w:val="center"/>
              <w:rPr>
                <w:rFonts w:ascii="Arial" w:hAnsi="Arial" w:cs="Arial"/>
                <w:sz w:val="24"/>
                <w:szCs w:val="28"/>
              </w:rPr>
            </w:pPr>
            <w:r w:rsidRPr="005852D6">
              <w:rPr>
                <w:rFonts w:ascii="Arial" w:hAnsi="Arial" w:cs="Arial"/>
                <w:b/>
                <w:sz w:val="24"/>
                <w:szCs w:val="28"/>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cPr>
          <w:p w:rsidRPr="005852D6" w:rsidR="007034E0" w:rsidP="007034E0" w:rsidRDefault="007034E0" w14:paraId="2525BA20" w14:textId="77777777">
            <w:pPr>
              <w:spacing w:line="276" w:lineRule="auto"/>
              <w:jc w:val="center"/>
              <w:rPr>
                <w:rFonts w:ascii="Arial" w:hAnsi="Arial" w:cs="Arial"/>
                <w:sz w:val="24"/>
                <w:szCs w:val="28"/>
              </w:rPr>
            </w:pPr>
            <w:r w:rsidRPr="005852D6">
              <w:rPr>
                <w:rFonts w:ascii="Arial" w:hAnsi="Arial" w:cs="Arial"/>
                <w:b/>
                <w:sz w:val="24"/>
                <w:szCs w:val="28"/>
              </w:rPr>
              <w:t>Desirable</w:t>
            </w:r>
          </w:p>
        </w:tc>
      </w:tr>
      <w:tr w:rsidRPr="007034E0" w:rsidR="007034E0" w:rsidTr="00626CAF" w14:paraId="1BD3804B" w14:textId="77777777">
        <w:trPr>
          <w:trHeight w:val="1346"/>
        </w:trPr>
        <w:tc>
          <w:tcPr>
            <w:tcW w:w="2254" w:type="dxa"/>
          </w:tcPr>
          <w:p w:rsidRPr="005852D6" w:rsidR="007034E0" w:rsidP="007034E0" w:rsidRDefault="007034E0" w14:paraId="57EE594F" w14:textId="77777777">
            <w:pPr>
              <w:spacing w:line="276" w:lineRule="auto"/>
              <w:rPr>
                <w:rFonts w:ascii="Arial" w:hAnsi="Arial" w:cs="Arial"/>
                <w:sz w:val="24"/>
                <w:szCs w:val="28"/>
              </w:rPr>
            </w:pPr>
            <w:r w:rsidRPr="005852D6">
              <w:rPr>
                <w:rFonts w:ascii="Arial" w:hAnsi="Arial" w:cs="Arial"/>
                <w:sz w:val="24"/>
                <w:szCs w:val="28"/>
              </w:rPr>
              <w:t>Professional Qualifications and Learning</w:t>
            </w:r>
          </w:p>
        </w:tc>
        <w:tc>
          <w:tcPr>
            <w:tcW w:w="3485" w:type="dxa"/>
          </w:tcPr>
          <w:p w:rsidRPr="00251BE9" w:rsidR="007034E0" w:rsidP="00251BE9" w:rsidRDefault="007034E0" w14:paraId="6DE51618" w14:textId="77777777">
            <w:pPr>
              <w:textAlignment w:val="baseline"/>
              <w:rPr>
                <w:rFonts w:ascii="Arial" w:hAnsi="Arial" w:cs="Arial"/>
                <w:color w:val="000000"/>
                <w:sz w:val="24"/>
                <w:szCs w:val="24"/>
                <w:shd w:val="clear" w:color="auto" w:fill="FFFFFF"/>
              </w:rPr>
            </w:pPr>
            <w:r w:rsidRPr="00251BE9">
              <w:rPr>
                <w:rFonts w:ascii="Arial" w:hAnsi="Arial" w:cs="Arial"/>
                <w:color w:val="000000"/>
                <w:sz w:val="24"/>
                <w:szCs w:val="24"/>
                <w:shd w:val="clear" w:color="auto" w:fill="FFFFFF"/>
              </w:rPr>
              <w:t xml:space="preserve">A level or equivalents of specific requirements for the role. Level 2 In  </w:t>
            </w:r>
          </w:p>
          <w:p w:rsidRPr="00251BE9" w:rsidR="007034E0" w:rsidP="00251BE9" w:rsidRDefault="007034E0" w14:paraId="088D943A" w14:textId="77777777">
            <w:pPr>
              <w:textAlignment w:val="baseline"/>
              <w:rPr>
                <w:rFonts w:ascii="Arial" w:hAnsi="Arial" w:cs="Arial"/>
                <w:color w:val="000000"/>
                <w:sz w:val="24"/>
                <w:szCs w:val="24"/>
                <w:shd w:val="clear" w:color="auto" w:fill="FFFFFF"/>
              </w:rPr>
            </w:pPr>
            <w:r w:rsidRPr="00251BE9">
              <w:rPr>
                <w:rFonts w:ascii="Arial" w:hAnsi="Arial" w:cs="Arial"/>
                <w:color w:val="000000"/>
                <w:sz w:val="24"/>
                <w:szCs w:val="24"/>
                <w:shd w:val="clear" w:color="auto" w:fill="FFFFFF"/>
              </w:rPr>
              <w:t>numeracy and literacy sufficient to carry out the duties of the post.</w:t>
            </w:r>
          </w:p>
          <w:p w:rsidRPr="00251BE9" w:rsidR="007034E0" w:rsidP="007034E0" w:rsidRDefault="007034E0" w14:paraId="3A7C3223" w14:textId="77777777">
            <w:pPr>
              <w:textAlignment w:val="baseline"/>
              <w:rPr>
                <w:rFonts w:ascii="Arial" w:hAnsi="Arial" w:cs="Arial"/>
                <w:color w:val="000000"/>
                <w:sz w:val="24"/>
                <w:szCs w:val="24"/>
                <w:shd w:val="clear" w:color="auto" w:fill="FFFFFF"/>
              </w:rPr>
            </w:pPr>
          </w:p>
          <w:p w:rsidRPr="00251BE9" w:rsidR="007034E0" w:rsidP="00251BE9" w:rsidRDefault="007034E0" w14:paraId="431DC685" w14:textId="77777777">
            <w:pPr>
              <w:textAlignment w:val="baseline"/>
              <w:rPr>
                <w:rFonts w:ascii="Arial" w:hAnsi="Arial" w:cs="Arial"/>
                <w:color w:val="000000"/>
                <w:sz w:val="24"/>
                <w:szCs w:val="24"/>
                <w:shd w:val="clear" w:color="auto" w:fill="FFFFFF"/>
              </w:rPr>
            </w:pPr>
            <w:r w:rsidRPr="00251BE9">
              <w:rPr>
                <w:rFonts w:ascii="Arial" w:hAnsi="Arial" w:cs="Arial"/>
                <w:color w:val="000000"/>
                <w:sz w:val="24"/>
                <w:szCs w:val="24"/>
                <w:shd w:val="clear" w:color="auto" w:fill="FFFFFF"/>
              </w:rPr>
              <w:t>A working knowledge of ICT skills sufficient to carry out the duties of the post.</w:t>
            </w:r>
          </w:p>
          <w:p w:rsidRPr="00251BE9" w:rsidR="000A485E" w:rsidP="007034E0" w:rsidRDefault="000A485E" w14:paraId="388AED1D" w14:textId="77777777">
            <w:pPr>
              <w:textAlignment w:val="baseline"/>
              <w:rPr>
                <w:rFonts w:ascii="Arial" w:hAnsi="Arial" w:cs="Arial"/>
                <w:color w:val="000000"/>
                <w:sz w:val="24"/>
                <w:szCs w:val="24"/>
                <w:shd w:val="clear" w:color="auto" w:fill="FFFFFF"/>
              </w:rPr>
            </w:pPr>
          </w:p>
          <w:p w:rsidRPr="005852D6" w:rsidR="000A485E" w:rsidP="00E875BA" w:rsidRDefault="000A485E" w14:paraId="499C43FA" w14:textId="6C850C6A">
            <w:pPr>
              <w:textAlignment w:val="baseline"/>
              <w:rPr>
                <w:rFonts w:ascii="Arial" w:hAnsi="Arial" w:cs="Arial"/>
                <w:sz w:val="24"/>
                <w:szCs w:val="28"/>
              </w:rPr>
            </w:pPr>
            <w:r w:rsidRPr="00251BE9">
              <w:rPr>
                <w:rFonts w:ascii="Arial" w:hAnsi="Arial" w:cs="Arial"/>
                <w:sz w:val="24"/>
                <w:szCs w:val="24"/>
              </w:rPr>
              <w:t>Monitor condition and shelf life of all apparatus and machinery if appropriate with reg health and safety checks</w:t>
            </w:r>
            <w:r w:rsidRPr="005852D6">
              <w:rPr>
                <w:rFonts w:ascii="Arial" w:hAnsi="Arial" w:cs="Arial"/>
                <w:sz w:val="24"/>
                <w:szCs w:val="28"/>
              </w:rPr>
              <w:t xml:space="preserve"> </w:t>
            </w:r>
          </w:p>
        </w:tc>
        <w:tc>
          <w:tcPr>
            <w:tcW w:w="3277" w:type="dxa"/>
          </w:tcPr>
          <w:p w:rsidRPr="005852D6" w:rsidR="007034E0" w:rsidP="007034E0" w:rsidRDefault="007034E0" w14:paraId="0591CBB9" w14:textId="77777777">
            <w:pPr>
              <w:textAlignment w:val="baseline"/>
              <w:rPr>
                <w:rFonts w:ascii="Arial" w:hAnsi="Arial" w:cs="Arial"/>
                <w:color w:val="000000"/>
                <w:sz w:val="24"/>
                <w:szCs w:val="28"/>
                <w:shd w:val="clear" w:color="auto" w:fill="FFFFFF"/>
              </w:rPr>
            </w:pPr>
            <w:r w:rsidRPr="005852D6">
              <w:rPr>
                <w:rFonts w:ascii="Arial" w:hAnsi="Arial" w:cs="Arial"/>
                <w:color w:val="000000"/>
                <w:sz w:val="24"/>
                <w:szCs w:val="28"/>
                <w:shd w:val="clear" w:color="auto" w:fill="FFFFFF"/>
              </w:rPr>
              <w:t>Role / Subject specific qualifications</w:t>
            </w:r>
          </w:p>
          <w:p w:rsidRPr="005852D6" w:rsidR="00311F29" w:rsidP="007034E0" w:rsidRDefault="00311F29" w14:paraId="6E2D61A7" w14:textId="77777777">
            <w:pPr>
              <w:textAlignment w:val="baseline"/>
              <w:rPr>
                <w:rFonts w:ascii="Arial" w:hAnsi="Arial" w:cs="Arial"/>
                <w:color w:val="000000"/>
                <w:sz w:val="24"/>
                <w:szCs w:val="28"/>
                <w:shd w:val="clear" w:color="auto" w:fill="FFFFFF"/>
              </w:rPr>
            </w:pPr>
          </w:p>
          <w:p w:rsidRPr="005852D6" w:rsidR="00311F29" w:rsidP="007034E0" w:rsidRDefault="00E875BA" w14:paraId="0AE8B0CE" w14:textId="33D45EC8">
            <w:pPr>
              <w:textAlignment w:val="baseline"/>
              <w:rPr>
                <w:rFonts w:ascii="Arial" w:hAnsi="Arial" w:cs="Arial"/>
                <w:sz w:val="24"/>
                <w:szCs w:val="28"/>
              </w:rPr>
            </w:pPr>
            <w:r w:rsidRPr="005852D6">
              <w:rPr>
                <w:rFonts w:ascii="Arial" w:hAnsi="Arial" w:cs="Arial"/>
                <w:color w:val="000000"/>
                <w:sz w:val="24"/>
                <w:szCs w:val="28"/>
                <w:shd w:val="clear" w:color="auto" w:fill="FFFFFF"/>
              </w:rPr>
              <w:t>Experience</w:t>
            </w:r>
            <w:r w:rsidRPr="005852D6" w:rsidR="00311F29">
              <w:rPr>
                <w:rFonts w:ascii="Arial" w:hAnsi="Arial" w:cs="Arial"/>
                <w:color w:val="000000"/>
                <w:sz w:val="24"/>
                <w:szCs w:val="28"/>
                <w:shd w:val="clear" w:color="auto" w:fill="FFFFFF"/>
              </w:rPr>
              <w:t xml:space="preserve"> working with similar machinery and or subject specific equipment </w:t>
            </w:r>
          </w:p>
        </w:tc>
      </w:tr>
      <w:tr w:rsidRPr="007034E0" w:rsidR="007034E0" w:rsidTr="00626CAF" w14:paraId="59F423C4" w14:textId="77777777">
        <w:tc>
          <w:tcPr>
            <w:tcW w:w="2254" w:type="dxa"/>
          </w:tcPr>
          <w:p w:rsidRPr="005852D6" w:rsidR="007034E0" w:rsidP="007034E0" w:rsidRDefault="007034E0" w14:paraId="1BED6C3B" w14:textId="77777777">
            <w:pPr>
              <w:spacing w:line="276" w:lineRule="auto"/>
              <w:rPr>
                <w:rFonts w:ascii="Arial" w:hAnsi="Arial" w:cs="Arial"/>
                <w:sz w:val="24"/>
                <w:szCs w:val="28"/>
              </w:rPr>
            </w:pPr>
            <w:r w:rsidRPr="005852D6">
              <w:rPr>
                <w:rFonts w:ascii="Arial" w:hAnsi="Arial" w:cs="Arial"/>
                <w:sz w:val="24"/>
                <w:szCs w:val="28"/>
              </w:rPr>
              <w:t>Experience</w:t>
            </w:r>
          </w:p>
        </w:tc>
        <w:tc>
          <w:tcPr>
            <w:tcW w:w="3485" w:type="dxa"/>
          </w:tcPr>
          <w:p w:rsidRPr="005852D6" w:rsidR="007034E0" w:rsidP="007034E0" w:rsidRDefault="007034E0" w14:paraId="7E5DC2A3" w14:textId="77777777">
            <w:pPr>
              <w:contextualSpacing/>
              <w:rPr>
                <w:rFonts w:ascii="Arial" w:hAnsi="Arial" w:cs="Arial"/>
                <w:sz w:val="24"/>
                <w:szCs w:val="28"/>
              </w:rPr>
            </w:pPr>
            <w:r w:rsidRPr="005852D6">
              <w:rPr>
                <w:rFonts w:ascii="Arial" w:hAnsi="Arial" w:cs="Arial"/>
                <w:sz w:val="24"/>
                <w:szCs w:val="28"/>
              </w:rPr>
              <w:t>Recent experience in subject area.</w:t>
            </w:r>
          </w:p>
          <w:p w:rsidRPr="005852D6" w:rsidR="007034E0" w:rsidP="007034E0" w:rsidRDefault="007034E0" w14:paraId="6E00D1AF" w14:textId="77777777">
            <w:pPr>
              <w:rPr>
                <w:rFonts w:ascii="Arial" w:hAnsi="Arial" w:cs="Arial"/>
                <w:sz w:val="24"/>
                <w:szCs w:val="28"/>
              </w:rPr>
            </w:pPr>
          </w:p>
          <w:p w:rsidRPr="005852D6" w:rsidR="007034E0" w:rsidP="007034E0" w:rsidRDefault="007034E0" w14:paraId="30792B20" w14:textId="77777777">
            <w:pPr>
              <w:contextualSpacing/>
              <w:rPr>
                <w:rFonts w:ascii="Arial" w:hAnsi="Arial" w:cs="Arial"/>
                <w:sz w:val="24"/>
                <w:szCs w:val="28"/>
              </w:rPr>
            </w:pPr>
            <w:r w:rsidRPr="005852D6">
              <w:rPr>
                <w:rFonts w:ascii="Arial" w:hAnsi="Arial" w:cs="Arial"/>
                <w:sz w:val="24"/>
                <w:szCs w:val="28"/>
              </w:rPr>
              <w:t>Experience of dealing with young people</w:t>
            </w:r>
          </w:p>
          <w:p w:rsidRPr="005852D6" w:rsidR="007034E0" w:rsidP="007034E0" w:rsidRDefault="007034E0" w14:paraId="33782A8A" w14:textId="77777777">
            <w:pPr>
              <w:rPr>
                <w:rFonts w:ascii="Arial" w:hAnsi="Arial" w:cs="Arial"/>
                <w:sz w:val="24"/>
                <w:szCs w:val="28"/>
              </w:rPr>
            </w:pPr>
          </w:p>
          <w:p w:rsidRPr="005852D6" w:rsidR="007034E0" w:rsidP="007034E0" w:rsidRDefault="007034E0" w14:paraId="2404C7A7" w14:textId="77777777">
            <w:pPr>
              <w:spacing w:after="200" w:line="276" w:lineRule="auto"/>
              <w:contextualSpacing/>
              <w:rPr>
                <w:rFonts w:ascii="Arial" w:hAnsi="Arial" w:cs="Arial"/>
                <w:sz w:val="24"/>
                <w:szCs w:val="28"/>
              </w:rPr>
            </w:pPr>
            <w:r w:rsidRPr="005852D6">
              <w:rPr>
                <w:rFonts w:ascii="Arial" w:hAnsi="Arial" w:cs="Arial"/>
                <w:sz w:val="24"/>
                <w:szCs w:val="28"/>
              </w:rPr>
              <w:t>Good knowledge and understanding of Financial Procedures</w:t>
            </w:r>
          </w:p>
        </w:tc>
        <w:tc>
          <w:tcPr>
            <w:tcW w:w="3277" w:type="dxa"/>
          </w:tcPr>
          <w:p w:rsidRPr="005852D6" w:rsidR="007034E0" w:rsidP="007034E0" w:rsidRDefault="007034E0" w14:paraId="666C0B23" w14:textId="77777777">
            <w:pPr>
              <w:spacing w:after="200" w:line="276" w:lineRule="auto"/>
              <w:ind w:left="720"/>
              <w:contextualSpacing/>
              <w:rPr>
                <w:rFonts w:ascii="Arial" w:hAnsi="Arial" w:cs="Arial"/>
                <w:sz w:val="24"/>
                <w:szCs w:val="28"/>
              </w:rPr>
            </w:pPr>
          </w:p>
        </w:tc>
      </w:tr>
      <w:tr w:rsidRPr="007034E0" w:rsidR="007034E0" w:rsidTr="00626CAF" w14:paraId="33381D0B" w14:textId="77777777">
        <w:tc>
          <w:tcPr>
            <w:tcW w:w="2254" w:type="dxa"/>
          </w:tcPr>
          <w:p w:rsidRPr="005852D6" w:rsidR="007034E0" w:rsidP="007034E0" w:rsidRDefault="007034E0" w14:paraId="060CFF2E" w14:textId="77777777">
            <w:pPr>
              <w:spacing w:line="276" w:lineRule="auto"/>
              <w:rPr>
                <w:rFonts w:ascii="Arial" w:hAnsi="Arial" w:cs="Arial"/>
                <w:b/>
                <w:bCs/>
                <w:color w:val="FF0000"/>
                <w:sz w:val="24"/>
                <w:szCs w:val="28"/>
              </w:rPr>
            </w:pPr>
            <w:r w:rsidRPr="005852D6">
              <w:rPr>
                <w:rFonts w:ascii="Arial" w:hAnsi="Arial" w:cs="Arial"/>
                <w:sz w:val="24"/>
                <w:szCs w:val="28"/>
              </w:rPr>
              <w:t xml:space="preserve">Skills, </w:t>
            </w:r>
            <w:proofErr w:type="gramStart"/>
            <w:r w:rsidRPr="005852D6">
              <w:rPr>
                <w:rFonts w:ascii="Arial" w:hAnsi="Arial" w:cs="Arial"/>
                <w:sz w:val="24"/>
                <w:szCs w:val="28"/>
              </w:rPr>
              <w:t>Knowledge</w:t>
            </w:r>
            <w:proofErr w:type="gramEnd"/>
            <w:r w:rsidRPr="005852D6">
              <w:rPr>
                <w:rFonts w:ascii="Arial" w:hAnsi="Arial" w:cs="Arial"/>
                <w:sz w:val="24"/>
                <w:szCs w:val="28"/>
              </w:rPr>
              <w:t xml:space="preserve"> and Capability</w:t>
            </w:r>
          </w:p>
        </w:tc>
        <w:tc>
          <w:tcPr>
            <w:tcW w:w="3485" w:type="dxa"/>
          </w:tcPr>
          <w:p w:rsidRPr="005852D6" w:rsidR="007034E0" w:rsidP="0095635D" w:rsidRDefault="007034E0" w14:paraId="3BA64D8B" w14:textId="77777777">
            <w:pPr>
              <w:textAlignment w:val="baseline"/>
              <w:rPr>
                <w:rFonts w:ascii="Arial" w:hAnsi="Arial" w:cs="Arial"/>
                <w:sz w:val="24"/>
                <w:szCs w:val="28"/>
              </w:rPr>
            </w:pPr>
            <w:r w:rsidRPr="005852D6">
              <w:rPr>
                <w:rFonts w:ascii="Arial" w:hAnsi="Arial" w:cs="Arial"/>
                <w:sz w:val="24"/>
                <w:szCs w:val="28"/>
              </w:rPr>
              <w:t>Good MS Office skills, able to present work effectively, and use Outlook, Word effectively </w:t>
            </w:r>
          </w:p>
          <w:p w:rsidRPr="005852D6" w:rsidR="007034E0" w:rsidP="0095635D" w:rsidRDefault="007034E0" w14:paraId="75F9B26C" w14:textId="77777777">
            <w:pPr>
              <w:ind w:left="720"/>
              <w:textAlignment w:val="baseline"/>
              <w:rPr>
                <w:rFonts w:ascii="Arial" w:hAnsi="Arial" w:cs="Arial"/>
                <w:sz w:val="24"/>
                <w:szCs w:val="28"/>
              </w:rPr>
            </w:pPr>
          </w:p>
          <w:p w:rsidRPr="005852D6" w:rsidR="007034E0" w:rsidP="0095635D" w:rsidRDefault="007034E0" w14:paraId="073ECCC7" w14:textId="77777777">
            <w:pPr>
              <w:textAlignment w:val="baseline"/>
              <w:rPr>
                <w:rFonts w:ascii="Arial" w:hAnsi="Arial" w:cs="Arial"/>
                <w:sz w:val="24"/>
                <w:szCs w:val="28"/>
              </w:rPr>
            </w:pPr>
            <w:r w:rsidRPr="005852D6">
              <w:rPr>
                <w:rFonts w:ascii="Arial" w:hAnsi="Arial" w:cs="Arial"/>
                <w:sz w:val="24"/>
                <w:szCs w:val="28"/>
              </w:rPr>
              <w:t>Experience of general admin and specific subject systems.</w:t>
            </w:r>
          </w:p>
          <w:p w:rsidRPr="005852D6" w:rsidR="007034E0" w:rsidP="0095635D" w:rsidRDefault="007034E0" w14:paraId="0F42A55E" w14:textId="77777777">
            <w:pPr>
              <w:textAlignment w:val="baseline"/>
              <w:rPr>
                <w:rFonts w:ascii="Arial" w:hAnsi="Arial" w:cs="Arial"/>
                <w:sz w:val="24"/>
                <w:szCs w:val="28"/>
              </w:rPr>
            </w:pPr>
            <w:r w:rsidRPr="005852D6">
              <w:rPr>
                <w:rFonts w:ascii="Arial" w:hAnsi="Arial" w:cs="Arial"/>
                <w:sz w:val="24"/>
                <w:szCs w:val="28"/>
              </w:rPr>
              <w:t>  </w:t>
            </w:r>
          </w:p>
          <w:p w:rsidRPr="005852D6" w:rsidR="007034E0" w:rsidP="0095635D" w:rsidRDefault="007034E0" w14:paraId="0ACECE09" w14:textId="77777777">
            <w:pPr>
              <w:textAlignment w:val="baseline"/>
              <w:rPr>
                <w:rFonts w:ascii="Arial" w:hAnsi="Arial" w:cs="Arial"/>
                <w:sz w:val="24"/>
                <w:szCs w:val="28"/>
              </w:rPr>
            </w:pPr>
            <w:r w:rsidRPr="005852D6">
              <w:rPr>
                <w:rFonts w:ascii="Arial" w:hAnsi="Arial" w:cs="Arial"/>
                <w:sz w:val="24"/>
                <w:szCs w:val="28"/>
              </w:rPr>
              <w:t>Excellent written and oral communication </w:t>
            </w:r>
          </w:p>
          <w:p w:rsidRPr="005852D6" w:rsidR="007034E0" w:rsidP="0095635D" w:rsidRDefault="007034E0" w14:paraId="3AC2DC4D" w14:textId="77777777">
            <w:pPr>
              <w:ind w:left="360"/>
              <w:textAlignment w:val="baseline"/>
              <w:rPr>
                <w:rFonts w:ascii="Arial" w:hAnsi="Arial" w:cs="Arial"/>
                <w:sz w:val="24"/>
                <w:szCs w:val="28"/>
              </w:rPr>
            </w:pPr>
          </w:p>
          <w:p w:rsidRPr="005852D6" w:rsidR="007034E0" w:rsidP="0095635D" w:rsidRDefault="007034E0" w14:paraId="608A562E" w14:textId="77777777">
            <w:pPr>
              <w:textAlignment w:val="baseline"/>
              <w:rPr>
                <w:rFonts w:ascii="Arial" w:hAnsi="Arial" w:cs="Arial"/>
                <w:sz w:val="24"/>
                <w:szCs w:val="28"/>
              </w:rPr>
            </w:pPr>
            <w:r w:rsidRPr="005852D6">
              <w:rPr>
                <w:rFonts w:ascii="Arial" w:hAnsi="Arial" w:cs="Arial"/>
                <w:sz w:val="24"/>
                <w:szCs w:val="28"/>
              </w:rPr>
              <w:t>Excellent time management and organisational skills with a high degree of accuracy </w:t>
            </w:r>
          </w:p>
          <w:p w:rsidRPr="005852D6" w:rsidR="007034E0" w:rsidP="0095635D" w:rsidRDefault="007034E0" w14:paraId="3619053E" w14:textId="77777777">
            <w:pPr>
              <w:textAlignment w:val="baseline"/>
              <w:rPr>
                <w:rFonts w:ascii="Arial" w:hAnsi="Arial" w:cs="Arial"/>
                <w:sz w:val="24"/>
                <w:szCs w:val="28"/>
              </w:rPr>
            </w:pPr>
          </w:p>
          <w:p w:rsidRPr="005852D6" w:rsidR="007034E0" w:rsidP="0095635D" w:rsidRDefault="007034E0" w14:paraId="78EAEFE4" w14:textId="77777777">
            <w:pPr>
              <w:textAlignment w:val="baseline"/>
              <w:rPr>
                <w:rFonts w:ascii="Arial" w:hAnsi="Arial" w:cs="Arial"/>
                <w:sz w:val="24"/>
                <w:szCs w:val="28"/>
              </w:rPr>
            </w:pPr>
            <w:r w:rsidRPr="005852D6">
              <w:rPr>
                <w:rFonts w:ascii="Arial" w:hAnsi="Arial" w:cs="Arial"/>
                <w:sz w:val="24"/>
                <w:szCs w:val="28"/>
              </w:rPr>
              <w:t>Ability to prioritise for self and others </w:t>
            </w:r>
          </w:p>
          <w:p w:rsidRPr="005852D6" w:rsidR="007034E0" w:rsidP="0095635D" w:rsidRDefault="007034E0" w14:paraId="6801EBE5" w14:textId="77777777">
            <w:pPr>
              <w:textAlignment w:val="baseline"/>
              <w:rPr>
                <w:rFonts w:ascii="Arial" w:hAnsi="Arial" w:cs="Arial"/>
                <w:sz w:val="24"/>
                <w:szCs w:val="28"/>
              </w:rPr>
            </w:pPr>
          </w:p>
          <w:p w:rsidRPr="005852D6" w:rsidR="007034E0" w:rsidP="0095635D" w:rsidRDefault="007034E0" w14:paraId="2CC3A9F4" w14:textId="77777777">
            <w:pPr>
              <w:textAlignment w:val="baseline"/>
              <w:rPr>
                <w:rFonts w:ascii="Arial" w:hAnsi="Arial" w:cs="Arial"/>
                <w:sz w:val="24"/>
                <w:szCs w:val="28"/>
              </w:rPr>
            </w:pPr>
            <w:r w:rsidRPr="005852D6">
              <w:rPr>
                <w:rFonts w:ascii="Arial" w:hAnsi="Arial" w:cs="Arial"/>
                <w:sz w:val="24"/>
                <w:szCs w:val="28"/>
              </w:rPr>
              <w:t>Attention to detail </w:t>
            </w:r>
          </w:p>
          <w:p w:rsidRPr="005852D6" w:rsidR="007034E0" w:rsidP="0095635D" w:rsidRDefault="007034E0" w14:paraId="695BAF7C" w14:textId="77777777">
            <w:pPr>
              <w:ind w:left="720"/>
              <w:textAlignment w:val="baseline"/>
              <w:rPr>
                <w:rFonts w:ascii="Arial" w:hAnsi="Arial" w:cs="Arial"/>
                <w:sz w:val="24"/>
                <w:szCs w:val="28"/>
              </w:rPr>
            </w:pPr>
          </w:p>
          <w:p w:rsidRPr="005852D6" w:rsidR="007034E0" w:rsidP="0095635D" w:rsidRDefault="007034E0" w14:paraId="7D680A93" w14:textId="77777777">
            <w:pPr>
              <w:textAlignment w:val="baseline"/>
              <w:rPr>
                <w:rFonts w:ascii="Arial" w:hAnsi="Arial" w:cs="Arial"/>
                <w:sz w:val="24"/>
                <w:szCs w:val="28"/>
              </w:rPr>
            </w:pPr>
            <w:r w:rsidRPr="005852D6">
              <w:rPr>
                <w:rFonts w:ascii="Arial" w:hAnsi="Arial" w:cs="Arial"/>
                <w:sz w:val="24"/>
                <w:szCs w:val="28"/>
              </w:rPr>
              <w:t>Ability to multi-task  </w:t>
            </w:r>
          </w:p>
          <w:p w:rsidRPr="005852D6" w:rsidR="007034E0" w:rsidP="0095635D" w:rsidRDefault="007034E0" w14:paraId="1B6AA423" w14:textId="77777777">
            <w:pPr>
              <w:textAlignment w:val="baseline"/>
              <w:rPr>
                <w:rFonts w:ascii="Arial" w:hAnsi="Arial" w:cs="Arial"/>
                <w:sz w:val="24"/>
                <w:szCs w:val="28"/>
              </w:rPr>
            </w:pPr>
          </w:p>
          <w:p w:rsidRPr="005852D6" w:rsidR="007034E0" w:rsidP="0095635D" w:rsidRDefault="007034E0" w14:paraId="65279A92" w14:textId="77777777">
            <w:pPr>
              <w:textAlignment w:val="baseline"/>
              <w:rPr>
                <w:rFonts w:ascii="Arial" w:hAnsi="Arial" w:cs="Arial"/>
                <w:sz w:val="24"/>
                <w:szCs w:val="28"/>
              </w:rPr>
            </w:pPr>
            <w:r w:rsidRPr="005852D6">
              <w:rPr>
                <w:rFonts w:ascii="Arial" w:hAnsi="Arial" w:cs="Arial"/>
                <w:sz w:val="24"/>
                <w:szCs w:val="28"/>
              </w:rPr>
              <w:t>Ability to use initiative and work independently  </w:t>
            </w:r>
          </w:p>
          <w:p w:rsidRPr="005852D6" w:rsidR="007034E0" w:rsidP="0095635D" w:rsidRDefault="007034E0" w14:paraId="3B61B44C" w14:textId="77777777">
            <w:pPr>
              <w:textAlignment w:val="baseline"/>
              <w:rPr>
                <w:rFonts w:ascii="Arial" w:hAnsi="Arial" w:cs="Arial"/>
                <w:sz w:val="24"/>
                <w:szCs w:val="28"/>
              </w:rPr>
            </w:pPr>
          </w:p>
          <w:p w:rsidRPr="005852D6" w:rsidR="007034E0" w:rsidP="0095635D" w:rsidRDefault="007034E0" w14:paraId="2E4E989C" w14:textId="77777777">
            <w:pPr>
              <w:textAlignment w:val="baseline"/>
              <w:rPr>
                <w:rFonts w:ascii="Arial" w:hAnsi="Arial" w:cs="Arial"/>
                <w:sz w:val="24"/>
                <w:szCs w:val="28"/>
              </w:rPr>
            </w:pPr>
            <w:r w:rsidRPr="005852D6">
              <w:rPr>
                <w:rFonts w:ascii="Arial" w:hAnsi="Arial" w:cs="Arial"/>
                <w:sz w:val="24"/>
                <w:szCs w:val="28"/>
              </w:rPr>
              <w:t>Resilience to cope with the demands of working in a school  </w:t>
            </w:r>
          </w:p>
          <w:p w:rsidRPr="005852D6" w:rsidR="007034E0" w:rsidP="007034E0" w:rsidRDefault="007034E0" w14:paraId="184159B6" w14:textId="473A2BE7">
            <w:pPr>
              <w:jc w:val="both"/>
              <w:textAlignment w:val="baseline"/>
              <w:rPr>
                <w:rFonts w:ascii="Arial" w:hAnsi="Arial" w:cs="Arial"/>
                <w:sz w:val="24"/>
                <w:szCs w:val="28"/>
              </w:rPr>
            </w:pPr>
          </w:p>
          <w:p w:rsidRPr="005852D6" w:rsidR="000A485E" w:rsidP="005852D6" w:rsidRDefault="000A485E" w14:paraId="1DB31E41" w14:textId="0150271E">
            <w:pPr>
              <w:textAlignment w:val="baseline"/>
              <w:rPr>
                <w:rFonts w:ascii="Arial" w:hAnsi="Arial" w:cs="Arial"/>
                <w:sz w:val="24"/>
                <w:szCs w:val="28"/>
              </w:rPr>
            </w:pPr>
            <w:r w:rsidRPr="005852D6">
              <w:rPr>
                <w:rFonts w:ascii="Arial" w:hAnsi="Arial" w:cs="Arial"/>
                <w:sz w:val="24"/>
                <w:szCs w:val="28"/>
              </w:rPr>
              <w:t xml:space="preserve">Ensure specific debris and hazardous materials in according to Health and Safety guidance within subject area. </w:t>
            </w:r>
          </w:p>
          <w:p w:rsidRPr="005852D6" w:rsidR="007034E0" w:rsidP="007034E0" w:rsidRDefault="007034E0" w14:paraId="36628C1D" w14:textId="77777777">
            <w:pPr>
              <w:spacing w:after="200" w:line="276" w:lineRule="auto"/>
              <w:contextualSpacing/>
              <w:rPr>
                <w:rFonts w:ascii="Arial" w:hAnsi="Arial" w:cs="Arial"/>
                <w:sz w:val="24"/>
                <w:szCs w:val="28"/>
              </w:rPr>
            </w:pPr>
          </w:p>
          <w:p w:rsidRPr="005852D6" w:rsidR="000A485E" w:rsidP="007034E0" w:rsidRDefault="00C92B9C" w14:paraId="0F837460" w14:textId="02D81270">
            <w:pPr>
              <w:spacing w:after="200" w:line="276" w:lineRule="auto"/>
              <w:contextualSpacing/>
              <w:rPr>
                <w:rFonts w:ascii="Arial" w:hAnsi="Arial" w:cs="Arial"/>
                <w:sz w:val="24"/>
                <w:szCs w:val="28"/>
              </w:rPr>
            </w:pPr>
            <w:r w:rsidRPr="005852D6">
              <w:rPr>
                <w:rFonts w:ascii="Arial" w:hAnsi="Arial" w:cs="Arial"/>
                <w:sz w:val="24"/>
                <w:szCs w:val="28"/>
              </w:rPr>
              <w:t>Diagnose</w:t>
            </w:r>
            <w:r w:rsidRPr="005852D6" w:rsidR="000A485E">
              <w:rPr>
                <w:rFonts w:ascii="Arial" w:hAnsi="Arial" w:cs="Arial"/>
                <w:sz w:val="24"/>
                <w:szCs w:val="28"/>
              </w:rPr>
              <w:t xml:space="preserve"> </w:t>
            </w:r>
            <w:r w:rsidRPr="005852D6">
              <w:rPr>
                <w:rFonts w:ascii="Arial" w:hAnsi="Arial" w:cs="Arial"/>
                <w:sz w:val="24"/>
                <w:szCs w:val="28"/>
              </w:rPr>
              <w:t>faults</w:t>
            </w:r>
            <w:r w:rsidRPr="005852D6" w:rsidR="000A485E">
              <w:rPr>
                <w:rFonts w:ascii="Arial" w:hAnsi="Arial" w:cs="Arial"/>
                <w:sz w:val="24"/>
                <w:szCs w:val="28"/>
              </w:rPr>
              <w:t xml:space="preserve"> and take </w:t>
            </w:r>
            <w:r w:rsidRPr="005852D6">
              <w:rPr>
                <w:rFonts w:ascii="Arial" w:hAnsi="Arial" w:cs="Arial"/>
                <w:sz w:val="24"/>
                <w:szCs w:val="28"/>
              </w:rPr>
              <w:t>necessary</w:t>
            </w:r>
            <w:r w:rsidRPr="005852D6" w:rsidR="000A485E">
              <w:rPr>
                <w:rFonts w:ascii="Arial" w:hAnsi="Arial" w:cs="Arial"/>
                <w:sz w:val="24"/>
                <w:szCs w:val="28"/>
              </w:rPr>
              <w:t xml:space="preserve"> action inc</w:t>
            </w:r>
            <w:r w:rsidRPr="005852D6">
              <w:rPr>
                <w:rFonts w:ascii="Arial" w:hAnsi="Arial" w:cs="Arial"/>
                <w:sz w:val="24"/>
                <w:szCs w:val="28"/>
              </w:rPr>
              <w:t xml:space="preserve">ludes </w:t>
            </w:r>
            <w:r w:rsidRPr="005852D6" w:rsidR="000A485E">
              <w:rPr>
                <w:rFonts w:ascii="Arial" w:hAnsi="Arial" w:cs="Arial"/>
                <w:sz w:val="24"/>
                <w:szCs w:val="28"/>
              </w:rPr>
              <w:t xml:space="preserve">proposal of alternatives for damaged/faulty equip and machinery </w:t>
            </w:r>
          </w:p>
          <w:p w:rsidRPr="005852D6" w:rsidR="000A485E" w:rsidP="007034E0" w:rsidRDefault="000A485E" w14:paraId="417C6FF1" w14:textId="77777777">
            <w:pPr>
              <w:spacing w:after="200" w:line="276" w:lineRule="auto"/>
              <w:contextualSpacing/>
              <w:rPr>
                <w:rFonts w:ascii="Arial" w:hAnsi="Arial" w:cs="Arial"/>
                <w:sz w:val="24"/>
                <w:szCs w:val="28"/>
              </w:rPr>
            </w:pPr>
          </w:p>
          <w:p w:rsidRPr="005852D6" w:rsidR="000A485E" w:rsidP="007034E0" w:rsidRDefault="000A485E" w14:paraId="1E1B6812" w14:textId="6FDD94C3">
            <w:pPr>
              <w:spacing w:after="200" w:line="276" w:lineRule="auto"/>
              <w:contextualSpacing/>
              <w:rPr>
                <w:rFonts w:ascii="Arial" w:hAnsi="Arial" w:cs="Arial"/>
                <w:sz w:val="24"/>
                <w:szCs w:val="28"/>
              </w:rPr>
            </w:pPr>
            <w:r w:rsidRPr="005852D6">
              <w:rPr>
                <w:rFonts w:ascii="Arial" w:hAnsi="Arial" w:cs="Arial"/>
                <w:sz w:val="24"/>
                <w:szCs w:val="28"/>
              </w:rPr>
              <w:t xml:space="preserve">Maintain all safety equip used by all staff, </w:t>
            </w:r>
            <w:proofErr w:type="gramStart"/>
            <w:r w:rsidRPr="005852D6">
              <w:rPr>
                <w:rFonts w:ascii="Arial" w:hAnsi="Arial" w:cs="Arial"/>
                <w:sz w:val="24"/>
                <w:szCs w:val="28"/>
              </w:rPr>
              <w:t>teachers</w:t>
            </w:r>
            <w:proofErr w:type="gramEnd"/>
            <w:r w:rsidRPr="005852D6">
              <w:rPr>
                <w:rFonts w:ascii="Arial" w:hAnsi="Arial" w:cs="Arial"/>
                <w:sz w:val="24"/>
                <w:szCs w:val="28"/>
              </w:rPr>
              <w:t xml:space="preserve"> and students </w:t>
            </w:r>
          </w:p>
        </w:tc>
        <w:tc>
          <w:tcPr>
            <w:tcW w:w="3277" w:type="dxa"/>
          </w:tcPr>
          <w:p w:rsidRPr="005852D6" w:rsidR="007034E0" w:rsidP="007034E0" w:rsidRDefault="007034E0" w14:paraId="1C7442EC" w14:textId="77777777">
            <w:pPr>
              <w:spacing w:after="200" w:line="276" w:lineRule="auto"/>
              <w:rPr>
                <w:rFonts w:ascii="Arial" w:hAnsi="Arial" w:cs="Arial"/>
                <w:sz w:val="24"/>
                <w:szCs w:val="28"/>
              </w:rPr>
            </w:pPr>
          </w:p>
        </w:tc>
      </w:tr>
      <w:tr w:rsidRPr="007034E0" w:rsidR="007034E0" w:rsidTr="00626CAF" w14:paraId="7BBD923E" w14:textId="77777777">
        <w:tc>
          <w:tcPr>
            <w:tcW w:w="2254" w:type="dxa"/>
          </w:tcPr>
          <w:p w:rsidRPr="005852D6" w:rsidR="007034E0" w:rsidP="007034E0" w:rsidRDefault="007034E0" w14:paraId="0ABF0983" w14:textId="77777777">
            <w:pPr>
              <w:spacing w:line="276" w:lineRule="auto"/>
              <w:rPr>
                <w:rFonts w:ascii="Arial" w:hAnsi="Arial" w:cs="Arial"/>
                <w:sz w:val="24"/>
                <w:szCs w:val="28"/>
              </w:rPr>
            </w:pPr>
            <w:r w:rsidRPr="005852D6">
              <w:rPr>
                <w:rFonts w:ascii="Arial" w:hAnsi="Arial" w:cs="Arial"/>
                <w:sz w:val="24"/>
                <w:szCs w:val="28"/>
              </w:rPr>
              <w:t>Additional</w:t>
            </w:r>
          </w:p>
        </w:tc>
        <w:tc>
          <w:tcPr>
            <w:tcW w:w="3485" w:type="dxa"/>
          </w:tcPr>
          <w:p w:rsidRPr="005852D6" w:rsidR="007034E0" w:rsidP="007034E0" w:rsidRDefault="007034E0" w14:paraId="5DDCAA40" w14:textId="77777777">
            <w:pPr>
              <w:textAlignment w:val="baseline"/>
              <w:rPr>
                <w:rFonts w:ascii="Arial" w:hAnsi="Arial" w:cs="Arial"/>
                <w:sz w:val="24"/>
                <w:szCs w:val="28"/>
              </w:rPr>
            </w:pPr>
            <w:r w:rsidRPr="005852D6">
              <w:rPr>
                <w:rFonts w:ascii="Arial" w:hAnsi="Arial" w:cs="Arial"/>
                <w:sz w:val="24"/>
                <w:szCs w:val="28"/>
              </w:rPr>
              <w:t>Good communicator with young people, staff, and parents.  </w:t>
            </w:r>
          </w:p>
          <w:p w:rsidRPr="005852D6" w:rsidR="007034E0" w:rsidP="007034E0" w:rsidRDefault="007034E0" w14:paraId="757C33E9" w14:textId="77777777">
            <w:pPr>
              <w:textAlignment w:val="baseline"/>
              <w:rPr>
                <w:rFonts w:ascii="Arial" w:hAnsi="Arial" w:cs="Arial"/>
                <w:sz w:val="24"/>
                <w:szCs w:val="28"/>
              </w:rPr>
            </w:pPr>
            <w:r w:rsidRPr="005852D6">
              <w:rPr>
                <w:rFonts w:ascii="Arial" w:hAnsi="Arial" w:cs="Arial"/>
                <w:sz w:val="24"/>
                <w:szCs w:val="28"/>
              </w:rPr>
              <w:t>Commitment to the highest standards of child protection.  </w:t>
            </w:r>
          </w:p>
          <w:p w:rsidRPr="005852D6" w:rsidR="007034E0" w:rsidP="007034E0" w:rsidRDefault="007034E0" w14:paraId="38E0699B" w14:textId="77777777">
            <w:pPr>
              <w:textAlignment w:val="baseline"/>
              <w:rPr>
                <w:rFonts w:ascii="Arial" w:hAnsi="Arial" w:cs="Arial"/>
                <w:sz w:val="24"/>
                <w:szCs w:val="28"/>
              </w:rPr>
            </w:pPr>
          </w:p>
          <w:p w:rsidRPr="005852D6" w:rsidR="007034E0" w:rsidP="007034E0" w:rsidRDefault="007034E0" w14:paraId="144031CF" w14:textId="77777777">
            <w:pPr>
              <w:textAlignment w:val="baseline"/>
              <w:rPr>
                <w:rFonts w:ascii="Arial" w:hAnsi="Arial" w:cs="Arial"/>
                <w:sz w:val="24"/>
                <w:szCs w:val="28"/>
              </w:rPr>
            </w:pPr>
            <w:r w:rsidRPr="005852D6">
              <w:rPr>
                <w:rFonts w:ascii="Arial" w:hAnsi="Arial" w:cs="Arial"/>
                <w:sz w:val="24"/>
                <w:szCs w:val="28"/>
              </w:rPr>
              <w:t>Commitment to equal opportunities – and to upholding the school values.  </w:t>
            </w:r>
          </w:p>
          <w:p w:rsidRPr="005852D6" w:rsidR="007034E0" w:rsidP="007034E0" w:rsidRDefault="007034E0" w14:paraId="7DC38526" w14:textId="77777777">
            <w:pPr>
              <w:textAlignment w:val="baseline"/>
              <w:rPr>
                <w:rFonts w:ascii="Arial" w:hAnsi="Arial" w:cs="Arial"/>
                <w:sz w:val="24"/>
                <w:szCs w:val="28"/>
              </w:rPr>
            </w:pPr>
          </w:p>
          <w:p w:rsidRPr="005852D6" w:rsidR="007034E0" w:rsidP="007034E0" w:rsidRDefault="007034E0" w14:paraId="50D7F06D" w14:textId="77777777">
            <w:pPr>
              <w:textAlignment w:val="baseline"/>
              <w:rPr>
                <w:rFonts w:ascii="Arial" w:hAnsi="Arial" w:cs="Arial"/>
                <w:sz w:val="24"/>
                <w:szCs w:val="28"/>
              </w:rPr>
            </w:pPr>
            <w:r w:rsidRPr="005852D6">
              <w:rPr>
                <w:rFonts w:ascii="Arial" w:hAnsi="Arial" w:cs="Arial"/>
                <w:sz w:val="24"/>
                <w:szCs w:val="28"/>
              </w:rPr>
              <w:t>Approachable and friendly persona.  </w:t>
            </w:r>
          </w:p>
          <w:p w:rsidRPr="005852D6" w:rsidR="007034E0" w:rsidP="007034E0" w:rsidRDefault="007034E0" w14:paraId="072F558D" w14:textId="77777777">
            <w:pPr>
              <w:jc w:val="both"/>
              <w:textAlignment w:val="baseline"/>
              <w:rPr>
                <w:rFonts w:ascii="Arial" w:hAnsi="Arial" w:cs="Arial"/>
                <w:sz w:val="24"/>
                <w:szCs w:val="28"/>
              </w:rPr>
            </w:pPr>
          </w:p>
        </w:tc>
        <w:tc>
          <w:tcPr>
            <w:tcW w:w="3277" w:type="dxa"/>
          </w:tcPr>
          <w:p w:rsidRPr="007034E0" w:rsidR="007034E0" w:rsidP="007034E0" w:rsidRDefault="007034E0" w14:paraId="3DF1AE6E" w14:textId="77777777">
            <w:pPr>
              <w:spacing w:after="200" w:line="276" w:lineRule="auto"/>
              <w:ind w:left="720"/>
              <w:contextualSpacing/>
              <w:rPr>
                <w:rFonts w:cs="Arial"/>
                <w:szCs w:val="24"/>
              </w:rPr>
            </w:pPr>
          </w:p>
        </w:tc>
      </w:tr>
    </w:tbl>
    <w:p w:rsidRPr="007034E0" w:rsidR="007034E0" w:rsidP="007034E0" w:rsidRDefault="007034E0" w14:paraId="32A03E06" w14:textId="77777777">
      <w:pPr>
        <w:rPr>
          <w:b/>
        </w:rPr>
      </w:pPr>
    </w:p>
    <w:p w:rsidR="00BB0134" w:rsidRDefault="00BB0134" w14:paraId="3A96C8F6" w14:textId="77777777">
      <w:pPr>
        <w:rPr>
          <w:b/>
        </w:rPr>
      </w:pPr>
    </w:p>
    <w:sectPr w:rsidR="00BB0134">
      <w:headerReference w:type="default" r:id="rId11"/>
      <w:footerReference w:type="default" r:id="rId12"/>
      <w:pgSz w:w="11906" w:h="16838" w:orient="portrait"/>
      <w:pgMar w:top="1440"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CAF" w:rsidRDefault="00626CAF" w14:paraId="5E96985A" w14:textId="77777777">
      <w:r>
        <w:separator/>
      </w:r>
    </w:p>
  </w:endnote>
  <w:endnote w:type="continuationSeparator" w:id="0">
    <w:p w:rsidR="00626CAF" w:rsidRDefault="00626CAF" w14:paraId="3ADCE20C" w14:textId="77777777">
      <w:r>
        <w:continuationSeparator/>
      </w:r>
    </w:p>
  </w:endnote>
  <w:endnote w:type="continuationNotice" w:id="1">
    <w:p w:rsidR="00626CAF" w:rsidRDefault="00626CAF" w14:paraId="05F303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B70" w:rsidRDefault="00F7664C" w14:paraId="05DFC89C" w14:textId="77777777">
    <w:pPr>
      <w:pBdr>
        <w:top w:val="single" w:color="D9D9D9" w:sz="4" w:space="1"/>
        <w:left w:val="nil"/>
        <w:bottom w:val="nil"/>
        <w:right w:val="nil"/>
        <w:between w:val="nil"/>
      </w:pBdr>
      <w:tabs>
        <w:tab w:val="center" w:pos="4513"/>
        <w:tab w:val="right" w:pos="9026"/>
      </w:tabs>
      <w:jc w:val="right"/>
      <w:rPr>
        <w:rFonts w:ascii="Calibri" w:hAnsi="Calibri" w:eastAsia="Calibri" w:cs="Calibri"/>
        <w:color w:val="000000"/>
        <w:sz w:val="20"/>
      </w:rPr>
    </w:pPr>
    <w:r>
      <w:rPr>
        <w:rFonts w:ascii="Calibri" w:hAnsi="Calibri" w:eastAsia="Calibri" w:cs="Calibri"/>
        <w:color w:val="000000"/>
        <w:sz w:val="20"/>
      </w:rPr>
      <w:fldChar w:fldCharType="begin"/>
    </w:r>
    <w:r>
      <w:rPr>
        <w:rFonts w:ascii="Calibri" w:hAnsi="Calibri" w:eastAsia="Calibri" w:cs="Calibri"/>
        <w:color w:val="000000"/>
        <w:sz w:val="20"/>
      </w:rPr>
      <w:instrText>PAGE</w:instrText>
    </w:r>
    <w:r>
      <w:rPr>
        <w:rFonts w:ascii="Calibri" w:hAnsi="Calibri" w:eastAsia="Calibri" w:cs="Calibri"/>
        <w:color w:val="000000"/>
        <w:sz w:val="20"/>
      </w:rPr>
      <w:fldChar w:fldCharType="separate"/>
    </w:r>
    <w:r>
      <w:rPr>
        <w:rFonts w:ascii="Calibri" w:hAnsi="Calibri" w:eastAsia="Calibri" w:cs="Calibri"/>
        <w:noProof/>
        <w:color w:val="000000"/>
        <w:sz w:val="20"/>
      </w:rPr>
      <w:t>1</w:t>
    </w:r>
    <w:r>
      <w:rPr>
        <w:rFonts w:ascii="Calibri" w:hAnsi="Calibri" w:eastAsia="Calibri" w:cs="Calibri"/>
        <w:color w:val="000000"/>
        <w:sz w:val="20"/>
      </w:rPr>
      <w:fldChar w:fldCharType="end"/>
    </w:r>
    <w:r>
      <w:rPr>
        <w:rFonts w:ascii="Calibri" w:hAnsi="Calibri" w:eastAsia="Calibri" w:cs="Calibri"/>
        <w:color w:val="000000"/>
        <w:sz w:val="20"/>
      </w:rPr>
      <w:t xml:space="preserve"> | </w:t>
    </w:r>
    <w:r>
      <w:rPr>
        <w:rFonts w:ascii="Calibri" w:hAnsi="Calibri" w:eastAsia="Calibri" w:cs="Calibri"/>
        <w:color w:val="7F7F7F"/>
        <w:sz w:val="20"/>
      </w:rPr>
      <w:t>Page</w:t>
    </w:r>
  </w:p>
  <w:p w:rsidR="00631B70" w:rsidRDefault="00631B70" w14:paraId="751FB9E6" w14:textId="77777777">
    <w:pPr>
      <w:pBdr>
        <w:top w:val="single" w:color="D9D9D9" w:sz="4" w:space="1"/>
        <w:left w:val="nil"/>
        <w:bottom w:val="nil"/>
        <w:right w:val="nil"/>
        <w:between w:val="nil"/>
      </w:pBdr>
      <w:tabs>
        <w:tab w:val="center" w:pos="4513"/>
        <w:tab w:val="right" w:pos="9026"/>
      </w:tabs>
      <w:rPr>
        <w:rFonts w:ascii="Calibri" w:hAnsi="Calibri" w:eastAsia="Calibri" w:cs="Calibri"/>
        <w:i/>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CAF" w:rsidRDefault="00626CAF" w14:paraId="45CA41F5" w14:textId="77777777">
      <w:r>
        <w:separator/>
      </w:r>
    </w:p>
  </w:footnote>
  <w:footnote w:type="continuationSeparator" w:id="0">
    <w:p w:rsidR="00626CAF" w:rsidRDefault="00626CAF" w14:paraId="75FC3642" w14:textId="77777777">
      <w:r>
        <w:continuationSeparator/>
      </w:r>
    </w:p>
  </w:footnote>
  <w:footnote w:type="continuationNotice" w:id="1">
    <w:p w:rsidR="00626CAF" w:rsidRDefault="00626CAF" w14:paraId="75219E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31B70" w:rsidRDefault="00F7664C" w14:paraId="66F9B21E" w14:textId="77777777">
    <w:pPr>
      <w:pBdr>
        <w:top w:val="nil"/>
        <w:left w:val="nil"/>
        <w:bottom w:val="nil"/>
        <w:right w:val="nil"/>
        <w:between w:val="nil"/>
      </w:pBdr>
      <w:tabs>
        <w:tab w:val="center" w:pos="4513"/>
        <w:tab w:val="right" w:pos="9026"/>
      </w:tabs>
      <w:jc w:val="right"/>
      <w:rPr>
        <w:rFonts w:eastAsia="Arial" w:cs="Arial"/>
        <w:color w:val="000000"/>
        <w:szCs w:val="24"/>
      </w:rPr>
    </w:pPr>
    <w:r>
      <w:rPr>
        <w:rFonts w:eastAsia="Arial" w:cs="Arial"/>
        <w:noProof/>
        <w:color w:val="000000"/>
        <w:szCs w:val="24"/>
      </w:rPr>
      <w:drawing>
        <wp:inline distT="0" distB="0" distL="0" distR="0" wp14:anchorId="632A3242" wp14:editId="64D6F6CD">
          <wp:extent cx="2032000" cy="381000"/>
          <wp:effectExtent l="0" t="0" r="0" b="0"/>
          <wp:docPr id="2" name="image1.png" descr="C:\Users\gtremain\AppData\Local\Microsoft\Windows\Temporary Internet Files\Content.Outlook\D7H0TEWX\DartmoorMAT-Logo-RGB-emailfooter.png"/>
          <wp:cNvGraphicFramePr/>
          <a:graphic xmlns:a="http://schemas.openxmlformats.org/drawingml/2006/main">
            <a:graphicData uri="http://schemas.openxmlformats.org/drawingml/2006/picture">
              <pic:pic xmlns:pic="http://schemas.openxmlformats.org/drawingml/2006/picture">
                <pic:nvPicPr>
                  <pic:cNvPr id="0" name="image1.png" descr="C:\Users\gtremain\AppData\Local\Microsoft\Windows\Temporary Internet Files\Content.Outlook\D7H0TEWX\DartmoorMAT-Logo-RGB-emailfooter.png"/>
                  <pic:cNvPicPr preferRelativeResize="0"/>
                </pic:nvPicPr>
                <pic:blipFill>
                  <a:blip r:embed="rId1"/>
                  <a:srcRect/>
                  <a:stretch>
                    <a:fillRect/>
                  </a:stretch>
                </pic:blipFill>
                <pic:spPr>
                  <a:xfrm>
                    <a:off x="0" y="0"/>
                    <a:ext cx="2032000" cy="381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A03DC9"/>
    <w:multiLevelType w:val="hybridMultilevel"/>
    <w:tmpl w:val="73F046AA"/>
    <w:lvl w:ilvl="0" w:tplc="C7465504">
      <w:numFmt w:val="bullet"/>
      <w:lvlText w:val="-"/>
      <w:lvlJc w:val="left"/>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311A9A"/>
    <w:multiLevelType w:val="hybridMultilevel"/>
    <w:tmpl w:val="F3EAD752"/>
    <w:lvl w:ilvl="0" w:tplc="C7465504">
      <w:numFmt w:val="bullet"/>
      <w:lvlText w:val="-"/>
      <w:lvlJc w:val="left"/>
      <w:pPr>
        <w:ind w:left="720"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D91067"/>
    <w:multiLevelType w:val="multilevel"/>
    <w:tmpl w:val="D9228626"/>
    <w:lvl w:ilvl="0">
      <w:start w:val="1"/>
      <w:numFmt w:val="bullet"/>
      <w:lvlText w:val="●"/>
      <w:lvlJc w:val="left"/>
      <w:pPr>
        <w:ind w:left="720" w:hanging="360"/>
      </w:pPr>
      <w:rPr>
        <w:rFonts w:ascii="Arial" w:hAnsi="Arial" w:eastAsia="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571BE6"/>
    <w:multiLevelType w:val="hybridMultilevel"/>
    <w:tmpl w:val="69707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50277097">
    <w:abstractNumId w:val="4"/>
  </w:num>
  <w:num w:numId="2" w16cid:durableId="800926102">
    <w:abstractNumId w:val="2"/>
  </w:num>
  <w:num w:numId="3" w16cid:durableId="993685522">
    <w:abstractNumId w:val="6"/>
  </w:num>
  <w:num w:numId="4" w16cid:durableId="1217548966">
    <w:abstractNumId w:val="5"/>
  </w:num>
  <w:num w:numId="5" w16cid:durableId="278074502">
    <w:abstractNumId w:val="0"/>
  </w:num>
  <w:num w:numId="6" w16cid:durableId="162354905">
    <w:abstractNumId w:val="3"/>
  </w:num>
  <w:num w:numId="7" w16cid:durableId="76850358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70"/>
    <w:rsid w:val="000A485E"/>
    <w:rsid w:val="00104F75"/>
    <w:rsid w:val="001C7FFD"/>
    <w:rsid w:val="00251BE9"/>
    <w:rsid w:val="00311F29"/>
    <w:rsid w:val="00402D4B"/>
    <w:rsid w:val="00490442"/>
    <w:rsid w:val="00555124"/>
    <w:rsid w:val="005852D6"/>
    <w:rsid w:val="00623E73"/>
    <w:rsid w:val="00626CAF"/>
    <w:rsid w:val="00631B70"/>
    <w:rsid w:val="00657164"/>
    <w:rsid w:val="0067183A"/>
    <w:rsid w:val="00673E37"/>
    <w:rsid w:val="007034E0"/>
    <w:rsid w:val="007103EB"/>
    <w:rsid w:val="007356FB"/>
    <w:rsid w:val="00952CA2"/>
    <w:rsid w:val="0095635D"/>
    <w:rsid w:val="00980849"/>
    <w:rsid w:val="00A50EA4"/>
    <w:rsid w:val="00A64825"/>
    <w:rsid w:val="00B0602F"/>
    <w:rsid w:val="00B71318"/>
    <w:rsid w:val="00BB0134"/>
    <w:rsid w:val="00BD5514"/>
    <w:rsid w:val="00C92B9C"/>
    <w:rsid w:val="00D22979"/>
    <w:rsid w:val="00D64E35"/>
    <w:rsid w:val="00DA4DF0"/>
    <w:rsid w:val="00E875BA"/>
    <w:rsid w:val="00EB4A6D"/>
    <w:rsid w:val="00ED53A3"/>
    <w:rsid w:val="00F7664C"/>
    <w:rsid w:val="09825B03"/>
    <w:rsid w:val="10CC9BC4"/>
    <w:rsid w:val="7634FB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971A"/>
  <w15:docId w15:val="{9D899DBF-5B5B-487C-A2EC-7098FE8AEB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6F25"/>
    <w:rPr>
      <w:rFonts w:eastAsia="Times New Roman" w:cs="Times New Roman"/>
      <w:szCs w:val="20"/>
    </w:rPr>
  </w:style>
  <w:style w:type="paragraph" w:styleId="Heading1">
    <w:name w:val="heading 1"/>
    <w:basedOn w:val="Normal"/>
    <w:next w:val="Normal"/>
    <w:link w:val="Heading1Char"/>
    <w:uiPriority w:val="9"/>
    <w:qFormat/>
    <w:rsid w:val="009729AA"/>
    <w:pPr>
      <w:keepNext/>
      <w:outlineLvl w:val="0"/>
    </w:pPr>
  </w:style>
  <w:style w:type="paragraph" w:styleId="Heading2">
    <w:name w:val="heading 2"/>
    <w:basedOn w:val="Normal"/>
    <w:next w:val="Normal"/>
    <w:link w:val="Heading2Char"/>
    <w:uiPriority w:val="9"/>
    <w:semiHidden/>
    <w:unhideWhenUsed/>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729AA"/>
    <w:pPr>
      <w:keepNext/>
      <w:outlineLvl w:val="3"/>
    </w:pPr>
    <w:rPr>
      <w:b/>
      <w:sz w:val="20"/>
    </w:rPr>
  </w:style>
  <w:style w:type="paragraph" w:styleId="Heading5">
    <w:name w:val="heading 5"/>
    <w:basedOn w:val="Normal"/>
    <w:next w:val="Normal"/>
    <w:link w:val="Heading5Char"/>
    <w:uiPriority w:val="9"/>
    <w:semiHidden/>
    <w:unhideWhenUsed/>
    <w:qFormat/>
    <w:rsid w:val="009729AA"/>
    <w:pPr>
      <w:keepNext/>
      <w:outlineLvl w:val="4"/>
    </w:pPr>
    <w:rPr>
      <w:sz w:val="20"/>
      <w:u w:val="single"/>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pPr>
    <w:rPr>
      <w:rFonts w:eastAsia="Times New Roman"/>
      <w:color w:val="000000"/>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styleId="FootnoteTextChar" w:customStyle="1">
    <w:name w:val="Footnote Text Char"/>
    <w:basedOn w:val="DefaultParagraphFont"/>
    <w:link w:val="FootnoteText"/>
    <w:uiPriority w:val="99"/>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styleId="Heading3Char" w:customStyle="1">
    <w:name w:val="Heading 3 Char"/>
    <w:basedOn w:val="DefaultParagraphFont"/>
    <w:link w:val="Heading3"/>
    <w:uiPriority w:val="9"/>
    <w:semiHidden/>
    <w:rsid w:val="007D538B"/>
    <w:rPr>
      <w:rFonts w:asciiTheme="majorHAnsi" w:hAnsiTheme="majorHAnsi" w:eastAsiaTheme="majorEastAsia" w:cstheme="majorBidi"/>
      <w:color w:val="1F4D78" w:themeColor="accent1" w:themeShade="7F"/>
      <w:sz w:val="24"/>
      <w:szCs w:val="24"/>
      <w:lang w:eastAsia="en-GB"/>
    </w:rPr>
  </w:style>
  <w:style w:type="character" w:styleId="wbzude" w:customStyle="1">
    <w:name w:val="wbzude"/>
    <w:basedOn w:val="DefaultParagraphFont"/>
    <w:rsid w:val="00DF0D32"/>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paragraph" w:customStyle="1">
    <w:name w:val="paragraph"/>
    <w:basedOn w:val="Normal"/>
    <w:rsid w:val="00BB0134"/>
    <w:pPr>
      <w:spacing w:before="100" w:beforeAutospacing="1" w:after="100" w:afterAutospacing="1"/>
    </w:pPr>
    <w:rPr>
      <w:rFonts w:ascii="Times New Roman" w:hAnsi="Times New Roman"/>
      <w:szCs w:val="24"/>
    </w:rPr>
  </w:style>
  <w:style w:type="table" w:styleId="TableGrid2" w:customStyle="1">
    <w:name w:val="Table Grid2"/>
    <w:basedOn w:val="TableNormal"/>
    <w:next w:val="TableGrid"/>
    <w:uiPriority w:val="39"/>
    <w:rsid w:val="00BB013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39"/>
    <w:rsid w:val="007034E0"/>
    <w:rPr>
      <w:rFonts w:eastAsia="Calibri" w:asciiTheme="minorHAnsi" w:hAnsi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8d9360-47c2-4482-9714-b649fc981e1e">
      <UserInfo>
        <DisplayName>E Dean</DisplayName>
        <AccountId>142</AccountId>
        <AccountType/>
      </UserInfo>
      <UserInfo>
        <DisplayName>J Wright</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34nyjsnxwM1chQAR+VMeMK4GpDA==">AMUW2mWf/hgmq0vcsCMm2llwAZeZnWJQ1FcfNsLitgMN9XCEz4ThSRWmojct3Arw9CgSGETOSad6IwVRQ9jh2sqc+Lg11kc9Zh4GApsXormx1iL1lQyxSn8=</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994B3-DA81-4A8E-A4BE-7DA98BBE3F36}">
  <ds:schemaRefs>
    <ds:schemaRef ds:uri="http://schemas.microsoft.com/office/2006/metadata/properties"/>
    <ds:schemaRef ds:uri="http://schemas.microsoft.com/office/infopath/2007/PartnerControls"/>
    <ds:schemaRef ds:uri="878d9360-47c2-4482-9714-b649fc981e1e"/>
  </ds:schemaRefs>
</ds:datastoreItem>
</file>

<file path=customXml/itemProps2.xml><?xml version="1.0" encoding="utf-8"?>
<ds:datastoreItem xmlns:ds="http://schemas.openxmlformats.org/officeDocument/2006/customXml" ds:itemID="{B5885517-CD39-4E32-93B3-27EA0EB3E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0DAEB9-65C3-4414-BAF5-52FC373E1B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Chapman</dc:creator>
  <keywords/>
  <lastModifiedBy>Jo Carter</lastModifiedBy>
  <revision>3</revision>
  <dcterms:created xsi:type="dcterms:W3CDTF">2022-05-10T08:01:00.0000000Z</dcterms:created>
  <dcterms:modified xsi:type="dcterms:W3CDTF">2022-05-25T18:11:37.2720413Z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