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93BEEDD" w:rsidR="005D01F7" w:rsidRPr="00FD1250" w:rsidRDefault="00706592" w:rsidP="00754E4F">
      <w:pPr>
        <w:jc w:val="center"/>
        <w:rPr>
          <w:rFonts w:ascii="Century Gothic" w:hAnsi="Century Gothic" w:cs="Arial"/>
          <w:b/>
          <w:bCs/>
          <w:sz w:val="22"/>
          <w:szCs w:val="22"/>
        </w:rPr>
      </w:pPr>
      <w:r w:rsidRPr="00646548">
        <w:rPr>
          <w:rFonts w:ascii="Century Gothic" w:hAnsi="Century Gothic"/>
          <w:noProof/>
          <w:sz w:val="22"/>
          <w:szCs w:val="22"/>
          <w:lang w:val="en-GB" w:eastAsia="en-GB"/>
        </w:rPr>
        <w:drawing>
          <wp:anchor distT="0" distB="0" distL="114300" distR="114300" simplePos="0" relativeHeight="251663360" behindDoc="1" locked="0" layoutInCell="1" allowOverlap="1" wp14:anchorId="21A5A418" wp14:editId="2226C3AD">
            <wp:simplePos x="0" y="0"/>
            <wp:positionH relativeFrom="column">
              <wp:posOffset>5071745</wp:posOffset>
            </wp:positionH>
            <wp:positionV relativeFrom="paragraph">
              <wp:posOffset>12065</wp:posOffset>
            </wp:positionV>
            <wp:extent cx="1314450" cy="1051560"/>
            <wp:effectExtent l="0" t="0" r="0" b="0"/>
            <wp:wrapTight wrapText="bothSides">
              <wp:wrapPolygon edited="0">
                <wp:start x="0" y="0"/>
                <wp:lineTo x="0" y="21130"/>
                <wp:lineTo x="21287" y="21130"/>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21B8BC2">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04A8C28B"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784F9EA9" w:rsidR="00754E4F" w:rsidRPr="00FD1250" w:rsidRDefault="00706592" w:rsidP="00754E4F">
      <w:pPr>
        <w:jc w:val="center"/>
        <w:rPr>
          <w:rFonts w:ascii="Century Gothic" w:hAnsi="Century Gothic" w:cs="Arial"/>
          <w:b/>
          <w:bCs/>
        </w:rPr>
      </w:pPr>
      <w:r>
        <w:rPr>
          <w:rFonts w:ascii="Century Gothic" w:hAnsi="Century Gothic" w:cs="Arial"/>
          <w:b/>
          <w:bCs/>
        </w:rPr>
        <w:t xml:space="preserve">OLD BUCKENHM HIGH SCHOOL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1FF0FEE" w14:textId="3ED08DB7" w:rsidR="00BA66B9" w:rsidRDefault="00706592" w:rsidP="00535158">
      <w:pPr>
        <w:jc w:val="center"/>
        <w:rPr>
          <w:rFonts w:ascii="Century Gothic" w:hAnsi="Century Gothic" w:cs="Arial"/>
          <w:b/>
          <w:bCs/>
        </w:rPr>
      </w:pPr>
      <w:r>
        <w:rPr>
          <w:rFonts w:ascii="Century Gothic" w:hAnsi="Century Gothic" w:cs="Arial"/>
          <w:b/>
          <w:bCs/>
        </w:rPr>
        <w:t xml:space="preserve">SCIENCE TECHNICIAN </w:t>
      </w:r>
    </w:p>
    <w:p w14:paraId="45E1B30E" w14:textId="77777777" w:rsidR="00706592" w:rsidRDefault="00706592"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5ED4C299" w:rsidR="00B92A42" w:rsidRPr="000F34CC" w:rsidRDefault="00706592" w:rsidP="00953CE9">
            <w:pPr>
              <w:spacing w:line="276" w:lineRule="auto"/>
              <w:rPr>
                <w:rFonts w:ascii="Century Gothic" w:hAnsi="Century Gothic" w:cs="Arial"/>
                <w:sz w:val="22"/>
                <w:szCs w:val="22"/>
              </w:rPr>
            </w:pPr>
            <w:r>
              <w:rPr>
                <w:rFonts w:ascii="Century Gothic" w:hAnsi="Century Gothic" w:cs="Arial"/>
                <w:sz w:val="22"/>
                <w:szCs w:val="22"/>
              </w:rPr>
              <w:t>Head of Science</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351A7309"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706592">
              <w:rPr>
                <w:rFonts w:ascii="Century Gothic" w:hAnsi="Century Gothic" w:cs="Arial"/>
                <w:sz w:val="22"/>
                <w:szCs w:val="22"/>
              </w:rPr>
              <w:t xml:space="preserve">5 to </w:t>
            </w:r>
            <w:r w:rsidR="007A5DFF">
              <w:rPr>
                <w:rFonts w:ascii="Century Gothic" w:hAnsi="Century Gothic" w:cs="Arial"/>
                <w:sz w:val="22"/>
                <w:szCs w:val="22"/>
              </w:rPr>
              <w:t>9</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61555516"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0D6DFC" w:rsidRPr="000F34CC">
              <w:rPr>
                <w:rFonts w:ascii="Century Gothic" w:hAnsi="Century Gothic" w:cs="Arial"/>
                <w:sz w:val="22"/>
                <w:szCs w:val="22"/>
              </w:rPr>
              <w:t xml:space="preserve"> </w:t>
            </w:r>
            <w:r w:rsidR="00EE238D">
              <w:rPr>
                <w:rFonts w:ascii="Century Gothic" w:hAnsi="Century Gothic" w:cs="Arial"/>
                <w:sz w:val="22"/>
                <w:szCs w:val="22"/>
              </w:rPr>
              <w:t>£23,500 - £25,119</w:t>
            </w:r>
            <w:r w:rsidR="00BB140D">
              <w:rPr>
                <w:rFonts w:ascii="Century Gothic" w:hAnsi="Century Gothic" w:cs="Arial"/>
                <w:sz w:val="22"/>
                <w:szCs w:val="22"/>
              </w:rPr>
              <w:t xml:space="preserve"> per annum</w:t>
            </w:r>
          </w:p>
          <w:p w14:paraId="4A4CE7D9" w14:textId="29C39460" w:rsidR="005D557D" w:rsidRPr="000F34CC" w:rsidRDefault="00AA43C2" w:rsidP="00AA43C2">
            <w:pPr>
              <w:spacing w:line="276" w:lineRule="auto"/>
              <w:rPr>
                <w:rFonts w:ascii="Century Gothic" w:hAnsi="Century Gothic" w:cs="Arial"/>
                <w:sz w:val="22"/>
                <w:szCs w:val="22"/>
              </w:rPr>
            </w:pPr>
            <w:r w:rsidRPr="00A413B1">
              <w:rPr>
                <w:rFonts w:ascii="Century Gothic" w:hAnsi="Century Gothic" w:cs="Arial"/>
                <w:b/>
                <w:bCs/>
                <w:sz w:val="22"/>
                <w:szCs w:val="22"/>
              </w:rPr>
              <w:t>Pro rata</w:t>
            </w:r>
            <w:r w:rsidR="000D6DFC" w:rsidRPr="000F34CC">
              <w:rPr>
                <w:rFonts w:ascii="Century Gothic" w:hAnsi="Century Gothic" w:cs="Arial"/>
                <w:sz w:val="22"/>
                <w:szCs w:val="22"/>
              </w:rPr>
              <w:t xml:space="preserve"> </w:t>
            </w:r>
            <w:r w:rsidR="00EE238D" w:rsidRPr="00EE238D">
              <w:rPr>
                <w:rFonts w:ascii="Century Gothic" w:hAnsi="Century Gothic" w:cs="Arial"/>
                <w:b/>
                <w:bCs/>
                <w:sz w:val="22"/>
                <w:szCs w:val="22"/>
              </w:rPr>
              <w:t>£20,394 - £22,194</w:t>
            </w:r>
            <w:r w:rsidR="00BB140D" w:rsidRPr="00EE238D">
              <w:rPr>
                <w:rFonts w:ascii="Century Gothic" w:hAnsi="Century Gothic" w:cs="Arial"/>
                <w:b/>
                <w:bCs/>
                <w:sz w:val="22"/>
                <w:szCs w:val="22"/>
              </w:rPr>
              <w:t xml:space="preserve"> per annum,</w:t>
            </w:r>
            <w:r w:rsidR="00042155" w:rsidRPr="00EE238D">
              <w:rPr>
                <w:rFonts w:ascii="Century Gothic" w:hAnsi="Century Gothic" w:cs="Arial"/>
                <w:b/>
                <w:bCs/>
                <w:sz w:val="22"/>
                <w:szCs w:val="22"/>
              </w:rPr>
              <w:t xml:space="preserve"> including an allowance for holiday pay</w:t>
            </w:r>
            <w:r w:rsidR="003277D0">
              <w:rPr>
                <w:rFonts w:ascii="Century Gothic" w:hAnsi="Century Gothic" w:cs="Arial"/>
                <w:sz w:val="22"/>
                <w:szCs w:val="22"/>
              </w:rPr>
              <w:t xml:space="preserve"> </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67EA1A04"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4FEFB81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 xml:space="preserve">erm-time plus </w:t>
            </w:r>
            <w:r w:rsidR="00706592">
              <w:rPr>
                <w:rFonts w:ascii="Century Gothic" w:hAnsi="Century Gothic" w:cs="Arial"/>
                <w:sz w:val="22"/>
                <w:szCs w:val="22"/>
              </w:rPr>
              <w:t>one week</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78C76530" w:rsidR="00B92A42" w:rsidRPr="000F34CC" w:rsidRDefault="00706592" w:rsidP="00BC6828">
            <w:pPr>
              <w:spacing w:line="276" w:lineRule="auto"/>
              <w:rPr>
                <w:rFonts w:ascii="Century Gothic" w:hAnsi="Century Gothic" w:cs="Arial"/>
                <w:sz w:val="22"/>
                <w:szCs w:val="22"/>
              </w:rPr>
            </w:pPr>
            <w:r>
              <w:rPr>
                <w:rFonts w:ascii="Century Gothic" w:hAnsi="Century Gothic" w:cs="Arial"/>
                <w:sz w:val="22"/>
                <w:szCs w:val="22"/>
              </w:rPr>
              <w:t>37</w:t>
            </w:r>
            <w:r w:rsidR="00564379">
              <w:rPr>
                <w:rFonts w:ascii="Century Gothic" w:hAnsi="Century Gothic" w:cs="Arial"/>
                <w:sz w:val="22"/>
                <w:szCs w:val="22"/>
              </w:rPr>
              <w:t xml:space="preserve"> hours per week</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1C8143D" w14:textId="77777777"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 xml:space="preserve">Old Buckenham High School </w:t>
      </w:r>
      <w:proofErr w:type="gramStart"/>
      <w:r w:rsidRPr="00467D2A">
        <w:rPr>
          <w:rFonts w:ascii="Century Gothic" w:hAnsi="Century Gothic" w:cs="Arial"/>
          <w:bCs/>
          <w:sz w:val="22"/>
          <w:szCs w:val="22"/>
        </w:rPr>
        <w:t>is located in</w:t>
      </w:r>
      <w:proofErr w:type="gramEnd"/>
      <w:r w:rsidRPr="00467D2A">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23BD4B4B" w14:textId="77777777" w:rsidR="00AB2220" w:rsidRPr="00467D2A" w:rsidRDefault="00AB2220" w:rsidP="00AB2220">
      <w:pPr>
        <w:jc w:val="both"/>
        <w:rPr>
          <w:rFonts w:ascii="Century Gothic" w:hAnsi="Century Gothic" w:cs="Arial"/>
          <w:bCs/>
          <w:sz w:val="22"/>
          <w:szCs w:val="22"/>
        </w:rPr>
      </w:pPr>
    </w:p>
    <w:p w14:paraId="2FFE3BB6" w14:textId="77777777"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47458930" w14:textId="77777777" w:rsidR="00AB2220" w:rsidRPr="00467D2A" w:rsidRDefault="00AB2220" w:rsidP="00AB2220">
      <w:pPr>
        <w:jc w:val="both"/>
        <w:rPr>
          <w:rFonts w:ascii="Century Gothic" w:hAnsi="Century Gothic" w:cs="Arial"/>
          <w:bCs/>
          <w:sz w:val="22"/>
          <w:szCs w:val="22"/>
        </w:rPr>
      </w:pPr>
    </w:p>
    <w:p w14:paraId="51ACC8A2" w14:textId="77777777"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 xml:space="preserve">Our academic and personal development curriculum is designed to equip our students with the skills and ‘habits’ necessary to become confident, </w:t>
      </w:r>
      <w:proofErr w:type="gramStart"/>
      <w:r w:rsidRPr="00467D2A">
        <w:rPr>
          <w:rFonts w:ascii="Century Gothic" w:hAnsi="Century Gothic" w:cs="Arial"/>
          <w:bCs/>
          <w:sz w:val="22"/>
          <w:szCs w:val="22"/>
        </w:rPr>
        <w:t>resilient</w:t>
      </w:r>
      <w:proofErr w:type="gramEnd"/>
      <w:r w:rsidRPr="00467D2A">
        <w:rPr>
          <w:rFonts w:ascii="Century Gothic" w:hAnsi="Century Gothic" w:cs="Arial"/>
          <w:bCs/>
          <w:sz w:val="22"/>
          <w:szCs w:val="22"/>
        </w:rPr>
        <w:t xml:space="preserve"> and ambitious learners and leaders.</w:t>
      </w:r>
    </w:p>
    <w:p w14:paraId="6C99D2A7" w14:textId="77777777" w:rsidR="00AB2220" w:rsidRPr="00467D2A" w:rsidRDefault="00AB2220" w:rsidP="00AB2220">
      <w:pPr>
        <w:jc w:val="both"/>
        <w:rPr>
          <w:rFonts w:ascii="Century Gothic" w:hAnsi="Century Gothic" w:cs="Arial"/>
          <w:bCs/>
          <w:sz w:val="22"/>
          <w:szCs w:val="22"/>
        </w:rPr>
      </w:pPr>
    </w:p>
    <w:p w14:paraId="64334EC5" w14:textId="77777777"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 xml:space="preserve">We are a strong community school in which mutual respect, tolerance and cooperation is at the heart of our values. The relationship between staff and students is a key strength and we will support, </w:t>
      </w:r>
      <w:proofErr w:type="gramStart"/>
      <w:r w:rsidRPr="00467D2A">
        <w:rPr>
          <w:rFonts w:ascii="Century Gothic" w:hAnsi="Century Gothic" w:cs="Arial"/>
          <w:bCs/>
          <w:sz w:val="22"/>
          <w:szCs w:val="22"/>
        </w:rPr>
        <w:t>nurture</w:t>
      </w:r>
      <w:proofErr w:type="gramEnd"/>
      <w:r w:rsidRPr="00467D2A">
        <w:rPr>
          <w:rFonts w:ascii="Century Gothic" w:hAnsi="Century Gothic" w:cs="Arial"/>
          <w:bCs/>
          <w:sz w:val="22"/>
          <w:szCs w:val="22"/>
        </w:rPr>
        <w:t xml:space="preserve"> and encourage our students throughout their learning journey with us. We take the wellbeing of our staff seriously and have a collaborative and supportive approach; working together to ensure the best for our students.</w:t>
      </w:r>
    </w:p>
    <w:p w14:paraId="1F61D062" w14:textId="77777777" w:rsidR="00AB2220" w:rsidRPr="00467D2A" w:rsidRDefault="00AB2220" w:rsidP="00AB2220">
      <w:pPr>
        <w:jc w:val="both"/>
        <w:rPr>
          <w:rFonts w:ascii="Century Gothic" w:hAnsi="Century Gothic" w:cs="Arial"/>
          <w:b/>
          <w:sz w:val="22"/>
          <w:szCs w:val="22"/>
          <w:lang w:val="en-GB"/>
        </w:rPr>
      </w:pPr>
    </w:p>
    <w:p w14:paraId="0683F9E6" w14:textId="77777777"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 xml:space="preserve">Old Buckenham High School is a member of the </w:t>
      </w:r>
      <w:proofErr w:type="spellStart"/>
      <w:r w:rsidRPr="00467D2A">
        <w:rPr>
          <w:rFonts w:ascii="Century Gothic" w:hAnsi="Century Gothic" w:cs="Arial"/>
          <w:bCs/>
          <w:sz w:val="22"/>
          <w:szCs w:val="22"/>
        </w:rPr>
        <w:t>Sapientia</w:t>
      </w:r>
      <w:proofErr w:type="spellEnd"/>
      <w:r w:rsidRPr="00467D2A">
        <w:rPr>
          <w:rFonts w:ascii="Century Gothic" w:hAnsi="Century Gothic" w:cs="Arial"/>
          <w:bCs/>
          <w:sz w:val="22"/>
          <w:szCs w:val="22"/>
        </w:rPr>
        <w:t xml:space="preserve"> Education Trust (SET). SET is an expanding multi-academy trust with 10 primary and 7 secondary schools.  </w:t>
      </w:r>
    </w:p>
    <w:p w14:paraId="1016AC2C" w14:textId="77777777" w:rsidR="00AB2220" w:rsidRPr="00467D2A" w:rsidRDefault="00AB2220" w:rsidP="00AB2220">
      <w:pPr>
        <w:jc w:val="both"/>
        <w:rPr>
          <w:rFonts w:ascii="Century Gothic" w:hAnsi="Century Gothic" w:cs="Arial"/>
          <w:bCs/>
          <w:sz w:val="22"/>
          <w:szCs w:val="22"/>
        </w:rPr>
      </w:pPr>
    </w:p>
    <w:p w14:paraId="50D7CFA0" w14:textId="39AD484F" w:rsidR="00AB2220" w:rsidRPr="00467D2A" w:rsidRDefault="00AB2220" w:rsidP="00AB2220">
      <w:pPr>
        <w:jc w:val="both"/>
        <w:rPr>
          <w:rFonts w:ascii="Century Gothic" w:hAnsi="Century Gothic" w:cs="Arial"/>
          <w:bCs/>
          <w:sz w:val="22"/>
          <w:szCs w:val="22"/>
        </w:rPr>
      </w:pPr>
      <w:r w:rsidRPr="00467D2A">
        <w:rPr>
          <w:rFonts w:ascii="Century Gothic" w:hAnsi="Century Gothic" w:cs="Arial"/>
          <w:bCs/>
          <w:sz w:val="22"/>
          <w:szCs w:val="22"/>
        </w:rPr>
        <w:t>We are looking for a hard-working and enthusiastic person with high standards and the ability to communicate and interact effectively with others as part of our school as a</w:t>
      </w:r>
      <w:bookmarkStart w:id="0" w:name="_Hlk96581105"/>
      <w:r>
        <w:rPr>
          <w:rFonts w:ascii="Century Gothic" w:hAnsi="Century Gothic" w:cs="Arial"/>
          <w:bCs/>
          <w:sz w:val="22"/>
          <w:szCs w:val="22"/>
        </w:rPr>
        <w:t xml:space="preserve"> Science Technician and Marketing Officer</w:t>
      </w:r>
      <w:r w:rsidRPr="00467D2A">
        <w:rPr>
          <w:rFonts w:ascii="Century Gothic" w:hAnsi="Century Gothic" w:cs="Arial"/>
          <w:bCs/>
          <w:sz w:val="22"/>
          <w:szCs w:val="22"/>
        </w:rPr>
        <w:t xml:space="preserve">. </w:t>
      </w:r>
      <w:bookmarkEnd w:id="0"/>
    </w:p>
    <w:p w14:paraId="02451D72" w14:textId="77777777" w:rsidR="00AB2220" w:rsidRPr="00467D2A" w:rsidRDefault="00AB2220" w:rsidP="00AB2220">
      <w:pPr>
        <w:jc w:val="both"/>
        <w:rPr>
          <w:rFonts w:ascii="Century Gothic" w:hAnsi="Century Gothic" w:cs="Arial"/>
          <w:sz w:val="22"/>
          <w:szCs w:val="22"/>
        </w:rPr>
      </w:pPr>
    </w:p>
    <w:p w14:paraId="30875C9B" w14:textId="77777777" w:rsidR="00AB2220" w:rsidRPr="00467D2A" w:rsidRDefault="00AB2220" w:rsidP="00AB2220">
      <w:pPr>
        <w:jc w:val="both"/>
        <w:rPr>
          <w:rFonts w:ascii="Century Gothic" w:hAnsi="Century Gothic" w:cs="Arial"/>
          <w:sz w:val="22"/>
          <w:szCs w:val="22"/>
        </w:rPr>
      </w:pPr>
      <w:r w:rsidRPr="00467D2A">
        <w:rPr>
          <w:rFonts w:ascii="Century Gothic" w:hAnsi="Century Gothic" w:cs="Arial"/>
          <w:sz w:val="22"/>
          <w:szCs w:val="22"/>
        </w:rPr>
        <w:lastRenderedPageBreak/>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13BDD130" w14:textId="36A6A1D7" w:rsidR="007C3960"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7C3960">
        <w:rPr>
          <w:rFonts w:ascii="Century Gothic" w:hAnsi="Century Gothic" w:cs="Arial"/>
          <w:sz w:val="22"/>
          <w:szCs w:val="22"/>
        </w:rPr>
        <w:t xml:space="preserve">Science Technician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w:t>
      </w:r>
      <w:proofErr w:type="gramStart"/>
      <w:r w:rsidRPr="0008561D">
        <w:rPr>
          <w:rFonts w:ascii="Century Gothic" w:hAnsi="Century Gothic" w:cs="Arial"/>
          <w:sz w:val="22"/>
          <w:szCs w:val="22"/>
        </w:rPr>
        <w:t>benefit</w:t>
      </w:r>
      <w:proofErr w:type="gramEnd"/>
      <w:r w:rsidRPr="0008561D">
        <w:rPr>
          <w:rFonts w:ascii="Century Gothic" w:hAnsi="Century Gothic" w:cs="Arial"/>
          <w:sz w:val="22"/>
          <w:szCs w:val="22"/>
        </w:rPr>
        <w:t xml:space="preserve">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63FE810B" w14:textId="027D1716" w:rsidR="00F43AD2"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 xml:space="preserve">he ability to prioritise effectively, meet deadlines and accept </w:t>
      </w:r>
      <w:proofErr w:type="gramStart"/>
      <w:r w:rsidR="0008561D" w:rsidRPr="00456C4C">
        <w:rPr>
          <w:rFonts w:ascii="Century Gothic" w:hAnsi="Century Gothic" w:cs="Arial"/>
        </w:rPr>
        <w:t>challenges</w:t>
      </w:r>
      <w:proofErr w:type="gramEnd"/>
    </w:p>
    <w:p w14:paraId="2CAC8B43" w14:textId="77777777" w:rsidR="007C3960" w:rsidRDefault="007C3960" w:rsidP="007C3960">
      <w:pPr>
        <w:numPr>
          <w:ilvl w:val="0"/>
          <w:numId w:val="25"/>
        </w:numPr>
        <w:rPr>
          <w:rFonts w:ascii="Century Gothic" w:hAnsi="Century Gothic" w:cstheme="minorHAnsi"/>
          <w:sz w:val="22"/>
          <w:szCs w:val="22"/>
          <w:lang w:val="en-GB"/>
        </w:rPr>
      </w:pPr>
      <w:r>
        <w:rPr>
          <w:rFonts w:ascii="Century Gothic" w:hAnsi="Century Gothic" w:cstheme="minorHAnsi"/>
          <w:sz w:val="22"/>
          <w:szCs w:val="22"/>
          <w:lang w:val="en-GB"/>
        </w:rPr>
        <w:t xml:space="preserve">A willingness to undertake appropriate training to ensure that you are able to fully meet all aspects of the </w:t>
      </w:r>
      <w:proofErr w:type="gramStart"/>
      <w:r>
        <w:rPr>
          <w:rFonts w:ascii="Century Gothic" w:hAnsi="Century Gothic" w:cstheme="minorHAnsi"/>
          <w:sz w:val="22"/>
          <w:szCs w:val="22"/>
          <w:lang w:val="en-GB"/>
        </w:rPr>
        <w:t>specification</w:t>
      </w:r>
      <w:proofErr w:type="gramEnd"/>
    </w:p>
    <w:p w14:paraId="597D0819" w14:textId="77777777" w:rsidR="007C3960" w:rsidRPr="00456C4C" w:rsidRDefault="007C3960" w:rsidP="007C3960">
      <w:pPr>
        <w:pStyle w:val="ListParagraph"/>
        <w:rPr>
          <w:rFonts w:ascii="Century Gothic" w:hAnsi="Century Gothic" w:cs="Arial"/>
        </w:rPr>
      </w:pPr>
    </w:p>
    <w:p w14:paraId="48D8D06F" w14:textId="319B9743" w:rsidR="00CC1D86" w:rsidRDefault="00CC1D86" w:rsidP="00CC1D86">
      <w:pPr>
        <w:rPr>
          <w:rFonts w:ascii="Century Gothic" w:hAnsi="Century Gothic" w:cs="Arial"/>
          <w:sz w:val="22"/>
          <w:szCs w:val="22"/>
        </w:rPr>
      </w:pPr>
      <w:r w:rsidRPr="008A1BF5">
        <w:rPr>
          <w:rFonts w:ascii="Century Gothic" w:hAnsi="Century Gothic" w:cs="Arial"/>
          <w:sz w:val="22"/>
          <w:szCs w:val="22"/>
        </w:rPr>
        <w:t xml:space="preserve">The qualifications and </w:t>
      </w:r>
      <w:r w:rsidR="005A43D2" w:rsidRPr="008A1BF5">
        <w:rPr>
          <w:rFonts w:ascii="Century Gothic" w:hAnsi="Century Gothic" w:cs="Arial"/>
          <w:sz w:val="22"/>
          <w:szCs w:val="22"/>
        </w:rPr>
        <w:t>experience required of</w:t>
      </w:r>
      <w:r w:rsidR="00535158" w:rsidRPr="008A1BF5">
        <w:rPr>
          <w:rFonts w:ascii="Century Gothic" w:hAnsi="Century Gothic" w:cs="Arial"/>
          <w:sz w:val="22"/>
          <w:szCs w:val="22"/>
        </w:rPr>
        <w:t xml:space="preserve"> </w:t>
      </w:r>
      <w:r w:rsidR="00F855E8" w:rsidRPr="008A1BF5">
        <w:rPr>
          <w:rFonts w:ascii="Century Gothic" w:hAnsi="Century Gothic" w:cs="Arial"/>
          <w:sz w:val="22"/>
          <w:szCs w:val="22"/>
        </w:rPr>
        <w:t>a</w:t>
      </w:r>
      <w:r w:rsidR="005A43D2" w:rsidRPr="008A1BF5">
        <w:rPr>
          <w:rFonts w:ascii="Century Gothic" w:hAnsi="Century Gothic" w:cs="Arial"/>
          <w:sz w:val="22"/>
          <w:szCs w:val="22"/>
        </w:rPr>
        <w:t xml:space="preserve"> </w:t>
      </w:r>
      <w:r w:rsidR="008A1BF5" w:rsidRPr="008A1BF5">
        <w:rPr>
          <w:rFonts w:ascii="Century Gothic" w:hAnsi="Century Gothic" w:cs="Arial"/>
          <w:sz w:val="22"/>
          <w:szCs w:val="22"/>
        </w:rPr>
        <w:t xml:space="preserve">Science Technician </w:t>
      </w:r>
      <w:r w:rsidRPr="00FD1250">
        <w:rPr>
          <w:rFonts w:ascii="Century Gothic" w:hAnsi="Century Gothic" w:cs="Arial"/>
          <w:sz w:val="22"/>
          <w:szCs w:val="22"/>
        </w:rPr>
        <w:t>are:</w:t>
      </w:r>
    </w:p>
    <w:p w14:paraId="1E300E94" w14:textId="77777777" w:rsidR="00315A10" w:rsidRDefault="00315A10" w:rsidP="00CC1D86">
      <w:pPr>
        <w:rPr>
          <w:rFonts w:ascii="Century Gothic" w:hAnsi="Century Gothic" w:cs="Arial"/>
          <w:sz w:val="22"/>
          <w:szCs w:val="22"/>
        </w:rPr>
      </w:pPr>
    </w:p>
    <w:p w14:paraId="4662F417" w14:textId="77777777" w:rsidR="00BA2E85" w:rsidRPr="008320F6" w:rsidRDefault="00BA2E85" w:rsidP="00BA2E85">
      <w:pPr>
        <w:pStyle w:val="ListParagraph"/>
        <w:numPr>
          <w:ilvl w:val="0"/>
          <w:numId w:val="29"/>
        </w:numPr>
        <w:rPr>
          <w:rFonts w:ascii="Century Gothic" w:hAnsi="Century Gothic" w:cs="Arial"/>
        </w:rPr>
      </w:pPr>
      <w:r w:rsidRPr="008320F6">
        <w:rPr>
          <w:rFonts w:ascii="Century Gothic" w:hAnsi="Century Gothic" w:cs="Arial"/>
        </w:rPr>
        <w:t>A good level of literacy and numeracy</w:t>
      </w:r>
    </w:p>
    <w:p w14:paraId="5D3AED7F" w14:textId="77777777" w:rsidR="00BA2E85" w:rsidRPr="008320F6" w:rsidRDefault="00BA2E85" w:rsidP="00BA2E85">
      <w:pPr>
        <w:pStyle w:val="ListParagraph"/>
        <w:numPr>
          <w:ilvl w:val="0"/>
          <w:numId w:val="29"/>
        </w:numPr>
        <w:rPr>
          <w:rFonts w:ascii="Century Gothic" w:hAnsi="Century Gothic" w:cs="Arial"/>
        </w:rPr>
      </w:pPr>
      <w:r w:rsidRPr="008320F6">
        <w:rPr>
          <w:rFonts w:ascii="Century Gothic" w:hAnsi="Century Gothic" w:cs="Arial"/>
        </w:rPr>
        <w:t xml:space="preserve">Knowledge of science equipment, </w:t>
      </w:r>
      <w:proofErr w:type="gramStart"/>
      <w:r w:rsidRPr="008320F6">
        <w:rPr>
          <w:rFonts w:ascii="Century Gothic" w:hAnsi="Century Gothic" w:cs="Arial"/>
        </w:rPr>
        <w:t>resources</w:t>
      </w:r>
      <w:proofErr w:type="gramEnd"/>
      <w:r w:rsidRPr="008320F6">
        <w:rPr>
          <w:rFonts w:ascii="Century Gothic" w:hAnsi="Century Gothic" w:cs="Arial"/>
        </w:rPr>
        <w:t xml:space="preserve"> and related procedures</w:t>
      </w:r>
    </w:p>
    <w:p w14:paraId="09279EB3" w14:textId="4927B140" w:rsidR="00315A10" w:rsidRPr="00BA2E85" w:rsidRDefault="00BA2E85" w:rsidP="00BA2E85">
      <w:pPr>
        <w:pStyle w:val="ListParagraph"/>
        <w:numPr>
          <w:ilvl w:val="0"/>
          <w:numId w:val="29"/>
        </w:numPr>
        <w:rPr>
          <w:rFonts w:ascii="Century Gothic" w:hAnsi="Century Gothic" w:cs="Arial"/>
        </w:rPr>
      </w:pPr>
      <w:r w:rsidRPr="008320F6">
        <w:rPr>
          <w:rFonts w:ascii="Century Gothic" w:hAnsi="Century Gothic" w:cs="Arial"/>
        </w:rPr>
        <w:t xml:space="preserve">A degree or post16 qualification relevant to the post </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2D13075F" w14:textId="77777777" w:rsidR="00BA2E85" w:rsidRDefault="00AC2356" w:rsidP="00BA2E85">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1F6E0C9B" w14:textId="77777777" w:rsidR="00BA2E85" w:rsidRDefault="00BA2E85" w:rsidP="00BA2E85">
      <w:pPr>
        <w:jc w:val="both"/>
        <w:rPr>
          <w:rFonts w:ascii="Century Gothic" w:hAnsi="Century Gothic" w:cs="Arial"/>
          <w:b/>
          <w:sz w:val="22"/>
          <w:szCs w:val="22"/>
          <w:lang w:val="en-GB"/>
        </w:rPr>
      </w:pPr>
    </w:p>
    <w:p w14:paraId="5A13F2A0" w14:textId="4E0E8E18" w:rsidR="00BA2E85" w:rsidRDefault="00BA2E85" w:rsidP="00BA2E85">
      <w:pPr>
        <w:jc w:val="both"/>
        <w:rPr>
          <w:rFonts w:ascii="Century Gothic" w:hAnsi="Century Gothic" w:cs="Arial"/>
          <w:sz w:val="22"/>
          <w:szCs w:val="22"/>
        </w:rPr>
      </w:pPr>
      <w:r w:rsidRPr="00BA2E85">
        <w:rPr>
          <w:rFonts w:ascii="Century Gothic" w:hAnsi="Century Gothic" w:cs="Arial"/>
          <w:sz w:val="22"/>
          <w:szCs w:val="22"/>
        </w:rPr>
        <w:t xml:space="preserve">The Science Technician is responsible for supporting and maintaining the laboratory, preparation room, </w:t>
      </w:r>
      <w:proofErr w:type="gramStart"/>
      <w:r w:rsidRPr="00BA2E85">
        <w:rPr>
          <w:rFonts w:ascii="Century Gothic" w:hAnsi="Century Gothic" w:cs="Arial"/>
          <w:sz w:val="22"/>
          <w:szCs w:val="22"/>
        </w:rPr>
        <w:t>equipment</w:t>
      </w:r>
      <w:proofErr w:type="gramEnd"/>
      <w:r w:rsidRPr="00BA2E85">
        <w:rPr>
          <w:rFonts w:ascii="Century Gothic" w:hAnsi="Century Gothic" w:cs="Arial"/>
          <w:sz w:val="22"/>
          <w:szCs w:val="22"/>
        </w:rPr>
        <w:t xml:space="preserve"> and consumables. </w:t>
      </w:r>
    </w:p>
    <w:p w14:paraId="20B7B5A2" w14:textId="77777777" w:rsidR="00BA2E85" w:rsidRDefault="00BA2E85" w:rsidP="00BA2E85">
      <w:pPr>
        <w:jc w:val="both"/>
        <w:rPr>
          <w:rFonts w:ascii="Century Gothic" w:hAnsi="Century Gothic" w:cs="Arial"/>
          <w:sz w:val="22"/>
          <w:szCs w:val="22"/>
        </w:rPr>
      </w:pPr>
    </w:p>
    <w:p w14:paraId="5A989A2C" w14:textId="77777777" w:rsidR="00BA2E85" w:rsidRPr="00FD1250" w:rsidRDefault="00BA2E85" w:rsidP="00BA2E85">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2B5F7270" w14:textId="77777777" w:rsidR="00BA2E85" w:rsidRPr="00FD1250" w:rsidRDefault="00BA2E85" w:rsidP="00BA2E85">
      <w:pPr>
        <w:jc w:val="both"/>
        <w:rPr>
          <w:rFonts w:ascii="Century Gothic" w:hAnsi="Century Gothic" w:cs="Arial"/>
          <w:b/>
          <w:sz w:val="22"/>
          <w:szCs w:val="22"/>
          <w:lang w:val="en-GB"/>
        </w:rPr>
      </w:pPr>
    </w:p>
    <w:p w14:paraId="07B5EE1C" w14:textId="77777777" w:rsidR="00BA2E85" w:rsidRDefault="00BA2E85" w:rsidP="00BA2E85">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697C5D38" w14:textId="77777777" w:rsidR="00BA2E85" w:rsidRDefault="00BA2E85" w:rsidP="00BA2E85">
      <w:pPr>
        <w:jc w:val="both"/>
        <w:rPr>
          <w:rFonts w:ascii="Century Gothic" w:hAnsi="Century Gothic" w:cs="Arial"/>
          <w:sz w:val="22"/>
          <w:szCs w:val="22"/>
          <w:lang w:val="en-GB"/>
        </w:rPr>
      </w:pPr>
    </w:p>
    <w:p w14:paraId="63111E42" w14:textId="4F387F85"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Carry out maintenance and basic first line repairs of science equipment, if necessary recommending repairs by outside contractors or replacement to supervisor</w:t>
      </w:r>
    </w:p>
    <w:p w14:paraId="22C2BFEA" w14:textId="4580E862"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Prepare all equipment and resources for demonstration purposes or for use by teaching staff and pupils. Make up standard solutions. Construct and modify apparatus. Deliver equipment to laboratories. Care for plants</w:t>
      </w:r>
    </w:p>
    <w:p w14:paraId="24494A1A" w14:textId="7D5FD3FC"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 xml:space="preserve">Clean equipment and laboratories after use, including chemical spillages. Clean laboratory sinks and supervise emptying of sink traps. Carry out health and safety checks on laboratories, preparation rooms and </w:t>
      </w:r>
      <w:proofErr w:type="gramStart"/>
      <w:r w:rsidRPr="008320F6">
        <w:rPr>
          <w:rFonts w:ascii="Century Gothic" w:hAnsi="Century Gothic" w:cs="Arial"/>
        </w:rPr>
        <w:t>stores</w:t>
      </w:r>
      <w:proofErr w:type="gramEnd"/>
    </w:p>
    <w:p w14:paraId="2AAC95F9" w14:textId="60546953"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lastRenderedPageBreak/>
        <w:t xml:space="preserve">Ensure safe storage of laboratory equipment in line with health and safety regulations (COP). Collecting, </w:t>
      </w:r>
      <w:proofErr w:type="gramStart"/>
      <w:r w:rsidRPr="008320F6">
        <w:rPr>
          <w:rFonts w:ascii="Century Gothic" w:hAnsi="Century Gothic" w:cs="Arial"/>
        </w:rPr>
        <w:t>checking</w:t>
      </w:r>
      <w:proofErr w:type="gramEnd"/>
      <w:r w:rsidRPr="008320F6">
        <w:rPr>
          <w:rFonts w:ascii="Century Gothic" w:hAnsi="Century Gothic" w:cs="Arial"/>
        </w:rPr>
        <w:t xml:space="preserve"> and returning equipment to stores. Stocktaking, cataloguing and resource </w:t>
      </w:r>
      <w:proofErr w:type="gramStart"/>
      <w:r w:rsidRPr="008320F6">
        <w:rPr>
          <w:rFonts w:ascii="Century Gothic" w:hAnsi="Century Gothic" w:cs="Arial"/>
        </w:rPr>
        <w:t>control</w:t>
      </w:r>
      <w:proofErr w:type="gramEnd"/>
    </w:p>
    <w:p w14:paraId="3A0232B8" w14:textId="21597BE2"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 xml:space="preserve">Dispose of chemicals safely and in line with health and safety regulations. This may include safe disposal and management of radioactive </w:t>
      </w:r>
      <w:proofErr w:type="gramStart"/>
      <w:r w:rsidRPr="008320F6">
        <w:rPr>
          <w:rFonts w:ascii="Century Gothic" w:hAnsi="Century Gothic" w:cs="Arial"/>
        </w:rPr>
        <w:t>materials</w:t>
      </w:r>
      <w:proofErr w:type="gramEnd"/>
    </w:p>
    <w:p w14:paraId="01609EB4" w14:textId="00F241B5"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 xml:space="preserve">May be required to support teaching staff in lesson delivery, </w:t>
      </w:r>
      <w:proofErr w:type="gramStart"/>
      <w:r w:rsidRPr="008320F6">
        <w:rPr>
          <w:rFonts w:ascii="Century Gothic" w:hAnsi="Century Gothic" w:cs="Arial"/>
        </w:rPr>
        <w:t>e.g.</w:t>
      </w:r>
      <w:proofErr w:type="gramEnd"/>
      <w:r w:rsidRPr="008320F6">
        <w:rPr>
          <w:rFonts w:ascii="Century Gothic" w:hAnsi="Century Gothic" w:cs="Arial"/>
        </w:rPr>
        <w:t xml:space="preserve"> practical demonstrations. Trial practical activities. Keep up to date with developments in practical science and advise teachers accordingly. Develop new </w:t>
      </w:r>
      <w:proofErr w:type="gramStart"/>
      <w:r w:rsidRPr="008320F6">
        <w:rPr>
          <w:rFonts w:ascii="Century Gothic" w:hAnsi="Century Gothic" w:cs="Arial"/>
        </w:rPr>
        <w:t>activities</w:t>
      </w:r>
      <w:proofErr w:type="gramEnd"/>
    </w:p>
    <w:p w14:paraId="72B51B68" w14:textId="68CF5D7F" w:rsidR="00BA2E85" w:rsidRPr="008320F6" w:rsidRDefault="00BA2E85" w:rsidP="00BA2E85">
      <w:pPr>
        <w:pStyle w:val="ListParagraph"/>
        <w:numPr>
          <w:ilvl w:val="0"/>
          <w:numId w:val="31"/>
        </w:numPr>
        <w:rPr>
          <w:rFonts w:ascii="Century Gothic" w:hAnsi="Century Gothic" w:cs="Arial"/>
        </w:rPr>
      </w:pPr>
      <w:r w:rsidRPr="008320F6">
        <w:rPr>
          <w:rFonts w:ascii="Century Gothic" w:hAnsi="Century Gothic" w:cs="Arial"/>
        </w:rPr>
        <w:t xml:space="preserve">Attend lessons when required to assist pupils with practical work. Provide technical support to students/ pupils including health and safety </w:t>
      </w:r>
      <w:proofErr w:type="gramStart"/>
      <w:r w:rsidRPr="008320F6">
        <w:rPr>
          <w:rFonts w:ascii="Century Gothic" w:hAnsi="Century Gothic" w:cs="Arial"/>
        </w:rPr>
        <w:t>guidance</w:t>
      </w:r>
      <w:proofErr w:type="gramEnd"/>
    </w:p>
    <w:p w14:paraId="28E95194" w14:textId="5CA9EC1D" w:rsidR="00BA2E85" w:rsidRDefault="00BA2E85" w:rsidP="00BA2E85">
      <w:pPr>
        <w:pStyle w:val="ListParagraph"/>
        <w:numPr>
          <w:ilvl w:val="0"/>
          <w:numId w:val="31"/>
        </w:numPr>
        <w:rPr>
          <w:rFonts w:ascii="Century Gothic" w:hAnsi="Century Gothic" w:cs="Arial"/>
        </w:rPr>
      </w:pPr>
      <w:r w:rsidRPr="008320F6">
        <w:rPr>
          <w:rFonts w:ascii="Century Gothic" w:hAnsi="Century Gothic" w:cs="Arial"/>
        </w:rPr>
        <w:t xml:space="preserve">Carry out risk assessment for technician activities. Ensure teachers have appropriate risk assessments for the practical’s that they intend to deliver. Provide health and safety guidance to </w:t>
      </w:r>
      <w:r w:rsidR="00681782">
        <w:rPr>
          <w:rFonts w:ascii="Century Gothic" w:hAnsi="Century Gothic" w:cs="Arial"/>
        </w:rPr>
        <w:t>in</w:t>
      </w:r>
      <w:r w:rsidRPr="008320F6">
        <w:rPr>
          <w:rFonts w:ascii="Century Gothic" w:hAnsi="Century Gothic" w:cs="Arial"/>
        </w:rPr>
        <w:t>experience</w:t>
      </w:r>
      <w:r w:rsidR="00681782">
        <w:rPr>
          <w:rFonts w:ascii="Century Gothic" w:hAnsi="Century Gothic" w:cs="Arial"/>
        </w:rPr>
        <w:t>d</w:t>
      </w:r>
      <w:r w:rsidRPr="008320F6">
        <w:rPr>
          <w:rFonts w:ascii="Century Gothic" w:hAnsi="Century Gothic" w:cs="Arial"/>
        </w:rPr>
        <w:t xml:space="preserve"> and trainee teachers. Keep up to date with health and safety requirements and advise staff accordingly. Carry out safety checks including electrical equipment, eye protection, chemicals that deteriorate, glassware, </w:t>
      </w:r>
      <w:proofErr w:type="spellStart"/>
      <w:r w:rsidRPr="008320F6">
        <w:rPr>
          <w:rFonts w:ascii="Century Gothic" w:hAnsi="Century Gothic" w:cs="Arial"/>
        </w:rPr>
        <w:t>bunsen</w:t>
      </w:r>
      <w:proofErr w:type="spellEnd"/>
      <w:r w:rsidRPr="008320F6">
        <w:rPr>
          <w:rFonts w:ascii="Century Gothic" w:hAnsi="Century Gothic" w:cs="Arial"/>
        </w:rPr>
        <w:t xml:space="preserve"> burner tubing, </w:t>
      </w:r>
      <w:proofErr w:type="gramStart"/>
      <w:r w:rsidRPr="008320F6">
        <w:rPr>
          <w:rFonts w:ascii="Century Gothic" w:hAnsi="Century Gothic" w:cs="Arial"/>
        </w:rPr>
        <w:t>etc</w:t>
      </w:r>
      <w:proofErr w:type="gramEnd"/>
    </w:p>
    <w:p w14:paraId="19EB7641" w14:textId="7AEF8FAF" w:rsidR="00BA2E85" w:rsidRPr="00C04DD3" w:rsidRDefault="00BA2E85" w:rsidP="00BA2E85">
      <w:pPr>
        <w:numPr>
          <w:ilvl w:val="0"/>
          <w:numId w:val="31"/>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C04DD3">
        <w:rPr>
          <w:rFonts w:ascii="Century Gothic" w:eastAsiaTheme="minorEastAsia" w:hAnsi="Century Gothic" w:cs="Arial"/>
          <w:color w:val="000000" w:themeColor="text1"/>
          <w:sz w:val="22"/>
          <w:szCs w:val="22"/>
          <w:lang w:val="en-GB" w:eastAsia="en-GB"/>
        </w:rPr>
        <w:t>Placing orders, checking deliveries and invoices. Keeping financial records</w:t>
      </w:r>
    </w:p>
    <w:p w14:paraId="79246D22" w14:textId="77777777" w:rsidR="00BA2E85" w:rsidRDefault="00BA2E85" w:rsidP="00BA2E85">
      <w:pPr>
        <w:numPr>
          <w:ilvl w:val="0"/>
          <w:numId w:val="31"/>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C04DD3">
        <w:rPr>
          <w:rFonts w:ascii="Century Gothic" w:eastAsiaTheme="minorEastAsia" w:hAnsi="Century Gothic" w:cs="Arial"/>
          <w:color w:val="000000" w:themeColor="text1"/>
          <w:sz w:val="22"/>
          <w:szCs w:val="22"/>
          <w:lang w:val="en-GB" w:eastAsia="en-GB"/>
        </w:rPr>
        <w:t>Assist with field trips/visits. Science clubs and competitions. Open days and evenings</w:t>
      </w:r>
    </w:p>
    <w:p w14:paraId="514B8E22" w14:textId="7642B96F" w:rsidR="00BA2E85" w:rsidRPr="00BA2E85" w:rsidRDefault="00BA2E85" w:rsidP="00BA2E85">
      <w:pPr>
        <w:numPr>
          <w:ilvl w:val="0"/>
          <w:numId w:val="31"/>
        </w:numPr>
        <w:tabs>
          <w:tab w:val="left" w:pos="8647"/>
        </w:tabs>
        <w:spacing w:after="200"/>
        <w:contextualSpacing/>
        <w:jc w:val="both"/>
        <w:rPr>
          <w:rFonts w:ascii="Century Gothic" w:eastAsiaTheme="minorEastAsia" w:hAnsi="Century Gothic" w:cs="Arial"/>
          <w:color w:val="000000" w:themeColor="text1"/>
          <w:sz w:val="22"/>
          <w:szCs w:val="22"/>
          <w:lang w:val="en-GB" w:eastAsia="en-GB"/>
        </w:rPr>
      </w:pPr>
      <w:r w:rsidRPr="00BA2E85">
        <w:rPr>
          <w:rFonts w:ascii="Century Gothic" w:eastAsiaTheme="minorEastAsia" w:hAnsi="Century Gothic" w:cs="Arial"/>
          <w:color w:val="000000" w:themeColor="text1"/>
          <w:sz w:val="22"/>
          <w:szCs w:val="22"/>
          <w:lang w:val="en-GB" w:eastAsia="en-GB"/>
        </w:rPr>
        <w:t xml:space="preserve">Laminating, collating, filing and </w:t>
      </w:r>
      <w:proofErr w:type="gramStart"/>
      <w:r w:rsidRPr="00BA2E85">
        <w:rPr>
          <w:rFonts w:ascii="Century Gothic" w:eastAsiaTheme="minorEastAsia" w:hAnsi="Century Gothic" w:cs="Arial"/>
          <w:color w:val="000000" w:themeColor="text1"/>
          <w:sz w:val="22"/>
          <w:szCs w:val="22"/>
          <w:lang w:val="en-GB" w:eastAsia="en-GB"/>
        </w:rPr>
        <w:t>photocopying</w:t>
      </w:r>
      <w:proofErr w:type="gramEnd"/>
    </w:p>
    <w:p w14:paraId="60FB544A" w14:textId="77777777" w:rsidR="00253C23" w:rsidRDefault="00253C23" w:rsidP="00927C2D">
      <w:pPr>
        <w:spacing w:after="160" w:line="259" w:lineRule="auto"/>
        <w:contextualSpacing/>
        <w:rPr>
          <w:rFonts w:ascii="Century Gothic" w:hAnsi="Century Gothic" w:cs="Arial"/>
        </w:rPr>
      </w:pPr>
    </w:p>
    <w:p w14:paraId="0523E26E" w14:textId="0E64745B" w:rsidR="00927C2D" w:rsidRPr="00927C2D" w:rsidRDefault="00253C23" w:rsidP="00927C2D">
      <w:pPr>
        <w:spacing w:after="160" w:line="259" w:lineRule="auto"/>
        <w:contextualSpacing/>
        <w:rPr>
          <w:rFonts w:ascii="Century Gothic" w:hAnsi="Century Gothic" w:cs="Arial"/>
        </w:rPr>
      </w:pPr>
      <w:r>
        <w:rPr>
          <w:rFonts w:ascii="Century Gothic" w:hAnsi="Century Gothic" w:cs="Arial"/>
        </w:rPr>
        <w:t xml:space="preserve">Additional responsibilities outside of </w:t>
      </w:r>
      <w:proofErr w:type="gramStart"/>
      <w:r>
        <w:rPr>
          <w:rFonts w:ascii="Century Gothic" w:hAnsi="Century Gothic" w:cs="Arial"/>
        </w:rPr>
        <w:t>Science</w:t>
      </w:r>
      <w:proofErr w:type="gramEnd"/>
      <w:r>
        <w:rPr>
          <w:rFonts w:ascii="Century Gothic" w:hAnsi="Century Gothic" w:cs="Arial"/>
        </w:rPr>
        <w:t>:</w:t>
      </w:r>
    </w:p>
    <w:p w14:paraId="56073635" w14:textId="163E0D50" w:rsidR="00664569" w:rsidRDefault="00664569" w:rsidP="00664569">
      <w:pPr>
        <w:pStyle w:val="ListParagraph"/>
        <w:numPr>
          <w:ilvl w:val="1"/>
          <w:numId w:val="27"/>
        </w:numPr>
        <w:spacing w:after="160" w:line="259" w:lineRule="auto"/>
        <w:contextualSpacing/>
        <w:jc w:val="left"/>
        <w:rPr>
          <w:rFonts w:ascii="Century Gothic" w:hAnsi="Century Gothic" w:cs="Arial"/>
        </w:rPr>
      </w:pPr>
      <w:r>
        <w:rPr>
          <w:rFonts w:ascii="Century Gothic" w:hAnsi="Century Gothic" w:cs="Arial"/>
        </w:rPr>
        <w:t xml:space="preserve">Update and manage the school website in line with </w:t>
      </w:r>
      <w:proofErr w:type="gramStart"/>
      <w:r>
        <w:rPr>
          <w:rFonts w:ascii="Century Gothic" w:hAnsi="Century Gothic" w:cs="Arial"/>
        </w:rPr>
        <w:t>GDPR</w:t>
      </w:r>
      <w:proofErr w:type="gramEnd"/>
    </w:p>
    <w:p w14:paraId="097462B9" w14:textId="3943291F" w:rsidR="00664569" w:rsidRDefault="00664569" w:rsidP="00664569">
      <w:pPr>
        <w:pStyle w:val="ListParagraph"/>
        <w:numPr>
          <w:ilvl w:val="1"/>
          <w:numId w:val="27"/>
        </w:numPr>
        <w:spacing w:after="160" w:line="259" w:lineRule="auto"/>
        <w:contextualSpacing/>
        <w:jc w:val="left"/>
        <w:rPr>
          <w:rFonts w:ascii="Century Gothic" w:hAnsi="Century Gothic" w:cs="Arial"/>
        </w:rPr>
      </w:pPr>
      <w:r>
        <w:rPr>
          <w:rFonts w:ascii="Century Gothic" w:hAnsi="Century Gothic" w:cs="Arial"/>
        </w:rPr>
        <w:t xml:space="preserve">Manage the school’s Twitter </w:t>
      </w:r>
      <w:proofErr w:type="gramStart"/>
      <w:r>
        <w:rPr>
          <w:rFonts w:ascii="Century Gothic" w:hAnsi="Century Gothic" w:cs="Arial"/>
        </w:rPr>
        <w:t>account</w:t>
      </w:r>
      <w:proofErr w:type="gramEnd"/>
    </w:p>
    <w:p w14:paraId="029A8A41" w14:textId="078688BD" w:rsidR="00664569" w:rsidRPr="00253C23" w:rsidRDefault="00664569" w:rsidP="00701DD4">
      <w:pPr>
        <w:pStyle w:val="ListParagraph"/>
        <w:numPr>
          <w:ilvl w:val="1"/>
          <w:numId w:val="27"/>
        </w:numPr>
        <w:spacing w:after="160" w:line="259" w:lineRule="auto"/>
        <w:contextualSpacing/>
        <w:jc w:val="left"/>
        <w:rPr>
          <w:rFonts w:ascii="Century Gothic" w:hAnsi="Century Gothic" w:cs="Arial"/>
        </w:rPr>
      </w:pPr>
      <w:r w:rsidRPr="00253C23">
        <w:rPr>
          <w:rFonts w:ascii="Century Gothic" w:hAnsi="Century Gothic" w:cs="Arial"/>
        </w:rPr>
        <w:t xml:space="preserve">Design and produce various in house </w:t>
      </w:r>
      <w:proofErr w:type="gramStart"/>
      <w:r w:rsidRPr="00253C23">
        <w:rPr>
          <w:rFonts w:ascii="Century Gothic" w:hAnsi="Century Gothic" w:cs="Arial"/>
        </w:rPr>
        <w:t>materials</w:t>
      </w:r>
      <w:proofErr w:type="gramEnd"/>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7F5E15E4" w14:textId="77777777" w:rsidR="00891BC0" w:rsidRDefault="00891BC0" w:rsidP="00F30926">
      <w:pPr>
        <w:jc w:val="both"/>
        <w:rPr>
          <w:rFonts w:ascii="Century Gothic" w:hAnsi="Century Gothic" w:cs="Arial"/>
          <w:b/>
          <w:sz w:val="22"/>
          <w:szCs w:val="22"/>
        </w:rPr>
      </w:pPr>
    </w:p>
    <w:p w14:paraId="497A11A8" w14:textId="328A514F"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1DB4523C" w:rsidR="00E141F3" w:rsidRPr="00EE238D" w:rsidRDefault="00A57CD4" w:rsidP="00E141F3">
            <w:pPr>
              <w:jc w:val="both"/>
              <w:rPr>
                <w:rFonts w:ascii="Century Gothic" w:hAnsi="Century Gothic" w:cs="Arial"/>
                <w:sz w:val="22"/>
                <w:szCs w:val="22"/>
                <w:lang w:val="en-GB"/>
              </w:rPr>
            </w:pPr>
            <w:r w:rsidRPr="00891BC0">
              <w:rPr>
                <w:rFonts w:ascii="Century Gothic" w:hAnsi="Century Gothic" w:cs="Arial"/>
                <w:sz w:val="22"/>
                <w:szCs w:val="22"/>
                <w:lang w:val="en-GB"/>
              </w:rPr>
              <w:t xml:space="preserve">Term Time </w:t>
            </w:r>
            <w:r w:rsidR="00891BC0" w:rsidRPr="00891BC0">
              <w:rPr>
                <w:rFonts w:ascii="Century Gothic" w:hAnsi="Century Gothic" w:cs="Arial"/>
                <w:sz w:val="22"/>
                <w:szCs w:val="22"/>
                <w:lang w:val="en-GB"/>
              </w:rPr>
              <w:t>plus one week</w:t>
            </w:r>
            <w:r w:rsidRPr="00891BC0">
              <w:rPr>
                <w:rFonts w:ascii="Century Gothic" w:hAnsi="Century Gothic" w:cs="Arial"/>
                <w:sz w:val="22"/>
                <w:szCs w:val="22"/>
                <w:lang w:val="en-GB"/>
              </w:rPr>
              <w:t xml:space="preserve">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55D66A2E" w:rsidR="00E141F3" w:rsidRPr="00891BC0" w:rsidRDefault="00891BC0" w:rsidP="00E141F3">
            <w:pPr>
              <w:jc w:val="both"/>
              <w:rPr>
                <w:rFonts w:ascii="Century Gothic" w:hAnsi="Century Gothic" w:cs="Arial"/>
                <w:sz w:val="22"/>
                <w:lang w:val="en-GB"/>
              </w:rPr>
            </w:pPr>
            <w:r w:rsidRPr="00891BC0">
              <w:rPr>
                <w:rFonts w:ascii="Century Gothic" w:hAnsi="Century Gothic" w:cs="Arial"/>
                <w:sz w:val="22"/>
                <w:lang w:val="en-GB"/>
              </w:rPr>
              <w:t>37</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64A58666" w14:textId="5DE3CB5F" w:rsidR="00BC667F" w:rsidRDefault="00891BC0" w:rsidP="00A57CD4">
            <w:pPr>
              <w:jc w:val="both"/>
              <w:rPr>
                <w:rFonts w:ascii="Century Gothic" w:hAnsi="Century Gothic" w:cs="Arial"/>
                <w:sz w:val="22"/>
                <w:szCs w:val="22"/>
                <w:lang w:val="en-GB"/>
              </w:rPr>
            </w:pPr>
            <w:r w:rsidRPr="00891BC0">
              <w:rPr>
                <w:rFonts w:ascii="Century Gothic" w:hAnsi="Century Gothic" w:cs="Arial"/>
                <w:sz w:val="22"/>
                <w:szCs w:val="22"/>
                <w:lang w:val="en-GB"/>
              </w:rPr>
              <w:t xml:space="preserve">Monday to </w:t>
            </w:r>
            <w:r w:rsidR="00091707">
              <w:rPr>
                <w:rFonts w:ascii="Century Gothic" w:hAnsi="Century Gothic" w:cs="Arial"/>
                <w:sz w:val="22"/>
                <w:szCs w:val="22"/>
                <w:lang w:val="en-GB"/>
              </w:rPr>
              <w:t>Thursday 08:00 – 1</w:t>
            </w:r>
            <w:r w:rsidR="00315A10">
              <w:rPr>
                <w:rFonts w:ascii="Century Gothic" w:hAnsi="Century Gothic" w:cs="Arial"/>
                <w:sz w:val="22"/>
                <w:szCs w:val="22"/>
                <w:lang w:val="en-GB"/>
              </w:rPr>
              <w:t>5:55</w:t>
            </w:r>
          </w:p>
          <w:p w14:paraId="74F2ADA7" w14:textId="015F05CB" w:rsidR="00E141F3" w:rsidRPr="00EE238D" w:rsidRDefault="00091707" w:rsidP="00E141F3">
            <w:pPr>
              <w:jc w:val="both"/>
              <w:rPr>
                <w:rFonts w:ascii="Century Gothic" w:hAnsi="Century Gothic" w:cs="Arial"/>
                <w:sz w:val="22"/>
                <w:szCs w:val="22"/>
                <w:lang w:val="en-GB"/>
              </w:rPr>
            </w:pPr>
            <w:r>
              <w:rPr>
                <w:rFonts w:ascii="Century Gothic" w:hAnsi="Century Gothic" w:cs="Arial"/>
                <w:sz w:val="22"/>
                <w:szCs w:val="22"/>
                <w:lang w:val="en-GB"/>
              </w:rPr>
              <w:t>Friday 08:00 – 15:</w:t>
            </w:r>
            <w:r w:rsidR="00315A10">
              <w:rPr>
                <w:rFonts w:ascii="Century Gothic" w:hAnsi="Century Gothic" w:cs="Arial"/>
                <w:sz w:val="22"/>
                <w:szCs w:val="22"/>
                <w:lang w:val="en-GB"/>
              </w:rPr>
              <w:t>50</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356DF17F" w:rsidR="00E141F3" w:rsidRPr="00EE238D" w:rsidRDefault="00A57CD4" w:rsidP="00033F73">
            <w:pPr>
              <w:jc w:val="both"/>
              <w:rPr>
                <w:rFonts w:ascii="Century Gothic" w:hAnsi="Century Gothic" w:cs="Arial"/>
                <w:sz w:val="22"/>
                <w:szCs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4A7D1E70" w:rsidR="00BC667F" w:rsidRPr="001D4668" w:rsidRDefault="00A57CD4" w:rsidP="00891BC0">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C6171ED" w14:textId="69DF0E26"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Until 31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March 2024</w:t>
            </w:r>
          </w:p>
          <w:p w14:paraId="6844FCC1" w14:textId="77777777" w:rsidR="00590486" w:rsidRDefault="00590486" w:rsidP="00033F73">
            <w:pPr>
              <w:jc w:val="both"/>
              <w:rPr>
                <w:rFonts w:ascii="Century Gothic" w:hAnsi="Century Gothic" w:cs="Arial"/>
                <w:sz w:val="22"/>
                <w:lang w:val="en-GB"/>
              </w:rPr>
            </w:pPr>
          </w:p>
          <w:p w14:paraId="0FA18E6A" w14:textId="77777777" w:rsidR="00590486" w:rsidRDefault="00CF3191" w:rsidP="00033F73">
            <w:pPr>
              <w:jc w:val="both"/>
              <w:rPr>
                <w:rFonts w:ascii="Century Gothic" w:hAnsi="Century Gothic" w:cs="Arial"/>
                <w:sz w:val="22"/>
                <w:lang w:val="en-GB"/>
              </w:rPr>
            </w:pPr>
            <w:r w:rsidRPr="00CF3191">
              <w:rPr>
                <w:rFonts w:ascii="Century Gothic" w:hAnsi="Century Gothic" w:cs="Arial"/>
                <w:sz w:val="22"/>
                <w:lang w:val="en-GB"/>
              </w:rPr>
              <w:t>Annual holiday entitlement for full-time support staff is 3</w:t>
            </w:r>
            <w:r w:rsidR="00163F50">
              <w:rPr>
                <w:rFonts w:ascii="Century Gothic" w:hAnsi="Century Gothic" w:cs="Arial"/>
                <w:sz w:val="22"/>
                <w:lang w:val="en-GB"/>
              </w:rPr>
              <w:t>6</w:t>
            </w:r>
            <w:r w:rsidRPr="00CF3191">
              <w:rPr>
                <w:rFonts w:ascii="Century Gothic" w:hAnsi="Century Gothic" w:cs="Arial"/>
                <w:sz w:val="22"/>
                <w:lang w:val="en-GB"/>
              </w:rPr>
              <w:t xml:space="preserve"> days (including bank holidays), rising to </w:t>
            </w:r>
            <w:r w:rsidR="00163F50">
              <w:rPr>
                <w:rFonts w:ascii="Century Gothic" w:hAnsi="Century Gothic" w:cs="Arial"/>
                <w:sz w:val="22"/>
                <w:lang w:val="en-GB"/>
              </w:rPr>
              <w:t>40</w:t>
            </w:r>
            <w:r w:rsidRPr="00CF3191">
              <w:rPr>
                <w:rFonts w:ascii="Century Gothic" w:hAnsi="Century Gothic" w:cs="Arial"/>
                <w:sz w:val="22"/>
                <w:lang w:val="en-GB"/>
              </w:rPr>
              <w:t xml:space="preserve"> days after 5 years’ service. </w:t>
            </w:r>
          </w:p>
          <w:p w14:paraId="31A325BC" w14:textId="77777777" w:rsidR="00590486" w:rsidRDefault="00590486" w:rsidP="00033F73">
            <w:pPr>
              <w:jc w:val="both"/>
              <w:rPr>
                <w:rFonts w:ascii="Century Gothic" w:hAnsi="Century Gothic" w:cs="Arial"/>
                <w:sz w:val="22"/>
                <w:lang w:val="en-GB"/>
              </w:rPr>
            </w:pPr>
          </w:p>
          <w:p w14:paraId="16070E3C" w14:textId="5DEA5F57"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1F2402D3" w14:textId="77777777" w:rsidR="00590486" w:rsidRDefault="00590486" w:rsidP="00033F73">
            <w:pPr>
              <w:jc w:val="both"/>
              <w:rPr>
                <w:rFonts w:ascii="Century Gothic" w:hAnsi="Century Gothic" w:cs="Arial"/>
                <w:sz w:val="22"/>
                <w:lang w:val="en-GB"/>
              </w:rPr>
            </w:pPr>
          </w:p>
          <w:p w14:paraId="29E80E2D" w14:textId="1BEDB21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sidR="00AE6C24">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AE6C24">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891BC0" w:rsidRDefault="00A57CD4" w:rsidP="00A57CD4">
            <w:pPr>
              <w:pStyle w:val="NoSpacing"/>
              <w:rPr>
                <w:rFonts w:ascii="Century Gothic" w:hAnsi="Century Gothic"/>
                <w:sz w:val="22"/>
                <w:szCs w:val="22"/>
                <w:lang w:val="en-GB"/>
              </w:rPr>
            </w:pPr>
            <w:r w:rsidRPr="00891BC0">
              <w:rPr>
                <w:rFonts w:ascii="Century Gothic" w:hAnsi="Century Gothic" w:cs="Arial"/>
                <w:sz w:val="22"/>
                <w:szCs w:val="22"/>
                <w:lang w:val="en-GB"/>
              </w:rPr>
              <w:lastRenderedPageBreak/>
              <w:t>CPD Days</w:t>
            </w:r>
          </w:p>
        </w:tc>
        <w:tc>
          <w:tcPr>
            <w:tcW w:w="6492" w:type="dxa"/>
          </w:tcPr>
          <w:p w14:paraId="7E180D1A" w14:textId="4F8F14FC" w:rsidR="00A57CD4" w:rsidRPr="00891BC0" w:rsidRDefault="00A57CD4" w:rsidP="00A57CD4">
            <w:pPr>
              <w:jc w:val="both"/>
              <w:rPr>
                <w:rFonts w:ascii="Century Gothic" w:hAnsi="Century Gothic" w:cs="Arial"/>
                <w:sz w:val="22"/>
                <w:szCs w:val="22"/>
                <w:lang w:val="en-GB"/>
              </w:rPr>
            </w:pPr>
            <w:r w:rsidRPr="00891BC0">
              <w:rPr>
                <w:rFonts w:ascii="Century Gothic" w:hAnsi="Century Gothic" w:cs="Arial"/>
                <w:sz w:val="22"/>
                <w:szCs w:val="22"/>
                <w:lang w:val="en-GB"/>
              </w:rPr>
              <w:t xml:space="preserve">CPD is included in your pro-rata </w:t>
            </w:r>
            <w:proofErr w:type="gramStart"/>
            <w:r w:rsidRPr="00891BC0">
              <w:rPr>
                <w:rFonts w:ascii="Century Gothic" w:hAnsi="Century Gothic" w:cs="Arial"/>
                <w:sz w:val="22"/>
                <w:szCs w:val="22"/>
                <w:lang w:val="en-GB"/>
              </w:rPr>
              <w:t>salary</w:t>
            </w:r>
            <w:proofErr w:type="gramEnd"/>
            <w:r w:rsidRPr="00891BC0">
              <w:rPr>
                <w:rFonts w:ascii="Century Gothic" w:hAnsi="Century Gothic" w:cs="Arial"/>
                <w:sz w:val="22"/>
                <w:szCs w:val="22"/>
                <w:lang w:val="en-GB"/>
              </w:rPr>
              <w:t xml:space="preserve"> and you will be expected to work on all published CPD Days.  Any additional time required for CPD can be claimed on a timesheet.</w:t>
            </w:r>
          </w:p>
          <w:p w14:paraId="0F3DF664" w14:textId="6420CC2E" w:rsidR="004F2D5F" w:rsidRPr="00891BC0" w:rsidRDefault="004F2D5F"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34AA5EB0"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315A10">
        <w:rPr>
          <w:rFonts w:ascii="Century Gothic" w:hAnsi="Century Gothic" w:cs="Arial"/>
        </w:rPr>
        <w:t xml:space="preserve"> 5 to 6 </w:t>
      </w:r>
      <w:r w:rsidR="00BC667F" w:rsidRPr="00FD1250">
        <w:rPr>
          <w:rFonts w:ascii="Century Gothic" w:hAnsi="Century Gothic" w:cs="Arial"/>
        </w:rPr>
        <w:t>of the Support Staff Salary Scale</w:t>
      </w:r>
    </w:p>
    <w:p w14:paraId="7231227D" w14:textId="2C528D48"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EE238D">
        <w:rPr>
          <w:rFonts w:ascii="Century Gothic" w:hAnsi="Century Gothic" w:cs="Arial"/>
        </w:rPr>
        <w:t xml:space="preserve">£23,500 - £25,119 </w:t>
      </w:r>
      <w:r w:rsidR="00BC667F" w:rsidRPr="00FD1250">
        <w:rPr>
          <w:rFonts w:ascii="Century Gothic" w:hAnsi="Century Gothic" w:cs="Arial"/>
          <w:bCs/>
        </w:rPr>
        <w:t>per annum</w:t>
      </w:r>
    </w:p>
    <w:p w14:paraId="7081DDCC" w14:textId="474599F2" w:rsidR="00E51B61" w:rsidRPr="00EE238D" w:rsidRDefault="00D61129" w:rsidP="00D8182A">
      <w:pPr>
        <w:pStyle w:val="ListParagraph"/>
        <w:numPr>
          <w:ilvl w:val="0"/>
          <w:numId w:val="14"/>
        </w:numPr>
        <w:rPr>
          <w:rFonts w:ascii="Century Gothic" w:hAnsi="Century Gothic" w:cs="Arial"/>
          <w:b/>
        </w:rPr>
      </w:pPr>
      <w:r w:rsidRPr="00EE238D">
        <w:rPr>
          <w:rFonts w:ascii="Century Gothic" w:hAnsi="Century Gothic" w:cs="Arial"/>
          <w:b/>
        </w:rPr>
        <w:t xml:space="preserve">Pro rata salary: </w:t>
      </w:r>
      <w:r w:rsidR="00EE238D" w:rsidRPr="00EE238D">
        <w:rPr>
          <w:rFonts w:ascii="Century Gothic" w:hAnsi="Century Gothic" w:cs="Arial"/>
          <w:b/>
        </w:rPr>
        <w:t xml:space="preserve">£20,394 - £22,194 </w:t>
      </w:r>
      <w:r w:rsidRPr="00EE238D">
        <w:rPr>
          <w:rFonts w:ascii="Century Gothic" w:hAnsi="Century Gothic" w:cs="Arial"/>
          <w:b/>
        </w:rPr>
        <w:t xml:space="preserve">per annum </w:t>
      </w:r>
    </w:p>
    <w:p w14:paraId="46D211CD" w14:textId="77777777" w:rsidR="00EE238D" w:rsidRPr="00EE238D" w:rsidRDefault="00EE238D" w:rsidP="00EE238D">
      <w:pPr>
        <w:pStyle w:val="ListParagraph"/>
        <w:rPr>
          <w:rFonts w:ascii="Century Gothic" w:hAnsi="Century Gothic" w:cs="Arial"/>
        </w:rPr>
      </w:pPr>
    </w:p>
    <w:p w14:paraId="0E12F2D8" w14:textId="4C91EA0A"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EE238D">
        <w:rPr>
          <w:rFonts w:ascii="Century Gothic" w:hAnsi="Century Gothic" w:cs="Arial"/>
          <w:sz w:val="22"/>
          <w:szCs w:val="22"/>
        </w:rPr>
        <w:t xml:space="preserve"> 22.70%</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620517B5" w14:textId="77777777" w:rsidR="00BC667F" w:rsidRPr="00FD1250" w:rsidRDefault="00BC667F" w:rsidP="00BC667F">
      <w:pPr>
        <w:pStyle w:val="ListParagraph"/>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 xml:space="preserve">to your contract, a Mid-Year Adjustment calculation will be made. This is to ensure </w:t>
      </w:r>
      <w:proofErr w:type="gramStart"/>
      <w:r w:rsidRPr="0058272D">
        <w:rPr>
          <w:rFonts w:ascii="Century Gothic" w:hAnsi="Century Gothic" w:cs="Arial"/>
          <w:color w:val="000000"/>
          <w:sz w:val="22"/>
          <w:szCs w:val="22"/>
          <w:lang w:val="en-GB"/>
        </w:rPr>
        <w:t>that</w:t>
      </w:r>
      <w:proofErr w:type="gramEnd"/>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4BC8866F" w14:textId="142C70D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the Trust</w:t>
      </w:r>
      <w:r w:rsidR="00274AB2">
        <w:rPr>
          <w:rFonts w:ascii="Century Gothic" w:hAnsi="Century Gothic" w:cs="Arial"/>
          <w:color w:val="000000"/>
          <w:sz w:val="22"/>
          <w:szCs w:val="22"/>
          <w:lang w:val="en-GB"/>
        </w:rPr>
        <w:t>’</w:t>
      </w:r>
      <w:r>
        <w:rPr>
          <w:rFonts w:ascii="Century Gothic" w:hAnsi="Century Gothic" w:cs="Arial"/>
          <w:color w:val="000000"/>
          <w:sz w:val="22"/>
          <w:szCs w:val="22"/>
          <w:lang w:val="en-GB"/>
        </w:rPr>
        <w:t>s</w:t>
      </w:r>
      <w:r w:rsidRPr="0058272D">
        <w:rPr>
          <w:rFonts w:ascii="Century Gothic" w:hAnsi="Century Gothic" w:cs="Arial"/>
          <w:color w:val="000000"/>
          <w:sz w:val="22"/>
          <w:szCs w:val="22"/>
          <w:lang w:val="en-GB"/>
        </w:rPr>
        <w:t xml:space="preserve"> nominated pension scheme for support staff.</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14CC6C2F"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lastRenderedPageBreak/>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F9E3" w14:textId="77777777" w:rsidR="00151F49" w:rsidRDefault="00151F49" w:rsidP="00452E67">
      <w:r>
        <w:separator/>
      </w:r>
    </w:p>
  </w:endnote>
  <w:endnote w:type="continuationSeparator" w:id="0">
    <w:p w14:paraId="6FA4243D" w14:textId="77777777" w:rsidR="00151F49" w:rsidRDefault="00151F49"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1D7DB90F" w:rsidR="003C1347" w:rsidRPr="00AB2220" w:rsidRDefault="00AB2220" w:rsidP="001D4668">
    <w:pPr>
      <w:pStyle w:val="Footer"/>
      <w:jc w:val="center"/>
      <w:rPr>
        <w:rFonts w:ascii="Century Gothic" w:hAnsi="Century Gothic" w:cs="Arial"/>
        <w:sz w:val="20"/>
        <w:szCs w:val="20"/>
      </w:rPr>
    </w:pPr>
    <w:r w:rsidRPr="00AB2220">
      <w:rPr>
        <w:rFonts w:ascii="Century Gothic" w:hAnsi="Century Gothic" w:cs="Arial"/>
        <w:sz w:val="20"/>
        <w:szCs w:val="20"/>
      </w:rPr>
      <w:t>Old Buckenham High School</w:t>
    </w:r>
    <w:r w:rsidR="001D4668">
      <w:rPr>
        <w:rFonts w:ascii="Century Gothic" w:hAnsi="Century Gothic" w:cs="Arial"/>
        <w:sz w:val="20"/>
        <w:szCs w:val="20"/>
      </w:rPr>
      <w:t xml:space="preserve"> </w:t>
    </w:r>
    <w:r w:rsidR="00A57CD4" w:rsidRPr="00AB2220">
      <w:rPr>
        <w:rFonts w:ascii="Century Gothic" w:hAnsi="Century Gothic" w:cs="Arial"/>
        <w:sz w:val="20"/>
        <w:szCs w:val="20"/>
      </w:rPr>
      <w:t xml:space="preserve">JD </w:t>
    </w:r>
    <w:r w:rsidRPr="00AB2220">
      <w:rPr>
        <w:rFonts w:ascii="Century Gothic" w:hAnsi="Century Gothic" w:cs="Arial"/>
        <w:sz w:val="20"/>
        <w:szCs w:val="20"/>
      </w:rPr>
      <w:t>Science Technician</w:t>
    </w:r>
    <w:r w:rsidR="001D4668">
      <w:rPr>
        <w:rFonts w:ascii="Century Gothic" w:hAnsi="Century Gothic" w:cs="Arial"/>
        <w:sz w:val="20"/>
        <w:szCs w:val="20"/>
      </w:rPr>
      <w:t xml:space="preserve"> </w:t>
    </w:r>
    <w:r w:rsidRPr="00AB2220">
      <w:rPr>
        <w:rFonts w:ascii="Century Gothic" w:hAnsi="Century Gothic" w:cs="Arial"/>
        <w:sz w:val="20"/>
        <w:szCs w:val="20"/>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4FC3" w14:textId="77777777" w:rsidR="00151F49" w:rsidRDefault="00151F49" w:rsidP="00452E67">
      <w:r>
        <w:separator/>
      </w:r>
    </w:p>
  </w:footnote>
  <w:footnote w:type="continuationSeparator" w:id="0">
    <w:p w14:paraId="01054FD0" w14:textId="77777777" w:rsidR="00151F49" w:rsidRDefault="00151F49"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68F1"/>
    <w:multiLevelType w:val="hybridMultilevel"/>
    <w:tmpl w:val="7D98A484"/>
    <w:lvl w:ilvl="0" w:tplc="5816AA6C">
      <w:start w:val="1"/>
      <w:numFmt w:val="bullet"/>
      <w:lvlText w:val=""/>
      <w:lvlJc w:val="left"/>
      <w:pPr>
        <w:ind w:left="720" w:hanging="360"/>
      </w:pPr>
      <w:rPr>
        <w:rFonts w:ascii="Symbol" w:hAnsi="Symbol" w:hint="default"/>
        <w:color w:val="000000" w:themeColor="text1"/>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B4327"/>
    <w:multiLevelType w:val="hybridMultilevel"/>
    <w:tmpl w:val="D006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C7C89"/>
    <w:multiLevelType w:val="hybridMultilevel"/>
    <w:tmpl w:val="0CCC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86372"/>
    <w:multiLevelType w:val="hybridMultilevel"/>
    <w:tmpl w:val="D45A1B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1A3313"/>
    <w:multiLevelType w:val="hybridMultilevel"/>
    <w:tmpl w:val="41F0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37035E"/>
    <w:multiLevelType w:val="hybridMultilevel"/>
    <w:tmpl w:val="9BA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23"/>
  </w:num>
  <w:num w:numId="2" w16cid:durableId="2135370972">
    <w:abstractNumId w:val="0"/>
  </w:num>
  <w:num w:numId="3" w16cid:durableId="1357922219">
    <w:abstractNumId w:val="26"/>
  </w:num>
  <w:num w:numId="4" w16cid:durableId="284580959">
    <w:abstractNumId w:val="5"/>
  </w:num>
  <w:num w:numId="5" w16cid:durableId="446630104">
    <w:abstractNumId w:val="15"/>
  </w:num>
  <w:num w:numId="6" w16cid:durableId="480464204">
    <w:abstractNumId w:val="17"/>
  </w:num>
  <w:num w:numId="7" w16cid:durableId="1262495749">
    <w:abstractNumId w:val="22"/>
  </w:num>
  <w:num w:numId="8" w16cid:durableId="2063019119">
    <w:abstractNumId w:val="11"/>
  </w:num>
  <w:num w:numId="9" w16cid:durableId="1169446895">
    <w:abstractNumId w:val="9"/>
  </w:num>
  <w:num w:numId="10" w16cid:durableId="7380964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7"/>
  </w:num>
  <w:num w:numId="12" w16cid:durableId="287669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20"/>
  </w:num>
  <w:num w:numId="14" w16cid:durableId="438910656">
    <w:abstractNumId w:val="25"/>
  </w:num>
  <w:num w:numId="15" w16cid:durableId="769354461">
    <w:abstractNumId w:val="16"/>
  </w:num>
  <w:num w:numId="16" w16cid:durableId="19864834">
    <w:abstractNumId w:val="27"/>
  </w:num>
  <w:num w:numId="17" w16cid:durableId="387921900">
    <w:abstractNumId w:val="24"/>
  </w:num>
  <w:num w:numId="18" w16cid:durableId="477966473">
    <w:abstractNumId w:val="10"/>
  </w:num>
  <w:num w:numId="19" w16cid:durableId="1296065637">
    <w:abstractNumId w:val="4"/>
  </w:num>
  <w:num w:numId="20" w16cid:durableId="1386104312">
    <w:abstractNumId w:val="28"/>
  </w:num>
  <w:num w:numId="21" w16cid:durableId="74521511">
    <w:abstractNumId w:val="13"/>
  </w:num>
  <w:num w:numId="22" w16cid:durableId="8606407">
    <w:abstractNumId w:val="21"/>
  </w:num>
  <w:num w:numId="23" w16cid:durableId="1597251111">
    <w:abstractNumId w:val="19"/>
  </w:num>
  <w:num w:numId="24" w16cid:durableId="151454409">
    <w:abstractNumId w:val="3"/>
  </w:num>
  <w:num w:numId="25" w16cid:durableId="381172688">
    <w:abstractNumId w:val="14"/>
  </w:num>
  <w:num w:numId="26" w16cid:durableId="1964723635">
    <w:abstractNumId w:val="6"/>
  </w:num>
  <w:num w:numId="27" w16cid:durableId="1307660111">
    <w:abstractNumId w:val="8"/>
  </w:num>
  <w:num w:numId="28" w16cid:durableId="838430031">
    <w:abstractNumId w:val="1"/>
  </w:num>
  <w:num w:numId="29" w16cid:durableId="431972799">
    <w:abstractNumId w:val="2"/>
  </w:num>
  <w:num w:numId="30" w16cid:durableId="1180970748">
    <w:abstractNumId w:val="12"/>
  </w:num>
  <w:num w:numId="31" w16cid:durableId="487746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634E"/>
    <w:rsid w:val="000663E1"/>
    <w:rsid w:val="00072010"/>
    <w:rsid w:val="00084E5F"/>
    <w:rsid w:val="0008561D"/>
    <w:rsid w:val="00090325"/>
    <w:rsid w:val="00091707"/>
    <w:rsid w:val="000A11F9"/>
    <w:rsid w:val="000B0596"/>
    <w:rsid w:val="000B35A3"/>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95412"/>
    <w:rsid w:val="001A213C"/>
    <w:rsid w:val="001B0EB9"/>
    <w:rsid w:val="001D0739"/>
    <w:rsid w:val="001D0E6C"/>
    <w:rsid w:val="001D4668"/>
    <w:rsid w:val="001D63A2"/>
    <w:rsid w:val="00220624"/>
    <w:rsid w:val="00222CDC"/>
    <w:rsid w:val="00226615"/>
    <w:rsid w:val="00236679"/>
    <w:rsid w:val="002368D3"/>
    <w:rsid w:val="0025375E"/>
    <w:rsid w:val="00253C23"/>
    <w:rsid w:val="00274AB2"/>
    <w:rsid w:val="002A0364"/>
    <w:rsid w:val="002C21B1"/>
    <w:rsid w:val="002D1762"/>
    <w:rsid w:val="002D4371"/>
    <w:rsid w:val="002D51FE"/>
    <w:rsid w:val="002E787A"/>
    <w:rsid w:val="003065D9"/>
    <w:rsid w:val="003120F1"/>
    <w:rsid w:val="00315A10"/>
    <w:rsid w:val="003277D0"/>
    <w:rsid w:val="0033056A"/>
    <w:rsid w:val="00356C04"/>
    <w:rsid w:val="00357139"/>
    <w:rsid w:val="00375B60"/>
    <w:rsid w:val="003B2C72"/>
    <w:rsid w:val="003C1347"/>
    <w:rsid w:val="003C253A"/>
    <w:rsid w:val="003D4620"/>
    <w:rsid w:val="003E63E6"/>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F2D5F"/>
    <w:rsid w:val="00506122"/>
    <w:rsid w:val="005064DA"/>
    <w:rsid w:val="00517FCF"/>
    <w:rsid w:val="00523536"/>
    <w:rsid w:val="0052748C"/>
    <w:rsid w:val="00530627"/>
    <w:rsid w:val="00535158"/>
    <w:rsid w:val="00536A6A"/>
    <w:rsid w:val="00536F15"/>
    <w:rsid w:val="00553617"/>
    <w:rsid w:val="00561BA2"/>
    <w:rsid w:val="00564379"/>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4B4"/>
    <w:rsid w:val="006317BA"/>
    <w:rsid w:val="0063304D"/>
    <w:rsid w:val="0063729C"/>
    <w:rsid w:val="0064091D"/>
    <w:rsid w:val="00651FF3"/>
    <w:rsid w:val="0065688C"/>
    <w:rsid w:val="00664569"/>
    <w:rsid w:val="00681782"/>
    <w:rsid w:val="006869EA"/>
    <w:rsid w:val="006B1FC7"/>
    <w:rsid w:val="006B56DA"/>
    <w:rsid w:val="006D1498"/>
    <w:rsid w:val="006E2031"/>
    <w:rsid w:val="006E4E51"/>
    <w:rsid w:val="006E5A9D"/>
    <w:rsid w:val="006F26D2"/>
    <w:rsid w:val="0070064A"/>
    <w:rsid w:val="007038AA"/>
    <w:rsid w:val="00706592"/>
    <w:rsid w:val="00714C38"/>
    <w:rsid w:val="00734916"/>
    <w:rsid w:val="007414CC"/>
    <w:rsid w:val="00754E4F"/>
    <w:rsid w:val="0078094D"/>
    <w:rsid w:val="007A229D"/>
    <w:rsid w:val="007A5DFF"/>
    <w:rsid w:val="007B3C33"/>
    <w:rsid w:val="007C05FE"/>
    <w:rsid w:val="007C3645"/>
    <w:rsid w:val="007C3960"/>
    <w:rsid w:val="007C5175"/>
    <w:rsid w:val="007C52AD"/>
    <w:rsid w:val="007E0F72"/>
    <w:rsid w:val="007E125F"/>
    <w:rsid w:val="007E6AB1"/>
    <w:rsid w:val="007F2847"/>
    <w:rsid w:val="00827648"/>
    <w:rsid w:val="00834384"/>
    <w:rsid w:val="008423BB"/>
    <w:rsid w:val="00863C42"/>
    <w:rsid w:val="00891BC0"/>
    <w:rsid w:val="008A0000"/>
    <w:rsid w:val="008A1BF5"/>
    <w:rsid w:val="008B48C9"/>
    <w:rsid w:val="008C48D0"/>
    <w:rsid w:val="008D2F71"/>
    <w:rsid w:val="008F0D46"/>
    <w:rsid w:val="00924721"/>
    <w:rsid w:val="00927C2D"/>
    <w:rsid w:val="00932E2A"/>
    <w:rsid w:val="00942953"/>
    <w:rsid w:val="0095392C"/>
    <w:rsid w:val="00953CE9"/>
    <w:rsid w:val="009555C9"/>
    <w:rsid w:val="00964CD7"/>
    <w:rsid w:val="009A6D13"/>
    <w:rsid w:val="009C1D73"/>
    <w:rsid w:val="009E4887"/>
    <w:rsid w:val="009E5846"/>
    <w:rsid w:val="00A02764"/>
    <w:rsid w:val="00A22023"/>
    <w:rsid w:val="00A26D41"/>
    <w:rsid w:val="00A3778F"/>
    <w:rsid w:val="00A413B1"/>
    <w:rsid w:val="00A443B2"/>
    <w:rsid w:val="00A51C59"/>
    <w:rsid w:val="00A57CD4"/>
    <w:rsid w:val="00A57F0A"/>
    <w:rsid w:val="00A94A59"/>
    <w:rsid w:val="00A95FD5"/>
    <w:rsid w:val="00AA43C2"/>
    <w:rsid w:val="00AB2220"/>
    <w:rsid w:val="00AC2356"/>
    <w:rsid w:val="00AD2BF6"/>
    <w:rsid w:val="00AE46D2"/>
    <w:rsid w:val="00AE6C24"/>
    <w:rsid w:val="00AF6C5B"/>
    <w:rsid w:val="00AF7824"/>
    <w:rsid w:val="00B016D6"/>
    <w:rsid w:val="00B06B05"/>
    <w:rsid w:val="00B12224"/>
    <w:rsid w:val="00B264B5"/>
    <w:rsid w:val="00B33F0D"/>
    <w:rsid w:val="00B3566D"/>
    <w:rsid w:val="00B6725C"/>
    <w:rsid w:val="00B67AB4"/>
    <w:rsid w:val="00B82B6B"/>
    <w:rsid w:val="00B86B89"/>
    <w:rsid w:val="00B92A42"/>
    <w:rsid w:val="00B936CF"/>
    <w:rsid w:val="00BA0205"/>
    <w:rsid w:val="00BA2E85"/>
    <w:rsid w:val="00BA30B5"/>
    <w:rsid w:val="00BA66B9"/>
    <w:rsid w:val="00BB140D"/>
    <w:rsid w:val="00BB749C"/>
    <w:rsid w:val="00BC165B"/>
    <w:rsid w:val="00BC667F"/>
    <w:rsid w:val="00BC6828"/>
    <w:rsid w:val="00BD0426"/>
    <w:rsid w:val="00BF6A18"/>
    <w:rsid w:val="00C2519E"/>
    <w:rsid w:val="00C2574F"/>
    <w:rsid w:val="00C35133"/>
    <w:rsid w:val="00C3672F"/>
    <w:rsid w:val="00C425EB"/>
    <w:rsid w:val="00C540CA"/>
    <w:rsid w:val="00C63978"/>
    <w:rsid w:val="00C64A90"/>
    <w:rsid w:val="00C71C70"/>
    <w:rsid w:val="00C814FB"/>
    <w:rsid w:val="00C81600"/>
    <w:rsid w:val="00C939A5"/>
    <w:rsid w:val="00CB2A2A"/>
    <w:rsid w:val="00CB31AB"/>
    <w:rsid w:val="00CC1D86"/>
    <w:rsid w:val="00CD1494"/>
    <w:rsid w:val="00CF3191"/>
    <w:rsid w:val="00D315BE"/>
    <w:rsid w:val="00D53DEE"/>
    <w:rsid w:val="00D559D6"/>
    <w:rsid w:val="00D60F3E"/>
    <w:rsid w:val="00D61129"/>
    <w:rsid w:val="00D638AD"/>
    <w:rsid w:val="00D71EB2"/>
    <w:rsid w:val="00D75317"/>
    <w:rsid w:val="00D76108"/>
    <w:rsid w:val="00D8308D"/>
    <w:rsid w:val="00D84654"/>
    <w:rsid w:val="00D85102"/>
    <w:rsid w:val="00D90861"/>
    <w:rsid w:val="00D93265"/>
    <w:rsid w:val="00DA113E"/>
    <w:rsid w:val="00DA318D"/>
    <w:rsid w:val="00DC76D9"/>
    <w:rsid w:val="00DE138A"/>
    <w:rsid w:val="00E0631B"/>
    <w:rsid w:val="00E141F3"/>
    <w:rsid w:val="00E23383"/>
    <w:rsid w:val="00E30131"/>
    <w:rsid w:val="00E33C6D"/>
    <w:rsid w:val="00E35EEF"/>
    <w:rsid w:val="00E51B61"/>
    <w:rsid w:val="00E52326"/>
    <w:rsid w:val="00E527EE"/>
    <w:rsid w:val="00E53F91"/>
    <w:rsid w:val="00E62948"/>
    <w:rsid w:val="00E74D2E"/>
    <w:rsid w:val="00E87CC2"/>
    <w:rsid w:val="00EA19B8"/>
    <w:rsid w:val="00EB7F7C"/>
    <w:rsid w:val="00ED179D"/>
    <w:rsid w:val="00EE238D"/>
    <w:rsid w:val="00EE3985"/>
    <w:rsid w:val="00EF0B99"/>
    <w:rsid w:val="00EF5D46"/>
    <w:rsid w:val="00F076D2"/>
    <w:rsid w:val="00F30926"/>
    <w:rsid w:val="00F3422A"/>
    <w:rsid w:val="00F43AD2"/>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822685641f8a1f9df7ead3740dae6264">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0f6053f1d8719a5e3f569fbe7ff7367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3B4F1147-8B1D-4EE8-ACF6-5C2A83267FB8}">
  <ds:schemaRefs>
    <ds:schemaRef ds:uri="http://schemas.openxmlformats.org/package/2006/metadata/core-properties"/>
    <ds:schemaRef ds:uri="http://schemas.microsoft.com/office/2006/metadata/properties"/>
    <ds:schemaRef ds:uri="http://purl.org/dc/terms/"/>
    <ds:schemaRef ds:uri="68a311ac-791e-49cf-8e57-923c97d0df4d"/>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97D2F3C7-BF5A-4F42-9573-D134001E4BFF}"/>
</file>

<file path=docProps/app.xml><?xml version="1.0" encoding="utf-8"?>
<Properties xmlns="http://schemas.openxmlformats.org/officeDocument/2006/extended-properties" xmlns:vt="http://schemas.openxmlformats.org/officeDocument/2006/docPropsVTypes">
  <Template>Normal</Template>
  <TotalTime>4</TotalTime>
  <Pages>5</Pages>
  <Words>1361</Words>
  <Characters>7759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2</cp:revision>
  <cp:lastPrinted>2018-03-01T10:36:00Z</cp:lastPrinted>
  <dcterms:created xsi:type="dcterms:W3CDTF">2024-02-09T08:46:00Z</dcterms:created>
  <dcterms:modified xsi:type="dcterms:W3CDTF">2024-02-09T08:46:00Z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0x010100FC7AB5DB47C53F44956840C13F85DA56</vt:lpwstr>
  </property>
  <property fmtid="{D5CDD505-2E9C-101B-9397-08002B2CF9AE}" pid="3" name="Order">
    <vt:r8>3255500</vt:r8>
  </property>
  <property fmtid="{D5CDD505-2E9C-101B-9397-08002B2CF9AE}" pid="4" name="MediaServiceImageTags">
    <vt:lpwstr/>
  </property>
</Properties>
</file>