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4C5A4BA8" w:rsidR="006D69C0" w:rsidRPr="005B16D2" w:rsidRDefault="00570D41" w:rsidP="005B16D2">
      <w:pPr>
        <w:rPr>
          <w:rFonts w:ascii="Arial" w:hAnsi="Arial" w:cs="Arial"/>
          <w:sz w:val="22"/>
          <w:szCs w:val="22"/>
        </w:rPr>
      </w:pPr>
      <w:r>
        <w:rPr>
          <w:rFonts w:ascii="Arial" w:hAnsi="Arial" w:cs="Arial"/>
          <w:b/>
          <w:bCs/>
          <w:sz w:val="22"/>
          <w:szCs w:val="22"/>
        </w:rPr>
        <w:t xml:space="preserve">General Classroom </w:t>
      </w:r>
      <w:r w:rsidR="006D69C0" w:rsidRPr="005B16D2">
        <w:rPr>
          <w:rFonts w:ascii="Arial" w:hAnsi="Arial" w:cs="Arial"/>
          <w:b/>
          <w:bCs/>
          <w:sz w:val="22"/>
          <w:szCs w:val="22"/>
        </w:rPr>
        <w:t>Teacher</w:t>
      </w:r>
      <w:r w:rsidR="006D69C0" w:rsidRPr="005B16D2">
        <w:rPr>
          <w:rFonts w:ascii="Arial" w:hAnsi="Arial" w:cs="Arial"/>
          <w:sz w:val="22"/>
          <w:szCs w:val="22"/>
        </w:rPr>
        <w:br/>
        <w:t>Salary: Main</w:t>
      </w:r>
      <w:r>
        <w:rPr>
          <w:rFonts w:ascii="Arial" w:hAnsi="Arial" w:cs="Arial"/>
          <w:sz w:val="22"/>
          <w:szCs w:val="22"/>
        </w:rPr>
        <w:t>/Upper</w:t>
      </w:r>
      <w:r w:rsidR="006D69C0" w:rsidRPr="005B16D2">
        <w:rPr>
          <w:rFonts w:ascii="Arial" w:hAnsi="Arial" w:cs="Arial"/>
          <w:sz w:val="22"/>
          <w:szCs w:val="22"/>
        </w:rPr>
        <w:t xml:space="preserve"> Pay Scale (</w:t>
      </w:r>
      <w:r>
        <w:rPr>
          <w:rFonts w:ascii="Arial" w:hAnsi="Arial" w:cs="Arial"/>
          <w:sz w:val="22"/>
          <w:szCs w:val="22"/>
        </w:rPr>
        <w:t>MPS/UP</w:t>
      </w:r>
      <w:r w:rsidR="006D69C0" w:rsidRPr="005B16D2">
        <w:rPr>
          <w:rFonts w:ascii="Arial" w:hAnsi="Arial" w:cs="Arial"/>
          <w:sz w:val="22"/>
          <w:szCs w:val="22"/>
        </w:rPr>
        <w:t xml:space="preserve">S) + SEN Allowance </w:t>
      </w:r>
      <w:r>
        <w:rPr>
          <w:rFonts w:ascii="Arial" w:hAnsi="Arial" w:cs="Arial"/>
          <w:sz w:val="22"/>
          <w:szCs w:val="22"/>
        </w:rPr>
        <w:t>(£2,787)</w:t>
      </w:r>
      <w:r w:rsidR="006D69C0" w:rsidRPr="005B16D2">
        <w:rPr>
          <w:rFonts w:ascii="Arial" w:hAnsi="Arial" w:cs="Arial"/>
          <w:sz w:val="22"/>
          <w:szCs w:val="22"/>
        </w:rPr>
        <w:br/>
        <w:t>Contract: Full time, permanent</w:t>
      </w:r>
    </w:p>
    <w:p w14:paraId="3152C153" w14:textId="6CC1FF25" w:rsidR="006D69C0" w:rsidRDefault="006D69C0" w:rsidP="005B16D2">
      <w:pPr>
        <w:rPr>
          <w:rFonts w:ascii="Arial" w:hAnsi="Arial" w:cs="Arial"/>
          <w:sz w:val="22"/>
          <w:szCs w:val="22"/>
        </w:rPr>
      </w:pPr>
      <w:r w:rsidRPr="005B16D2">
        <w:rPr>
          <w:rFonts w:ascii="Arial" w:hAnsi="Arial" w:cs="Arial"/>
          <w:b/>
          <w:bCs/>
          <w:sz w:val="22"/>
          <w:szCs w:val="22"/>
        </w:rPr>
        <w:t>Closing date:</w:t>
      </w:r>
      <w:r w:rsidR="00DD28D5">
        <w:rPr>
          <w:rFonts w:ascii="Arial" w:hAnsi="Arial" w:cs="Arial"/>
          <w:b/>
          <w:bCs/>
          <w:sz w:val="22"/>
          <w:szCs w:val="22"/>
        </w:rPr>
        <w:t xml:space="preserve"> </w:t>
      </w:r>
      <w:r w:rsidR="00DD28D5">
        <w:rPr>
          <w:rFonts w:ascii="Arial" w:hAnsi="Arial" w:cs="Arial"/>
          <w:sz w:val="22"/>
          <w:szCs w:val="22"/>
        </w:rPr>
        <w:t>Friday 15</w:t>
      </w:r>
      <w:r w:rsidR="00DD28D5" w:rsidRPr="00DD28D5">
        <w:rPr>
          <w:rFonts w:ascii="Arial" w:hAnsi="Arial" w:cs="Arial"/>
          <w:sz w:val="22"/>
          <w:szCs w:val="22"/>
          <w:vertAlign w:val="superscript"/>
        </w:rPr>
        <w:t>th</w:t>
      </w:r>
      <w:r w:rsidR="00DD28D5">
        <w:rPr>
          <w:rFonts w:ascii="Arial" w:hAnsi="Arial" w:cs="Arial"/>
          <w:sz w:val="22"/>
          <w:szCs w:val="22"/>
        </w:rPr>
        <w:t xml:space="preserve"> May</w:t>
      </w:r>
      <w:r w:rsidR="00570D41">
        <w:rPr>
          <w:rFonts w:ascii="Arial" w:hAnsi="Arial" w:cs="Arial"/>
          <w:sz w:val="22"/>
          <w:szCs w:val="22"/>
        </w:rPr>
        <w:t xml:space="preserve">, midday. </w:t>
      </w:r>
      <w:r w:rsidR="00DD28D5">
        <w:rPr>
          <w:rFonts w:ascii="Arial" w:hAnsi="Arial" w:cs="Arial"/>
          <w:sz w:val="22"/>
          <w:szCs w:val="22"/>
        </w:rPr>
        <w:t>Interviews commencing week beginning 18</w:t>
      </w:r>
      <w:r w:rsidR="00DD28D5" w:rsidRPr="00DD28D5">
        <w:rPr>
          <w:rFonts w:ascii="Arial" w:hAnsi="Arial" w:cs="Arial"/>
          <w:sz w:val="22"/>
          <w:szCs w:val="22"/>
          <w:vertAlign w:val="superscript"/>
        </w:rPr>
        <w:t>th</w:t>
      </w:r>
      <w:r w:rsidR="00DD28D5">
        <w:rPr>
          <w:rFonts w:ascii="Arial" w:hAnsi="Arial" w:cs="Arial"/>
          <w:sz w:val="22"/>
          <w:szCs w:val="22"/>
        </w:rPr>
        <w:t xml:space="preserve"> May</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1BB51DFE"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general teacher</w:t>
      </w:r>
      <w:r w:rsidR="006D69C0" w:rsidRPr="005B16D2">
        <w:rPr>
          <w:rFonts w:ascii="Arial" w:hAnsi="Arial" w:cs="Arial"/>
          <w:sz w:val="22"/>
          <w:szCs w:val="22"/>
        </w:rPr>
        <w:t> 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728EDD1C"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a qualified teacher (QTS or equivalent) with experience or a strong interest in SEMH and ASD education</w:t>
      </w:r>
    </w:p>
    <w:p w14:paraId="16590B46" w14:textId="0CEC34A5" w:rsidR="00570D41" w:rsidRDefault="00570D41" w:rsidP="00570D41">
      <w:pPr>
        <w:pStyle w:val="ListParagraph"/>
        <w:numPr>
          <w:ilvl w:val="0"/>
          <w:numId w:val="3"/>
        </w:numPr>
        <w:rPr>
          <w:rFonts w:ascii="Arial" w:hAnsi="Arial" w:cs="Arial"/>
          <w:sz w:val="22"/>
          <w:szCs w:val="22"/>
        </w:rPr>
      </w:pPr>
      <w:r>
        <w:rPr>
          <w:rFonts w:ascii="Arial" w:hAnsi="Arial" w:cs="Arial"/>
          <w:sz w:val="22"/>
          <w:szCs w:val="22"/>
        </w:rPr>
        <w:t xml:space="preserve">Is comfortable teaching outside of subject specialism with constant ongoing support from leaders and subject leaders within the school </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7CEFE251" w14:textId="03469448" w:rsidR="006D69C0" w:rsidRPr="00EA5BB7" w:rsidRDefault="00570D41" w:rsidP="00570D41">
      <w:pPr>
        <w:pStyle w:val="ListParagraph"/>
        <w:numPr>
          <w:ilvl w:val="0"/>
          <w:numId w:val="2"/>
        </w:numPr>
        <w:rPr>
          <w:rFonts w:ascii="Arial" w:hAnsi="Arial" w:cs="Arial"/>
          <w:b/>
          <w:bCs/>
          <w:i/>
          <w:iCs/>
          <w:sz w:val="22"/>
          <w:szCs w:val="22"/>
        </w:rPr>
      </w:pPr>
      <w:r w:rsidRPr="00EA5BB7">
        <w:rPr>
          <w:rFonts w:ascii="Arial" w:hAnsi="Arial" w:cs="Arial"/>
          <w:b/>
          <w:bCs/>
          <w:i/>
          <w:iCs/>
          <w:sz w:val="22"/>
          <w:szCs w:val="22"/>
        </w:rPr>
        <w:t>There is potential for appropriate candidates to apply for a head of subject TLR2a dependent upon the specialist area of the applicate and the needs of the school – this can be discussed at interview.</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8272D"/>
    <w:rsid w:val="001407E7"/>
    <w:rsid w:val="001568DB"/>
    <w:rsid w:val="00253E01"/>
    <w:rsid w:val="002F4EE0"/>
    <w:rsid w:val="00570D41"/>
    <w:rsid w:val="005B16D2"/>
    <w:rsid w:val="006D69C0"/>
    <w:rsid w:val="0082341E"/>
    <w:rsid w:val="00A555AB"/>
    <w:rsid w:val="00AA0A2B"/>
    <w:rsid w:val="00C704F5"/>
    <w:rsid w:val="00C91224"/>
    <w:rsid w:val="00DD28D5"/>
    <w:rsid w:val="00DE29C4"/>
    <w:rsid w:val="00E35822"/>
    <w:rsid w:val="00EA5BB7"/>
    <w:rsid w:val="199C8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Alex Jones</cp:lastModifiedBy>
  <cp:revision>4</cp:revision>
  <dcterms:created xsi:type="dcterms:W3CDTF">2026-03-23T08:47:00Z</dcterms:created>
  <dcterms:modified xsi:type="dcterms:W3CDTF">2026-04-29T14:44:00Z</dcterms:modified>
</cp:coreProperties>
</file>