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57607BF2"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C661A9">
              <w:rPr>
                <w:rFonts w:ascii="Arial" w:hAnsi="Arial" w:cs="Arial"/>
                <w:iCs/>
                <w:sz w:val="20"/>
              </w:rPr>
              <w:t xml:space="preserve">      </w:t>
            </w:r>
            <w:r w:rsidR="00287DDE">
              <w:rPr>
                <w:rFonts w:ascii="Arial" w:hAnsi="Arial" w:cs="Arial"/>
                <w:iCs/>
                <w:sz w:val="20"/>
              </w:rPr>
              <w:t>HC</w:t>
            </w:r>
            <w:r w:rsidR="00C661A9">
              <w:rPr>
                <w:rFonts w:ascii="Arial" w:hAnsi="Arial" w:cs="Arial"/>
                <w:iCs/>
                <w:sz w:val="20"/>
              </w:rPr>
              <w:t xml:space="preserve">AT </w:t>
            </w:r>
            <w:r w:rsidR="00287DDE">
              <w:rPr>
                <w:rFonts w:ascii="Arial" w:hAnsi="Arial" w:cs="Arial"/>
                <w:iCs/>
                <w:sz w:val="20"/>
              </w:rPr>
              <w:t>Westcott</w:t>
            </w:r>
            <w:r w:rsidR="00E4481A">
              <w:rPr>
                <w:rFonts w:ascii="Arial" w:hAnsi="Arial" w:cs="Arial"/>
                <w:iCs/>
                <w:sz w:val="20"/>
              </w:rPr>
              <w:t xml:space="preserve"> Primary School</w:t>
            </w:r>
            <w:r w:rsidR="00C661A9">
              <w:rPr>
                <w:rFonts w:ascii="Arial" w:hAnsi="Arial" w:cs="Arial"/>
                <w:iCs/>
                <w:sz w:val="20"/>
              </w:rPr>
              <w:t xml:space="preserve"> – </w:t>
            </w:r>
            <w:r w:rsidR="00287DDE">
              <w:rPr>
                <w:rFonts w:ascii="Arial" w:hAnsi="Arial" w:cs="Arial"/>
                <w:iCs/>
                <w:sz w:val="20"/>
              </w:rPr>
              <w:t xml:space="preserve">SEN Senior </w:t>
            </w:r>
            <w:r w:rsidR="00A277CB">
              <w:rPr>
                <w:rFonts w:ascii="Arial" w:hAnsi="Arial" w:cs="Arial"/>
                <w:iCs/>
                <w:sz w:val="20"/>
              </w:rPr>
              <w:t>Achievement Support</w:t>
            </w:r>
            <w:r w:rsidR="00C661A9">
              <w:rPr>
                <w:rFonts w:ascii="Arial" w:hAnsi="Arial" w:cs="Arial"/>
                <w:iCs/>
                <w:sz w:val="20"/>
              </w:rPr>
              <w:t xml:space="preserve"> Assistant</w:t>
            </w:r>
          </w:p>
          <w:p w14:paraId="7DCC1225" w14:textId="5C1D3B37" w:rsidR="009163E3" w:rsidRPr="00135F0B" w:rsidRDefault="00C661A9"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318BD2A8">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FF3CF"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3C8EB03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500F5"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5A2A5B5C"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00C661A9" w:rsidRPr="0019065E">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7A86" w14:textId="77777777" w:rsidR="00C837DF" w:rsidRDefault="00C837DF">
      <w:r>
        <w:separator/>
      </w:r>
    </w:p>
  </w:endnote>
  <w:endnote w:type="continuationSeparator" w:id="0">
    <w:p w14:paraId="015D1AD6" w14:textId="77777777" w:rsidR="00C837DF" w:rsidRDefault="00C837DF">
      <w:r>
        <w:continuationSeparator/>
      </w:r>
    </w:p>
  </w:endnote>
  <w:endnote w:type="continuationNotice" w:id="1">
    <w:p w14:paraId="531BD9F0" w14:textId="77777777" w:rsidR="00C837DF" w:rsidRDefault="00C8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841" w14:textId="77777777" w:rsidR="00C837DF" w:rsidRDefault="00C837DF">
      <w:r>
        <w:separator/>
      </w:r>
    </w:p>
  </w:footnote>
  <w:footnote w:type="continuationSeparator" w:id="0">
    <w:p w14:paraId="45BE6692" w14:textId="77777777" w:rsidR="00C837DF" w:rsidRDefault="00C837DF">
      <w:r>
        <w:continuationSeparator/>
      </w:r>
    </w:p>
  </w:footnote>
  <w:footnote w:type="continuationNotice" w:id="1">
    <w:p w14:paraId="0BE694E8" w14:textId="77777777" w:rsidR="00C837DF" w:rsidRDefault="00C83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4EDB91D" w:rsidR="000616A0" w:rsidRDefault="00C661A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1B58B392">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43906264" w14:textId="64702484" w:rsidR="003D4D19" w:rsidRDefault="000616A0" w:rsidP="003D4D19">
    <w:pPr>
      <w:pStyle w:val="Header"/>
      <w:rPr>
        <w:rFonts w:ascii="Arial" w:hAnsi="Arial" w:cs="Arial"/>
        <w:sz w:val="20"/>
      </w:rPr>
    </w:pPr>
    <w:r>
      <w:rPr>
        <w:rFonts w:ascii="Arial" w:hAnsi="Arial" w:cs="Arial"/>
        <w:sz w:val="20"/>
      </w:rPr>
      <w:tab/>
    </w:r>
    <w:r>
      <w:rPr>
        <w:rFonts w:ascii="Arial" w:hAnsi="Arial" w:cs="Arial"/>
        <w:sz w:val="20"/>
      </w:rPr>
      <w:tab/>
    </w:r>
    <w:r w:rsidR="00287DDE">
      <w:rPr>
        <w:rFonts w:ascii="Arial" w:hAnsi="Arial" w:cs="Arial"/>
        <w:sz w:val="20"/>
      </w:rPr>
      <w:t>Westcott</w:t>
    </w:r>
    <w:r w:rsidR="003D4D19">
      <w:rPr>
        <w:rFonts w:ascii="Arial" w:hAnsi="Arial" w:cs="Arial"/>
        <w:sz w:val="20"/>
      </w:rPr>
      <w:t xml:space="preserve"> Primary School</w:t>
    </w:r>
  </w:p>
  <w:p w14:paraId="2A8D06F9" w14:textId="60E12DBF" w:rsidR="003D4D19" w:rsidRDefault="003D4D19" w:rsidP="003D4D19">
    <w:pPr>
      <w:pStyle w:val="Header"/>
      <w:rPr>
        <w:rFonts w:ascii="Arial" w:hAnsi="Arial" w:cs="Arial"/>
        <w:sz w:val="20"/>
      </w:rPr>
    </w:pPr>
    <w:r>
      <w:rPr>
        <w:rFonts w:ascii="Arial" w:hAnsi="Arial" w:cs="Arial"/>
        <w:sz w:val="20"/>
      </w:rPr>
      <w:tab/>
    </w:r>
    <w:r>
      <w:rPr>
        <w:rFonts w:ascii="Arial" w:hAnsi="Arial" w:cs="Arial"/>
        <w:sz w:val="20"/>
      </w:rPr>
      <w:tab/>
    </w:r>
    <w:r w:rsidR="00287DDE">
      <w:rPr>
        <w:rFonts w:ascii="Arial" w:hAnsi="Arial" w:cs="Arial"/>
        <w:sz w:val="20"/>
      </w:rPr>
      <w:t>Westcott Street</w:t>
    </w:r>
  </w:p>
  <w:p w14:paraId="62B68AB5" w14:textId="77777777" w:rsidR="003D4D19" w:rsidRDefault="003D4D19" w:rsidP="003D4D19">
    <w:pPr>
      <w:pStyle w:val="Header"/>
      <w:rPr>
        <w:rFonts w:ascii="Arial" w:hAnsi="Arial" w:cs="Arial"/>
        <w:sz w:val="20"/>
      </w:rPr>
    </w:pPr>
    <w:r>
      <w:rPr>
        <w:rFonts w:ascii="Arial" w:hAnsi="Arial" w:cs="Arial"/>
        <w:sz w:val="20"/>
      </w:rPr>
      <w:tab/>
    </w:r>
    <w:r>
      <w:rPr>
        <w:rFonts w:ascii="Arial" w:hAnsi="Arial" w:cs="Arial"/>
        <w:sz w:val="20"/>
      </w:rPr>
      <w:tab/>
      <w:t>Hull</w:t>
    </w:r>
  </w:p>
  <w:p w14:paraId="725705B4" w14:textId="41BD6576" w:rsidR="000616A0" w:rsidRDefault="003D4D19" w:rsidP="003D4D19">
    <w:pPr>
      <w:pStyle w:val="Header"/>
    </w:pPr>
    <w:r>
      <w:rPr>
        <w:rFonts w:ascii="Arial" w:hAnsi="Arial" w:cs="Arial"/>
        <w:sz w:val="20"/>
      </w:rPr>
      <w:tab/>
    </w:r>
    <w:r>
      <w:rPr>
        <w:rFonts w:ascii="Arial" w:hAnsi="Arial" w:cs="Arial"/>
        <w:sz w:val="20"/>
      </w:rPr>
      <w:tab/>
      <w:t xml:space="preserve">HU8 </w:t>
    </w:r>
    <w:r w:rsidR="00287DDE">
      <w:rPr>
        <w:rFonts w:ascii="Arial" w:hAnsi="Arial" w:cs="Arial"/>
        <w:sz w:val="20"/>
      </w:rPr>
      <w:t>8NB</w:t>
    </w:r>
    <w:r w:rsidR="00E4481A">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87DDE"/>
    <w:rsid w:val="00296CBE"/>
    <w:rsid w:val="002A680A"/>
    <w:rsid w:val="002F4983"/>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D4D19"/>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1AB"/>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36"/>
    <w:rsid w:val="00A26220"/>
    <w:rsid w:val="00A277CB"/>
    <w:rsid w:val="00A42875"/>
    <w:rsid w:val="00A52B98"/>
    <w:rsid w:val="00A53E72"/>
    <w:rsid w:val="00A83A15"/>
    <w:rsid w:val="00AC2261"/>
    <w:rsid w:val="00AC6E4E"/>
    <w:rsid w:val="00AE2DB3"/>
    <w:rsid w:val="00AE3C1D"/>
    <w:rsid w:val="00AE5129"/>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4915"/>
    <w:rsid w:val="00C450A2"/>
    <w:rsid w:val="00C457E2"/>
    <w:rsid w:val="00C50C61"/>
    <w:rsid w:val="00C51D01"/>
    <w:rsid w:val="00C52023"/>
    <w:rsid w:val="00C54BFD"/>
    <w:rsid w:val="00C56C0C"/>
    <w:rsid w:val="00C661A9"/>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4481A"/>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7E165B28-BF90-442C-B20D-DCBAEF7A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2023-03-13T14:41:00Z</dcterms:created>
  <dcterms:modified xsi:type="dcterms:W3CDTF">2023-03-13T14:41:00Z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