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2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A8D08D" w:themeFill="accent6" w:themeFillTint="99"/>
        <w:tblLook w:val="04A0" w:firstRow="1" w:lastRow="0" w:firstColumn="1" w:lastColumn="0" w:noHBand="0" w:noVBand="1"/>
      </w:tblPr>
      <w:tblGrid>
        <w:gridCol w:w="25"/>
        <w:gridCol w:w="8966"/>
        <w:gridCol w:w="25"/>
      </w:tblGrid>
      <w:tr w:rsidR="0042486A" w:rsidRPr="005936EA" w:rsidTr="00006D62">
        <w:trPr>
          <w:gridBefore w:val="1"/>
          <w:gridAfter w:val="1"/>
          <w:wBefore w:w="25" w:type="dxa"/>
          <w:wAfter w:w="25" w:type="dxa"/>
        </w:trPr>
        <w:tc>
          <w:tcPr>
            <w:tcW w:w="8966" w:type="dxa"/>
            <w:shd w:val="clear" w:color="auto" w:fill="A8D08D" w:themeFill="accent6" w:themeFillTint="99"/>
          </w:tcPr>
          <w:p w:rsidR="00006D62" w:rsidRPr="005936EA" w:rsidRDefault="00493335" w:rsidP="00006D62">
            <w:pPr>
              <w:jc w:val="center"/>
              <w:rPr>
                <w:rFonts w:asciiTheme="majorHAnsi" w:hAnsiTheme="majorHAnsi" w:cstheme="majorHAnsi"/>
                <w:b/>
                <w:sz w:val="28"/>
              </w:rPr>
            </w:pPr>
            <w:r>
              <w:rPr>
                <w:rFonts w:asciiTheme="majorHAnsi" w:hAnsiTheme="majorHAnsi" w:cstheme="majorHAnsi"/>
                <w:b/>
                <w:sz w:val="28"/>
              </w:rPr>
              <w:t>SEN Teacher</w:t>
            </w:r>
          </w:p>
          <w:p w:rsidR="0042486A" w:rsidRPr="005936EA" w:rsidRDefault="00493335" w:rsidP="00B46E31">
            <w:pPr>
              <w:jc w:val="center"/>
              <w:rPr>
                <w:rFonts w:asciiTheme="majorHAnsi" w:hAnsiTheme="majorHAnsi" w:cstheme="majorHAnsi"/>
              </w:rPr>
            </w:pPr>
            <w:r>
              <w:rPr>
                <w:rFonts w:asciiTheme="majorHAnsi" w:hAnsiTheme="majorHAnsi" w:cstheme="majorHAnsi"/>
                <w:b/>
                <w:sz w:val="28"/>
              </w:rPr>
              <w:t>Cranford Park Academy</w:t>
            </w:r>
          </w:p>
        </w:tc>
      </w:tr>
      <w:tr w:rsidR="003439B9" w:rsidRPr="005936EA" w:rsidTr="003439B9">
        <w:trPr>
          <w:gridBefore w:val="1"/>
          <w:gridAfter w:val="1"/>
          <w:wBefore w:w="25" w:type="dxa"/>
          <w:wAfter w:w="25" w:type="dxa"/>
        </w:trPr>
        <w:tc>
          <w:tcPr>
            <w:tcW w:w="8966" w:type="dxa"/>
            <w:shd w:val="clear" w:color="auto" w:fill="auto"/>
          </w:tcPr>
          <w:p w:rsidR="003439B9" w:rsidRPr="005936EA" w:rsidRDefault="003439B9" w:rsidP="00006D62">
            <w:pPr>
              <w:jc w:val="center"/>
              <w:rPr>
                <w:rFonts w:asciiTheme="majorHAnsi" w:hAnsiTheme="majorHAnsi" w:cstheme="majorHAnsi"/>
                <w:b/>
                <w:sz w:val="28"/>
              </w:rPr>
            </w:pPr>
          </w:p>
        </w:tc>
      </w:tr>
      <w:tr w:rsidR="0042486A" w:rsidRPr="005936EA" w:rsidTr="00006D62">
        <w:trPr>
          <w:gridBefore w:val="1"/>
          <w:gridAfter w:val="1"/>
          <w:wBefore w:w="25" w:type="dxa"/>
          <w:wAfter w:w="25" w:type="dxa"/>
        </w:trPr>
        <w:tc>
          <w:tcPr>
            <w:tcW w:w="8966" w:type="dxa"/>
            <w:shd w:val="clear" w:color="auto" w:fill="A8D08D" w:themeFill="accent6" w:themeFillTint="99"/>
          </w:tcPr>
          <w:p w:rsidR="0042486A" w:rsidRPr="005936EA" w:rsidRDefault="00792A18" w:rsidP="0042486A">
            <w:pPr>
              <w:jc w:val="center"/>
              <w:rPr>
                <w:rFonts w:asciiTheme="majorHAnsi" w:hAnsiTheme="majorHAnsi" w:cstheme="majorHAnsi"/>
                <w:b/>
              </w:rPr>
            </w:pPr>
            <w:r w:rsidRPr="005936EA">
              <w:rPr>
                <w:rFonts w:asciiTheme="majorHAnsi" w:hAnsiTheme="majorHAnsi" w:cstheme="majorHAnsi"/>
                <w:b/>
                <w:sz w:val="24"/>
              </w:rPr>
              <w:t>Job Description</w:t>
            </w:r>
          </w:p>
        </w:tc>
      </w:tr>
      <w:tr w:rsidR="0042486A" w:rsidRPr="005936EA" w:rsidTr="00006D62">
        <w:trPr>
          <w:gridBefore w:val="1"/>
          <w:gridAfter w:val="1"/>
          <w:wBefore w:w="25" w:type="dxa"/>
          <w:wAfter w:w="25" w:type="dxa"/>
        </w:trPr>
        <w:tc>
          <w:tcPr>
            <w:tcW w:w="8966" w:type="dxa"/>
            <w:shd w:val="clear" w:color="auto" w:fill="auto"/>
          </w:tcPr>
          <w:p w:rsidR="0042486A" w:rsidRPr="005936EA" w:rsidRDefault="0042486A" w:rsidP="0042486A">
            <w:pPr>
              <w:jc w:val="both"/>
              <w:rPr>
                <w:rFonts w:asciiTheme="majorHAnsi" w:hAnsiTheme="majorHAnsi" w:cstheme="majorHAnsi"/>
              </w:rPr>
            </w:pPr>
          </w:p>
        </w:tc>
      </w:tr>
      <w:tr w:rsidR="0042486A" w:rsidRPr="00493335" w:rsidTr="00006D62">
        <w:trPr>
          <w:gridBefore w:val="1"/>
          <w:gridAfter w:val="1"/>
          <w:wBefore w:w="25" w:type="dxa"/>
          <w:wAfter w:w="25" w:type="dxa"/>
        </w:trPr>
        <w:tc>
          <w:tcPr>
            <w:tcW w:w="8966" w:type="dxa"/>
            <w:shd w:val="clear" w:color="auto" w:fill="E2EFD9" w:themeFill="accent6" w:themeFillTint="33"/>
          </w:tcPr>
          <w:p w:rsidR="0042486A" w:rsidRPr="00493335" w:rsidRDefault="0042486A" w:rsidP="00757962">
            <w:pPr>
              <w:jc w:val="both"/>
              <w:rPr>
                <w:rFonts w:asciiTheme="minorHAnsi" w:hAnsiTheme="minorHAnsi" w:cstheme="minorHAnsi"/>
              </w:rPr>
            </w:pPr>
            <w:r w:rsidRPr="00493335">
              <w:rPr>
                <w:rFonts w:asciiTheme="minorHAnsi" w:hAnsiTheme="minorHAnsi" w:cstheme="minorHAnsi"/>
                <w:b/>
              </w:rPr>
              <w:t>Hours:</w:t>
            </w:r>
            <w:r w:rsidRPr="00493335">
              <w:rPr>
                <w:rFonts w:asciiTheme="minorHAnsi" w:hAnsiTheme="minorHAnsi" w:cstheme="minorHAnsi"/>
              </w:rPr>
              <w:t xml:space="preserve"> </w:t>
            </w:r>
            <w:r w:rsidR="00F703C9" w:rsidRPr="00493335">
              <w:rPr>
                <w:rFonts w:asciiTheme="minorHAnsi" w:hAnsiTheme="minorHAnsi" w:cstheme="minorHAnsi"/>
              </w:rPr>
              <w:t xml:space="preserve">Full time </w:t>
            </w:r>
          </w:p>
        </w:tc>
      </w:tr>
      <w:tr w:rsidR="0042486A" w:rsidRPr="00493335" w:rsidTr="00006D62">
        <w:trPr>
          <w:gridBefore w:val="1"/>
          <w:gridAfter w:val="1"/>
          <w:wBefore w:w="25" w:type="dxa"/>
          <w:wAfter w:w="25" w:type="dxa"/>
        </w:trPr>
        <w:tc>
          <w:tcPr>
            <w:tcW w:w="8966" w:type="dxa"/>
            <w:shd w:val="clear" w:color="auto" w:fill="E2EFD9" w:themeFill="accent6" w:themeFillTint="33"/>
          </w:tcPr>
          <w:p w:rsidR="0042486A" w:rsidRPr="00493335" w:rsidRDefault="0042486A" w:rsidP="006C7890">
            <w:pPr>
              <w:jc w:val="both"/>
              <w:rPr>
                <w:rFonts w:asciiTheme="minorHAnsi" w:hAnsiTheme="minorHAnsi" w:cstheme="minorHAnsi"/>
              </w:rPr>
            </w:pPr>
            <w:r w:rsidRPr="00493335">
              <w:rPr>
                <w:rFonts w:asciiTheme="minorHAnsi" w:hAnsiTheme="minorHAnsi" w:cstheme="minorHAnsi"/>
                <w:b/>
              </w:rPr>
              <w:t>Reporting to:</w:t>
            </w:r>
            <w:r w:rsidRPr="00493335">
              <w:rPr>
                <w:rFonts w:asciiTheme="minorHAnsi" w:hAnsiTheme="minorHAnsi" w:cstheme="minorHAnsi"/>
              </w:rPr>
              <w:t xml:space="preserve"> </w:t>
            </w:r>
            <w:proofErr w:type="spellStart"/>
            <w:r w:rsidR="00A007C0" w:rsidRPr="00493335">
              <w:rPr>
                <w:rFonts w:asciiTheme="minorHAnsi" w:hAnsiTheme="minorHAnsi" w:cstheme="minorHAnsi"/>
              </w:rPr>
              <w:t>SENCo</w:t>
            </w:r>
            <w:proofErr w:type="spellEnd"/>
            <w:r w:rsidR="00A007C0" w:rsidRPr="00493335">
              <w:rPr>
                <w:rFonts w:asciiTheme="minorHAnsi" w:hAnsiTheme="minorHAnsi" w:cstheme="minorHAnsi"/>
              </w:rPr>
              <w:t xml:space="preserve">/members of SLT &amp; </w:t>
            </w:r>
            <w:r w:rsidR="006C7890" w:rsidRPr="00493335">
              <w:rPr>
                <w:rFonts w:asciiTheme="minorHAnsi" w:hAnsiTheme="minorHAnsi" w:cstheme="minorHAnsi"/>
              </w:rPr>
              <w:t>Principal</w:t>
            </w:r>
          </w:p>
        </w:tc>
      </w:tr>
      <w:tr w:rsidR="0042486A" w:rsidRPr="00493335" w:rsidTr="00006D62">
        <w:trPr>
          <w:gridBefore w:val="1"/>
          <w:gridAfter w:val="1"/>
          <w:wBefore w:w="25" w:type="dxa"/>
          <w:wAfter w:w="25" w:type="dxa"/>
        </w:trPr>
        <w:tc>
          <w:tcPr>
            <w:tcW w:w="8966" w:type="dxa"/>
            <w:shd w:val="clear" w:color="auto" w:fill="auto"/>
          </w:tcPr>
          <w:p w:rsidR="0042486A" w:rsidRPr="00493335" w:rsidRDefault="0042486A" w:rsidP="0042486A">
            <w:pPr>
              <w:jc w:val="both"/>
              <w:rPr>
                <w:rFonts w:asciiTheme="minorHAnsi" w:hAnsiTheme="minorHAnsi" w:cstheme="minorHAnsi"/>
              </w:rPr>
            </w:pPr>
          </w:p>
        </w:tc>
      </w:tr>
      <w:tr w:rsidR="0042486A" w:rsidRPr="00493335" w:rsidTr="00006D62">
        <w:trPr>
          <w:gridBefore w:val="1"/>
          <w:gridAfter w:val="1"/>
          <w:wBefore w:w="25" w:type="dxa"/>
          <w:wAfter w:w="25" w:type="dxa"/>
        </w:trPr>
        <w:tc>
          <w:tcPr>
            <w:tcW w:w="8966" w:type="dxa"/>
            <w:shd w:val="clear" w:color="auto" w:fill="A8D08D" w:themeFill="accent6" w:themeFillTint="99"/>
          </w:tcPr>
          <w:p w:rsidR="0042486A" w:rsidRPr="00493335" w:rsidRDefault="0042486A" w:rsidP="0042486A">
            <w:pPr>
              <w:jc w:val="both"/>
              <w:rPr>
                <w:rFonts w:asciiTheme="minorHAnsi" w:hAnsiTheme="minorHAnsi" w:cstheme="minorHAnsi"/>
                <w:b/>
              </w:rPr>
            </w:pPr>
            <w:r w:rsidRPr="00493335">
              <w:rPr>
                <w:rFonts w:asciiTheme="minorHAnsi" w:hAnsiTheme="minorHAnsi" w:cstheme="minorHAnsi"/>
                <w:b/>
              </w:rPr>
              <w:t>Job Purpose</w:t>
            </w:r>
            <w:bookmarkStart w:id="0" w:name="_GoBack"/>
            <w:bookmarkEnd w:id="0"/>
          </w:p>
        </w:tc>
      </w:tr>
      <w:tr w:rsidR="0042486A" w:rsidRPr="00493335" w:rsidTr="00006D62">
        <w:trPr>
          <w:gridBefore w:val="1"/>
          <w:gridAfter w:val="1"/>
          <w:wBefore w:w="25" w:type="dxa"/>
          <w:wAfter w:w="25" w:type="dxa"/>
        </w:trPr>
        <w:tc>
          <w:tcPr>
            <w:tcW w:w="8966" w:type="dxa"/>
            <w:shd w:val="clear" w:color="auto" w:fill="E2EFD9" w:themeFill="accent6" w:themeFillTint="33"/>
          </w:tcPr>
          <w:p w:rsidR="007D5E0A" w:rsidRPr="00493335" w:rsidRDefault="007D5E0A" w:rsidP="00324667">
            <w:pPr>
              <w:overflowPunct w:val="0"/>
              <w:autoSpaceDE w:val="0"/>
              <w:autoSpaceDN w:val="0"/>
              <w:adjustRightInd w:val="0"/>
              <w:contextualSpacing/>
              <w:textAlignment w:val="baseline"/>
              <w:rPr>
                <w:rStyle w:val="BookTitle"/>
                <w:rFonts w:asciiTheme="minorHAnsi" w:hAnsiTheme="minorHAnsi" w:cstheme="minorHAnsi"/>
              </w:rPr>
            </w:pPr>
            <w:r w:rsidRPr="00493335">
              <w:rPr>
                <w:rFonts w:asciiTheme="minorHAnsi" w:hAnsiTheme="minorHAnsi" w:cstheme="minorHAnsi"/>
              </w:rPr>
              <w:t xml:space="preserve">To </w:t>
            </w:r>
            <w:r w:rsidR="00324667" w:rsidRPr="00493335">
              <w:rPr>
                <w:rFonts w:asciiTheme="minorHAnsi" w:hAnsiTheme="minorHAnsi" w:cstheme="minorHAnsi"/>
              </w:rPr>
              <w:t xml:space="preserve">be part of a team of SEN practitioners who </w:t>
            </w:r>
            <w:r w:rsidRPr="00493335">
              <w:rPr>
                <w:rFonts w:asciiTheme="minorHAnsi" w:hAnsiTheme="minorHAnsi" w:cstheme="minorHAnsi"/>
              </w:rPr>
              <w:t>manage, develop and maintain high quality SEN provision which enables quality teaching, excellent learning outcomes and success for all children</w:t>
            </w:r>
            <w:r w:rsidR="006A5936" w:rsidRPr="00493335">
              <w:rPr>
                <w:rFonts w:asciiTheme="minorHAnsi" w:hAnsiTheme="minorHAnsi" w:cstheme="minorHAnsi"/>
              </w:rPr>
              <w:t xml:space="preserve"> across a phase of the school.</w:t>
            </w:r>
            <w:r w:rsidRPr="00493335">
              <w:rPr>
                <w:rFonts w:asciiTheme="minorHAnsi" w:hAnsiTheme="minorHAnsi" w:cstheme="minorHAnsi"/>
              </w:rPr>
              <w:t xml:space="preserve"> To model effective teaching</w:t>
            </w:r>
            <w:r w:rsidR="00324667" w:rsidRPr="00493335">
              <w:rPr>
                <w:rFonts w:asciiTheme="minorHAnsi" w:hAnsiTheme="minorHAnsi" w:cstheme="minorHAnsi"/>
              </w:rPr>
              <w:t>, to coach and train colleagues a</w:t>
            </w:r>
            <w:r w:rsidR="006A5936" w:rsidRPr="00493335">
              <w:rPr>
                <w:rFonts w:asciiTheme="minorHAnsi" w:hAnsiTheme="minorHAnsi" w:cstheme="minorHAnsi"/>
              </w:rPr>
              <w:t>nd to teach across the phase</w:t>
            </w:r>
            <w:r w:rsidR="00324667" w:rsidRPr="00493335">
              <w:rPr>
                <w:rFonts w:asciiTheme="minorHAnsi" w:hAnsiTheme="minorHAnsi" w:cstheme="minorHAnsi"/>
              </w:rPr>
              <w:t xml:space="preserve">.  </w:t>
            </w:r>
            <w:r w:rsidRPr="00493335">
              <w:rPr>
                <w:rFonts w:asciiTheme="minorHAnsi" w:hAnsiTheme="minorHAnsi" w:cstheme="minorHAnsi"/>
              </w:rPr>
              <w:t>To keep all aspects of paperwork including records and policies, up-to-date and actioned, as appropriate.</w:t>
            </w:r>
            <w:r w:rsidR="00A34D8B" w:rsidRPr="00493335">
              <w:rPr>
                <w:rFonts w:asciiTheme="minorHAnsi" w:hAnsiTheme="minorHAnsi" w:cstheme="minorHAnsi"/>
              </w:rPr>
              <w:t xml:space="preserve"> To work closely </w:t>
            </w:r>
            <w:r w:rsidR="006C7890" w:rsidRPr="00493335">
              <w:rPr>
                <w:rFonts w:asciiTheme="minorHAnsi" w:hAnsiTheme="minorHAnsi" w:cstheme="minorHAnsi"/>
              </w:rPr>
              <w:t xml:space="preserve">alongside the </w:t>
            </w:r>
            <w:proofErr w:type="spellStart"/>
            <w:r w:rsidR="00324667" w:rsidRPr="00493335">
              <w:rPr>
                <w:rFonts w:asciiTheme="minorHAnsi" w:hAnsiTheme="minorHAnsi" w:cstheme="minorHAnsi"/>
              </w:rPr>
              <w:t>SENCo</w:t>
            </w:r>
            <w:proofErr w:type="spellEnd"/>
            <w:r w:rsidR="00324667" w:rsidRPr="00493335">
              <w:rPr>
                <w:rFonts w:asciiTheme="minorHAnsi" w:hAnsiTheme="minorHAnsi" w:cstheme="minorHAnsi"/>
              </w:rPr>
              <w:t xml:space="preserve"> and other members of the SEN team. </w:t>
            </w:r>
            <w:r w:rsidR="00A34D8B" w:rsidRPr="00493335">
              <w:rPr>
                <w:rFonts w:asciiTheme="minorHAnsi" w:hAnsiTheme="minorHAnsi" w:cstheme="minorHAnsi"/>
              </w:rPr>
              <w:t xml:space="preserve"> </w:t>
            </w:r>
          </w:p>
        </w:tc>
      </w:tr>
      <w:tr w:rsidR="0042486A" w:rsidRPr="00493335" w:rsidTr="00006D62">
        <w:trPr>
          <w:gridBefore w:val="1"/>
          <w:gridAfter w:val="1"/>
          <w:wBefore w:w="25" w:type="dxa"/>
          <w:wAfter w:w="25" w:type="dxa"/>
        </w:trPr>
        <w:tc>
          <w:tcPr>
            <w:tcW w:w="8966" w:type="dxa"/>
            <w:shd w:val="clear" w:color="auto" w:fill="auto"/>
          </w:tcPr>
          <w:p w:rsidR="0042486A" w:rsidRPr="00493335" w:rsidRDefault="0042486A" w:rsidP="0042486A">
            <w:pPr>
              <w:jc w:val="both"/>
              <w:rPr>
                <w:rFonts w:asciiTheme="minorHAnsi" w:hAnsiTheme="minorHAnsi" w:cstheme="minorHAnsi"/>
              </w:rPr>
            </w:pPr>
          </w:p>
        </w:tc>
      </w:tr>
      <w:tr w:rsidR="0042486A" w:rsidRPr="00493335" w:rsidTr="00006D62">
        <w:trPr>
          <w:gridBefore w:val="1"/>
          <w:gridAfter w:val="1"/>
          <w:wBefore w:w="25" w:type="dxa"/>
          <w:wAfter w:w="25" w:type="dxa"/>
        </w:trPr>
        <w:tc>
          <w:tcPr>
            <w:tcW w:w="8966" w:type="dxa"/>
            <w:shd w:val="clear" w:color="auto" w:fill="A8D08D" w:themeFill="accent6" w:themeFillTint="99"/>
          </w:tcPr>
          <w:p w:rsidR="0042486A" w:rsidRPr="00493335" w:rsidRDefault="0042486A" w:rsidP="0042486A">
            <w:pPr>
              <w:jc w:val="both"/>
              <w:rPr>
                <w:rFonts w:asciiTheme="minorHAnsi" w:hAnsiTheme="minorHAnsi" w:cstheme="minorHAnsi"/>
                <w:b/>
              </w:rPr>
            </w:pPr>
            <w:r w:rsidRPr="00493335">
              <w:rPr>
                <w:rFonts w:asciiTheme="minorHAnsi" w:hAnsiTheme="minorHAnsi" w:cstheme="minorHAnsi"/>
                <w:b/>
              </w:rPr>
              <w:t>Key Accountabilities</w:t>
            </w:r>
          </w:p>
        </w:tc>
      </w:tr>
      <w:tr w:rsidR="0042486A" w:rsidRPr="00493335" w:rsidTr="001562DD">
        <w:trPr>
          <w:gridBefore w:val="1"/>
          <w:gridAfter w:val="1"/>
          <w:wBefore w:w="25" w:type="dxa"/>
          <w:wAfter w:w="25" w:type="dxa"/>
        </w:trPr>
        <w:tc>
          <w:tcPr>
            <w:tcW w:w="8966" w:type="dxa"/>
            <w:shd w:val="clear" w:color="auto" w:fill="E2EFD9" w:themeFill="accent6" w:themeFillTint="33"/>
          </w:tcPr>
          <w:p w:rsidR="0042486A" w:rsidRPr="00493335" w:rsidRDefault="0042486A" w:rsidP="0042486A">
            <w:pPr>
              <w:pStyle w:val="BodyText"/>
              <w:rPr>
                <w:rFonts w:asciiTheme="minorHAnsi" w:hAnsiTheme="minorHAnsi" w:cstheme="minorHAnsi"/>
                <w:b w:val="0"/>
                <w:bCs/>
                <w:i w:val="0"/>
                <w:iCs/>
                <w:szCs w:val="22"/>
              </w:rPr>
            </w:pPr>
            <w:r w:rsidRPr="00493335">
              <w:rPr>
                <w:rFonts w:asciiTheme="minorHAnsi" w:hAnsiTheme="minorHAnsi" w:cstheme="minorHAnsi"/>
                <w:b w:val="0"/>
                <w:bCs/>
                <w:i w:val="0"/>
                <w:iCs/>
                <w:szCs w:val="22"/>
              </w:rPr>
              <w:t>The following list is not intended to be exhaustive but indicates the range of duties and the level of responsibility involved.</w:t>
            </w:r>
          </w:p>
          <w:p w:rsidR="0042486A" w:rsidRPr="00493335" w:rsidRDefault="0042486A" w:rsidP="0042486A">
            <w:pPr>
              <w:jc w:val="both"/>
              <w:rPr>
                <w:rFonts w:asciiTheme="minorHAnsi" w:hAnsiTheme="minorHAnsi" w:cstheme="minorHAnsi"/>
                <w:bCs/>
                <w:iCs/>
              </w:rPr>
            </w:pPr>
          </w:p>
          <w:p w:rsidR="001562DD" w:rsidRPr="00493335" w:rsidRDefault="001562DD" w:rsidP="001562DD">
            <w:pPr>
              <w:rPr>
                <w:rFonts w:asciiTheme="minorHAnsi" w:hAnsiTheme="minorHAnsi" w:cstheme="minorHAnsi"/>
                <w:b/>
                <w:u w:val="single"/>
              </w:rPr>
            </w:pPr>
            <w:r w:rsidRPr="00493335">
              <w:rPr>
                <w:rFonts w:asciiTheme="minorHAnsi" w:hAnsiTheme="minorHAnsi" w:cstheme="minorHAnsi"/>
                <w:b/>
                <w:u w:val="single"/>
              </w:rPr>
              <w:t>Main Duties and Responsibilities</w:t>
            </w:r>
          </w:p>
          <w:p w:rsidR="007D5E0A" w:rsidRPr="00493335" w:rsidRDefault="007D5E0A" w:rsidP="001562DD">
            <w:pPr>
              <w:rPr>
                <w:rFonts w:asciiTheme="minorHAnsi" w:hAnsiTheme="minorHAnsi" w:cstheme="minorHAnsi"/>
                <w:b/>
                <w:u w:val="single"/>
              </w:rPr>
            </w:pPr>
          </w:p>
          <w:p w:rsidR="007D5E0A" w:rsidRPr="00493335" w:rsidRDefault="007D5E0A" w:rsidP="007D5E0A">
            <w:pPr>
              <w:pStyle w:val="NoSpacing"/>
              <w:rPr>
                <w:rFonts w:asciiTheme="minorHAnsi" w:hAnsiTheme="minorHAnsi" w:cstheme="minorHAnsi"/>
                <w:bCs/>
                <w:color w:val="000000"/>
              </w:rPr>
            </w:pPr>
            <w:r w:rsidRPr="00493335">
              <w:rPr>
                <w:rFonts w:asciiTheme="minorHAnsi" w:hAnsiTheme="minorHAnsi" w:cstheme="minorHAnsi"/>
                <w:b/>
                <w:bCs/>
                <w:color w:val="000000"/>
              </w:rPr>
              <w:t>Strategic direction and development of SEN provision:</w:t>
            </w:r>
          </w:p>
          <w:p w:rsidR="00324667" w:rsidRPr="00493335" w:rsidRDefault="006A5936" w:rsidP="00324667">
            <w:pPr>
              <w:widowControl w:val="0"/>
              <w:tabs>
                <w:tab w:val="left" w:pos="220"/>
                <w:tab w:val="left" w:pos="720"/>
              </w:tabs>
              <w:autoSpaceDE w:val="0"/>
              <w:autoSpaceDN w:val="0"/>
              <w:adjustRightInd w:val="0"/>
              <w:contextualSpacing/>
              <w:rPr>
                <w:rFonts w:asciiTheme="minorHAnsi" w:hAnsiTheme="minorHAnsi" w:cstheme="minorHAnsi"/>
              </w:rPr>
            </w:pPr>
            <w:r w:rsidRPr="00493335">
              <w:rPr>
                <w:rFonts w:asciiTheme="minorHAnsi" w:hAnsiTheme="minorHAnsi" w:cstheme="minorHAnsi"/>
              </w:rPr>
              <w:t xml:space="preserve">Across the relevant phase of the school </w:t>
            </w:r>
            <w:r w:rsidR="00324667" w:rsidRPr="00493335">
              <w:rPr>
                <w:rFonts w:asciiTheme="minorHAnsi" w:hAnsiTheme="minorHAnsi" w:cstheme="minorHAnsi"/>
              </w:rPr>
              <w:t xml:space="preserve"> the SEN teacher would be responsible for:</w:t>
            </w:r>
          </w:p>
          <w:p w:rsidR="00324667" w:rsidRPr="00493335" w:rsidRDefault="007D5E0A" w:rsidP="00324667">
            <w:pPr>
              <w:pStyle w:val="ListParagraph"/>
              <w:widowControl w:val="0"/>
              <w:numPr>
                <w:ilvl w:val="0"/>
                <w:numId w:val="17"/>
              </w:numPr>
              <w:tabs>
                <w:tab w:val="left" w:pos="220"/>
                <w:tab w:val="left" w:pos="720"/>
              </w:tabs>
              <w:autoSpaceDE w:val="0"/>
              <w:autoSpaceDN w:val="0"/>
              <w:adjustRightInd w:val="0"/>
              <w:ind w:left="221" w:hanging="221"/>
              <w:contextualSpacing/>
              <w:rPr>
                <w:rFonts w:asciiTheme="minorHAnsi" w:hAnsiTheme="minorHAnsi" w:cstheme="minorHAnsi"/>
              </w:rPr>
            </w:pPr>
            <w:r w:rsidRPr="00493335">
              <w:rPr>
                <w:rFonts w:asciiTheme="minorHAnsi" w:hAnsiTheme="minorHAnsi" w:cstheme="minorHAnsi"/>
              </w:rPr>
              <w:t>D</w:t>
            </w:r>
            <w:r w:rsidR="005936EA" w:rsidRPr="00493335">
              <w:rPr>
                <w:rFonts w:asciiTheme="minorHAnsi" w:hAnsiTheme="minorHAnsi" w:cstheme="minorHAnsi"/>
              </w:rPr>
              <w:t>evising</w:t>
            </w:r>
            <w:r w:rsidRPr="00493335">
              <w:rPr>
                <w:rFonts w:asciiTheme="minorHAnsi" w:hAnsiTheme="minorHAnsi" w:cstheme="minorHAnsi"/>
              </w:rPr>
              <w:t xml:space="preserve"> and promot</w:t>
            </w:r>
            <w:r w:rsidR="005936EA" w:rsidRPr="00493335">
              <w:rPr>
                <w:rFonts w:asciiTheme="minorHAnsi" w:hAnsiTheme="minorHAnsi" w:cstheme="minorHAnsi"/>
              </w:rPr>
              <w:t>ing</w:t>
            </w:r>
            <w:r w:rsidRPr="00493335">
              <w:rPr>
                <w:rFonts w:asciiTheme="minorHAnsi" w:hAnsiTheme="minorHAnsi" w:cstheme="minorHAnsi"/>
              </w:rPr>
              <w:t xml:space="preserve"> plans to ensure the needs of children </w:t>
            </w:r>
            <w:r w:rsidR="006A5936" w:rsidRPr="00493335">
              <w:rPr>
                <w:rFonts w:asciiTheme="minorHAnsi" w:hAnsiTheme="minorHAnsi" w:cstheme="minorHAnsi"/>
              </w:rPr>
              <w:t>in the phase</w:t>
            </w:r>
            <w:r w:rsidR="00324667" w:rsidRPr="00493335">
              <w:rPr>
                <w:rFonts w:asciiTheme="minorHAnsi" w:hAnsiTheme="minorHAnsi" w:cstheme="minorHAnsi"/>
              </w:rPr>
              <w:t xml:space="preserve"> </w:t>
            </w:r>
            <w:r w:rsidRPr="00493335">
              <w:rPr>
                <w:rFonts w:asciiTheme="minorHAnsi" w:hAnsiTheme="minorHAnsi" w:cstheme="minorHAnsi"/>
              </w:rPr>
              <w:t>with SEN are met and that they are ref</w:t>
            </w:r>
            <w:r w:rsidR="006A5936" w:rsidRPr="00493335">
              <w:rPr>
                <w:rFonts w:asciiTheme="minorHAnsi" w:hAnsiTheme="minorHAnsi" w:cstheme="minorHAnsi"/>
              </w:rPr>
              <w:t>lected in the academy development</w:t>
            </w:r>
            <w:r w:rsidRPr="00493335">
              <w:rPr>
                <w:rFonts w:asciiTheme="minorHAnsi" w:hAnsiTheme="minorHAnsi" w:cstheme="minorHAnsi"/>
              </w:rPr>
              <w:t xml:space="preserve"> plan;</w:t>
            </w:r>
          </w:p>
          <w:p w:rsidR="007D5E0A" w:rsidRPr="00493335" w:rsidRDefault="005936EA" w:rsidP="007D5E0A">
            <w:pPr>
              <w:pStyle w:val="ListParagraph"/>
              <w:widowControl w:val="0"/>
              <w:numPr>
                <w:ilvl w:val="0"/>
                <w:numId w:val="17"/>
              </w:numPr>
              <w:tabs>
                <w:tab w:val="left" w:pos="220"/>
                <w:tab w:val="left" w:pos="720"/>
              </w:tabs>
              <w:autoSpaceDE w:val="0"/>
              <w:autoSpaceDN w:val="0"/>
              <w:adjustRightInd w:val="0"/>
              <w:ind w:left="221" w:hanging="221"/>
              <w:contextualSpacing/>
              <w:rPr>
                <w:rFonts w:asciiTheme="minorHAnsi" w:hAnsiTheme="minorHAnsi" w:cstheme="minorHAnsi"/>
              </w:rPr>
            </w:pPr>
            <w:r w:rsidRPr="00493335">
              <w:rPr>
                <w:rFonts w:asciiTheme="minorHAnsi" w:hAnsiTheme="minorHAnsi" w:cstheme="minorHAnsi"/>
              </w:rPr>
              <w:t>R</w:t>
            </w:r>
            <w:r w:rsidR="007D5E0A" w:rsidRPr="00493335">
              <w:rPr>
                <w:rFonts w:asciiTheme="minorHAnsi" w:hAnsiTheme="minorHAnsi" w:cstheme="minorHAnsi"/>
              </w:rPr>
              <w:t>egularly monitor</w:t>
            </w:r>
            <w:r w:rsidRPr="00493335">
              <w:rPr>
                <w:rFonts w:asciiTheme="minorHAnsi" w:hAnsiTheme="minorHAnsi" w:cstheme="minorHAnsi"/>
              </w:rPr>
              <w:t>ing</w:t>
            </w:r>
            <w:r w:rsidR="007D5E0A" w:rsidRPr="00493335">
              <w:rPr>
                <w:rFonts w:asciiTheme="minorHAnsi" w:hAnsiTheme="minorHAnsi" w:cstheme="minorHAnsi"/>
              </w:rPr>
              <w:t xml:space="preserve"> progress against targets for children with SEN from teachers’ plans, evaluat</w:t>
            </w:r>
            <w:r w:rsidRPr="00493335">
              <w:rPr>
                <w:rFonts w:asciiTheme="minorHAnsi" w:hAnsiTheme="minorHAnsi" w:cstheme="minorHAnsi"/>
              </w:rPr>
              <w:t>ing</w:t>
            </w:r>
            <w:r w:rsidR="007D5E0A" w:rsidRPr="00493335">
              <w:rPr>
                <w:rFonts w:asciiTheme="minorHAnsi" w:hAnsiTheme="minorHAnsi" w:cstheme="minorHAnsi"/>
              </w:rPr>
              <w:t xml:space="preserve"> the effectiveness of teaching and learning by work analysis and us</w:t>
            </w:r>
            <w:r w:rsidRPr="00493335">
              <w:rPr>
                <w:rFonts w:asciiTheme="minorHAnsi" w:hAnsiTheme="minorHAnsi" w:cstheme="minorHAnsi"/>
              </w:rPr>
              <w:t>ing</w:t>
            </w:r>
            <w:r w:rsidR="007D5E0A" w:rsidRPr="00493335">
              <w:rPr>
                <w:rFonts w:asciiTheme="minorHAnsi" w:hAnsiTheme="minorHAnsi" w:cstheme="minorHAnsi"/>
              </w:rPr>
              <w:t xml:space="preserve"> these analyses to guide future improvements;</w:t>
            </w:r>
          </w:p>
          <w:p w:rsidR="007D5E0A" w:rsidRPr="00493335" w:rsidRDefault="005936EA" w:rsidP="007D5E0A">
            <w:pPr>
              <w:pStyle w:val="ListParagraph"/>
              <w:widowControl w:val="0"/>
              <w:numPr>
                <w:ilvl w:val="0"/>
                <w:numId w:val="17"/>
              </w:numPr>
              <w:tabs>
                <w:tab w:val="left" w:pos="220"/>
                <w:tab w:val="left" w:pos="720"/>
              </w:tabs>
              <w:autoSpaceDE w:val="0"/>
              <w:autoSpaceDN w:val="0"/>
              <w:adjustRightInd w:val="0"/>
              <w:ind w:left="221" w:hanging="221"/>
              <w:contextualSpacing/>
              <w:rPr>
                <w:rFonts w:asciiTheme="minorHAnsi" w:hAnsiTheme="minorHAnsi" w:cstheme="minorHAnsi"/>
              </w:rPr>
            </w:pPr>
            <w:proofErr w:type="spellStart"/>
            <w:r w:rsidRPr="00493335">
              <w:rPr>
                <w:rFonts w:asciiTheme="minorHAnsi" w:hAnsiTheme="minorHAnsi" w:cstheme="minorHAnsi"/>
              </w:rPr>
              <w:t>Analysing</w:t>
            </w:r>
            <w:proofErr w:type="spellEnd"/>
            <w:r w:rsidR="007D5E0A" w:rsidRPr="00493335">
              <w:rPr>
                <w:rFonts w:asciiTheme="minorHAnsi" w:hAnsiTheme="minorHAnsi" w:cstheme="minorHAnsi"/>
              </w:rPr>
              <w:t xml:space="preserve"> and interpret</w:t>
            </w:r>
            <w:r w:rsidRPr="00493335">
              <w:rPr>
                <w:rFonts w:asciiTheme="minorHAnsi" w:hAnsiTheme="minorHAnsi" w:cstheme="minorHAnsi"/>
              </w:rPr>
              <w:t>ing</w:t>
            </w:r>
            <w:r w:rsidR="007D5E0A" w:rsidRPr="00493335">
              <w:rPr>
                <w:rFonts w:asciiTheme="minorHAnsi" w:hAnsiTheme="minorHAnsi" w:cstheme="minorHAnsi"/>
              </w:rPr>
              <w:t xml:space="preserve"> relevant school, local and national information relatin</w:t>
            </w:r>
            <w:r w:rsidRPr="00493335">
              <w:rPr>
                <w:rFonts w:asciiTheme="minorHAnsi" w:hAnsiTheme="minorHAnsi" w:cstheme="minorHAnsi"/>
              </w:rPr>
              <w:t xml:space="preserve">g to children with SEN and advising </w:t>
            </w:r>
            <w:r w:rsidR="007D5E0A" w:rsidRPr="00493335">
              <w:rPr>
                <w:rFonts w:asciiTheme="minorHAnsi" w:hAnsiTheme="minorHAnsi" w:cstheme="minorHAnsi"/>
              </w:rPr>
              <w:t xml:space="preserve">the Principal on the level of resources required to </w:t>
            </w:r>
            <w:proofErr w:type="spellStart"/>
            <w:r w:rsidR="007D5E0A" w:rsidRPr="00493335">
              <w:rPr>
                <w:rFonts w:asciiTheme="minorHAnsi" w:hAnsiTheme="minorHAnsi" w:cstheme="minorHAnsi"/>
              </w:rPr>
              <w:t>maximise</w:t>
            </w:r>
            <w:proofErr w:type="spellEnd"/>
            <w:r w:rsidR="007D5E0A" w:rsidRPr="00493335">
              <w:rPr>
                <w:rFonts w:asciiTheme="minorHAnsi" w:hAnsiTheme="minorHAnsi" w:cstheme="minorHAnsi"/>
              </w:rPr>
              <w:t xml:space="preserve"> achievement;</w:t>
            </w:r>
          </w:p>
          <w:p w:rsidR="007D5E0A" w:rsidRPr="00493335" w:rsidRDefault="007D5E0A" w:rsidP="007D5E0A">
            <w:pPr>
              <w:pStyle w:val="ListParagraph"/>
              <w:widowControl w:val="0"/>
              <w:numPr>
                <w:ilvl w:val="0"/>
                <w:numId w:val="17"/>
              </w:numPr>
              <w:tabs>
                <w:tab w:val="left" w:pos="220"/>
                <w:tab w:val="left" w:pos="720"/>
              </w:tabs>
              <w:autoSpaceDE w:val="0"/>
              <w:autoSpaceDN w:val="0"/>
              <w:adjustRightInd w:val="0"/>
              <w:ind w:left="221" w:hanging="221"/>
              <w:contextualSpacing/>
              <w:rPr>
                <w:rFonts w:asciiTheme="minorHAnsi" w:hAnsiTheme="minorHAnsi" w:cstheme="minorHAnsi"/>
              </w:rPr>
            </w:pPr>
            <w:r w:rsidRPr="00493335">
              <w:rPr>
                <w:rFonts w:asciiTheme="minorHAnsi" w:hAnsiTheme="minorHAnsi" w:cstheme="minorHAnsi"/>
              </w:rPr>
              <w:t>Liais</w:t>
            </w:r>
            <w:r w:rsidR="005936EA" w:rsidRPr="00493335">
              <w:rPr>
                <w:rFonts w:asciiTheme="minorHAnsi" w:hAnsiTheme="minorHAnsi" w:cstheme="minorHAnsi"/>
              </w:rPr>
              <w:t>ing</w:t>
            </w:r>
            <w:r w:rsidRPr="00493335">
              <w:rPr>
                <w:rFonts w:asciiTheme="minorHAnsi" w:hAnsiTheme="minorHAnsi" w:cstheme="minorHAnsi"/>
              </w:rPr>
              <w:t xml:space="preserve"> with staff, parents, external agencies and other schools to co-ordinate their contribution, provide maximum support and ensure continuity of educational provision for children with SEN;</w:t>
            </w:r>
          </w:p>
          <w:p w:rsidR="007D5E0A" w:rsidRPr="00493335" w:rsidRDefault="007D5E0A" w:rsidP="007D5E0A">
            <w:pPr>
              <w:pStyle w:val="ListParagraph"/>
              <w:widowControl w:val="0"/>
              <w:numPr>
                <w:ilvl w:val="0"/>
                <w:numId w:val="17"/>
              </w:numPr>
              <w:tabs>
                <w:tab w:val="left" w:pos="220"/>
                <w:tab w:val="left" w:pos="720"/>
              </w:tabs>
              <w:autoSpaceDE w:val="0"/>
              <w:autoSpaceDN w:val="0"/>
              <w:adjustRightInd w:val="0"/>
              <w:ind w:left="221" w:hanging="221"/>
              <w:contextualSpacing/>
              <w:rPr>
                <w:rFonts w:asciiTheme="minorHAnsi" w:hAnsiTheme="minorHAnsi" w:cstheme="minorHAnsi"/>
              </w:rPr>
            </w:pPr>
            <w:r w:rsidRPr="00493335">
              <w:rPr>
                <w:rFonts w:asciiTheme="minorHAnsi" w:hAnsiTheme="minorHAnsi" w:cstheme="minorHAnsi"/>
              </w:rPr>
              <w:t>Develop</w:t>
            </w:r>
            <w:r w:rsidR="005936EA" w:rsidRPr="00493335">
              <w:rPr>
                <w:rFonts w:asciiTheme="minorHAnsi" w:hAnsiTheme="minorHAnsi" w:cstheme="minorHAnsi"/>
              </w:rPr>
              <w:t>ing</w:t>
            </w:r>
            <w:r w:rsidRPr="00493335">
              <w:rPr>
                <w:rFonts w:asciiTheme="minorHAnsi" w:hAnsiTheme="minorHAnsi" w:cstheme="minorHAnsi"/>
              </w:rPr>
              <w:t xml:space="preserve"> partnerships with parents to ensure that their views are considered and acted upon appropriately;</w:t>
            </w:r>
          </w:p>
          <w:p w:rsidR="007D5E0A" w:rsidRPr="00493335" w:rsidRDefault="005936EA" w:rsidP="007D5E0A">
            <w:pPr>
              <w:pStyle w:val="ListParagraph"/>
              <w:widowControl w:val="0"/>
              <w:numPr>
                <w:ilvl w:val="0"/>
                <w:numId w:val="17"/>
              </w:numPr>
              <w:tabs>
                <w:tab w:val="left" w:pos="220"/>
                <w:tab w:val="left" w:pos="720"/>
              </w:tabs>
              <w:autoSpaceDE w:val="0"/>
              <w:autoSpaceDN w:val="0"/>
              <w:adjustRightInd w:val="0"/>
              <w:ind w:left="221" w:hanging="221"/>
              <w:contextualSpacing/>
              <w:rPr>
                <w:rFonts w:asciiTheme="minorHAnsi" w:hAnsiTheme="minorHAnsi" w:cstheme="minorHAnsi"/>
              </w:rPr>
            </w:pPr>
            <w:r w:rsidRPr="00493335">
              <w:rPr>
                <w:rFonts w:asciiTheme="minorHAnsi" w:hAnsiTheme="minorHAnsi" w:cstheme="minorHAnsi"/>
              </w:rPr>
              <w:t>Ensuring</w:t>
            </w:r>
            <w:r w:rsidR="007D5E0A" w:rsidRPr="00493335">
              <w:rPr>
                <w:rFonts w:asciiTheme="minorHAnsi" w:hAnsiTheme="minorHAnsi" w:cstheme="minorHAnsi"/>
              </w:rPr>
              <w:t xml:space="preserve"> that children with SEN are enabled to share their views and that these are acted upon appropriately.</w:t>
            </w:r>
          </w:p>
          <w:p w:rsidR="005936EA" w:rsidRPr="00493335" w:rsidRDefault="005936EA" w:rsidP="00DA2065">
            <w:pPr>
              <w:pStyle w:val="ListParagraph"/>
              <w:widowControl w:val="0"/>
              <w:numPr>
                <w:ilvl w:val="0"/>
                <w:numId w:val="17"/>
              </w:numPr>
              <w:tabs>
                <w:tab w:val="left" w:pos="220"/>
                <w:tab w:val="left" w:pos="720"/>
              </w:tabs>
              <w:autoSpaceDE w:val="0"/>
              <w:autoSpaceDN w:val="0"/>
              <w:adjustRightInd w:val="0"/>
              <w:ind w:left="221" w:hanging="221"/>
              <w:contextualSpacing/>
              <w:rPr>
                <w:rFonts w:asciiTheme="minorHAnsi" w:hAnsiTheme="minorHAnsi" w:cstheme="minorHAnsi"/>
              </w:rPr>
            </w:pPr>
            <w:r w:rsidRPr="00493335">
              <w:rPr>
                <w:rFonts w:asciiTheme="minorHAnsi" w:hAnsiTheme="minorHAnsi" w:cstheme="minorHAnsi"/>
              </w:rPr>
              <w:t>Supporting all staff in understanding the needs of SEN children;</w:t>
            </w:r>
          </w:p>
          <w:p w:rsidR="007D5E0A" w:rsidRPr="00493335" w:rsidRDefault="007D5E0A" w:rsidP="007D5E0A">
            <w:pPr>
              <w:pStyle w:val="ListParagraph"/>
              <w:widowControl w:val="0"/>
              <w:tabs>
                <w:tab w:val="left" w:pos="220"/>
                <w:tab w:val="left" w:pos="720"/>
              </w:tabs>
              <w:autoSpaceDE w:val="0"/>
              <w:autoSpaceDN w:val="0"/>
              <w:adjustRightInd w:val="0"/>
              <w:ind w:left="221"/>
              <w:rPr>
                <w:rFonts w:asciiTheme="minorHAnsi" w:hAnsiTheme="minorHAnsi" w:cstheme="minorHAnsi"/>
              </w:rPr>
            </w:pPr>
          </w:p>
          <w:p w:rsidR="007D5E0A" w:rsidRPr="00493335" w:rsidRDefault="007D5E0A" w:rsidP="007D5E0A">
            <w:pPr>
              <w:widowControl w:val="0"/>
              <w:rPr>
                <w:rFonts w:asciiTheme="minorHAnsi" w:hAnsiTheme="minorHAnsi" w:cstheme="minorHAnsi"/>
                <w:b/>
              </w:rPr>
            </w:pPr>
            <w:r w:rsidRPr="00493335">
              <w:rPr>
                <w:rFonts w:asciiTheme="minorHAnsi" w:hAnsiTheme="minorHAnsi" w:cstheme="minorHAnsi"/>
                <w:b/>
              </w:rPr>
              <w:t>Teaching and learning:</w:t>
            </w:r>
          </w:p>
          <w:p w:rsidR="005936EA" w:rsidRPr="00493335" w:rsidRDefault="006A5936" w:rsidP="005936EA">
            <w:pPr>
              <w:widowControl w:val="0"/>
              <w:tabs>
                <w:tab w:val="left" w:pos="220"/>
                <w:tab w:val="left" w:pos="720"/>
              </w:tabs>
              <w:autoSpaceDE w:val="0"/>
              <w:autoSpaceDN w:val="0"/>
              <w:adjustRightInd w:val="0"/>
              <w:contextualSpacing/>
              <w:rPr>
                <w:rFonts w:asciiTheme="minorHAnsi" w:hAnsiTheme="minorHAnsi" w:cstheme="minorHAnsi"/>
              </w:rPr>
            </w:pPr>
            <w:r w:rsidRPr="00493335">
              <w:rPr>
                <w:rFonts w:asciiTheme="minorHAnsi" w:hAnsiTheme="minorHAnsi" w:cstheme="minorHAnsi"/>
              </w:rPr>
              <w:t>Across the phase</w:t>
            </w:r>
            <w:r w:rsidR="005936EA" w:rsidRPr="00493335">
              <w:rPr>
                <w:rFonts w:asciiTheme="minorHAnsi" w:hAnsiTheme="minorHAnsi" w:cstheme="minorHAnsi"/>
              </w:rPr>
              <w:t xml:space="preserve"> the SEN teacher would be responsible for:</w:t>
            </w:r>
          </w:p>
          <w:p w:rsidR="007D5E0A" w:rsidRPr="00493335" w:rsidRDefault="007D5E0A" w:rsidP="007D5E0A">
            <w:pPr>
              <w:pStyle w:val="ListParagraph"/>
              <w:widowControl w:val="0"/>
              <w:numPr>
                <w:ilvl w:val="0"/>
                <w:numId w:val="18"/>
              </w:numPr>
              <w:overflowPunct w:val="0"/>
              <w:autoSpaceDE w:val="0"/>
              <w:autoSpaceDN w:val="0"/>
              <w:adjustRightInd w:val="0"/>
              <w:contextualSpacing/>
              <w:textAlignment w:val="baseline"/>
              <w:rPr>
                <w:rFonts w:asciiTheme="minorHAnsi" w:hAnsiTheme="minorHAnsi" w:cstheme="minorHAnsi"/>
                <w:b/>
              </w:rPr>
            </w:pPr>
            <w:r w:rsidRPr="00493335">
              <w:rPr>
                <w:rFonts w:asciiTheme="minorHAnsi" w:hAnsiTheme="minorHAnsi" w:cstheme="minorHAnsi"/>
              </w:rPr>
              <w:t>Support</w:t>
            </w:r>
            <w:r w:rsidR="005936EA" w:rsidRPr="00493335">
              <w:rPr>
                <w:rFonts w:asciiTheme="minorHAnsi" w:hAnsiTheme="minorHAnsi" w:cstheme="minorHAnsi"/>
              </w:rPr>
              <w:t>ing</w:t>
            </w:r>
            <w:r w:rsidRPr="00493335">
              <w:rPr>
                <w:rFonts w:asciiTheme="minorHAnsi" w:hAnsiTheme="minorHAnsi" w:cstheme="minorHAnsi"/>
              </w:rPr>
              <w:t xml:space="preserve"> the identification of, and communicat</w:t>
            </w:r>
            <w:r w:rsidR="005936EA" w:rsidRPr="00493335">
              <w:rPr>
                <w:rFonts w:asciiTheme="minorHAnsi" w:hAnsiTheme="minorHAnsi" w:cstheme="minorHAnsi"/>
              </w:rPr>
              <w:t>ing</w:t>
            </w:r>
            <w:r w:rsidRPr="00493335">
              <w:rPr>
                <w:rFonts w:asciiTheme="minorHAnsi" w:hAnsiTheme="minorHAnsi" w:cstheme="minorHAnsi"/>
              </w:rPr>
              <w:t xml:space="preserve"> the most effective teaching approaches for children with SEN;</w:t>
            </w:r>
          </w:p>
          <w:p w:rsidR="007D5E0A" w:rsidRPr="00493335" w:rsidRDefault="007D5E0A" w:rsidP="007D5E0A">
            <w:pPr>
              <w:pStyle w:val="ListParagraph"/>
              <w:widowControl w:val="0"/>
              <w:numPr>
                <w:ilvl w:val="0"/>
                <w:numId w:val="18"/>
              </w:numPr>
              <w:overflowPunct w:val="0"/>
              <w:autoSpaceDE w:val="0"/>
              <w:autoSpaceDN w:val="0"/>
              <w:adjustRightInd w:val="0"/>
              <w:contextualSpacing/>
              <w:textAlignment w:val="baseline"/>
              <w:rPr>
                <w:rFonts w:asciiTheme="minorHAnsi" w:hAnsiTheme="minorHAnsi" w:cstheme="minorHAnsi"/>
                <w:b/>
              </w:rPr>
            </w:pPr>
            <w:r w:rsidRPr="00493335">
              <w:rPr>
                <w:rFonts w:asciiTheme="minorHAnsi" w:hAnsiTheme="minorHAnsi" w:cstheme="minorHAnsi"/>
              </w:rPr>
              <w:t>Collect</w:t>
            </w:r>
            <w:r w:rsidR="005936EA" w:rsidRPr="00493335">
              <w:rPr>
                <w:rFonts w:asciiTheme="minorHAnsi" w:hAnsiTheme="minorHAnsi" w:cstheme="minorHAnsi"/>
              </w:rPr>
              <w:t>ing</w:t>
            </w:r>
            <w:r w:rsidRPr="00493335">
              <w:rPr>
                <w:rFonts w:asciiTheme="minorHAnsi" w:hAnsiTheme="minorHAnsi" w:cstheme="minorHAnsi"/>
              </w:rPr>
              <w:t xml:space="preserve"> and interpret</w:t>
            </w:r>
            <w:r w:rsidR="005936EA" w:rsidRPr="00493335">
              <w:rPr>
                <w:rFonts w:asciiTheme="minorHAnsi" w:hAnsiTheme="minorHAnsi" w:cstheme="minorHAnsi"/>
              </w:rPr>
              <w:t>ing</w:t>
            </w:r>
            <w:r w:rsidRPr="00493335">
              <w:rPr>
                <w:rFonts w:asciiTheme="minorHAnsi" w:hAnsiTheme="minorHAnsi" w:cstheme="minorHAnsi"/>
              </w:rPr>
              <w:t xml:space="preserve"> specialist assessment data on SEN to ensure practice is up to date;</w:t>
            </w:r>
          </w:p>
          <w:p w:rsidR="007D5E0A" w:rsidRPr="00493335" w:rsidRDefault="007D5E0A" w:rsidP="007D5E0A">
            <w:pPr>
              <w:pStyle w:val="ListParagraph"/>
              <w:widowControl w:val="0"/>
              <w:numPr>
                <w:ilvl w:val="0"/>
                <w:numId w:val="18"/>
              </w:numPr>
              <w:overflowPunct w:val="0"/>
              <w:autoSpaceDE w:val="0"/>
              <w:autoSpaceDN w:val="0"/>
              <w:adjustRightInd w:val="0"/>
              <w:contextualSpacing/>
              <w:textAlignment w:val="baseline"/>
              <w:rPr>
                <w:rFonts w:asciiTheme="minorHAnsi" w:hAnsiTheme="minorHAnsi" w:cstheme="minorHAnsi"/>
                <w:b/>
              </w:rPr>
            </w:pPr>
            <w:r w:rsidRPr="00493335">
              <w:rPr>
                <w:rFonts w:asciiTheme="minorHAnsi" w:hAnsiTheme="minorHAnsi" w:cstheme="minorHAnsi"/>
              </w:rPr>
              <w:t>Work</w:t>
            </w:r>
            <w:r w:rsidR="005936EA" w:rsidRPr="00493335">
              <w:rPr>
                <w:rFonts w:asciiTheme="minorHAnsi" w:hAnsiTheme="minorHAnsi" w:cstheme="minorHAnsi"/>
              </w:rPr>
              <w:t>ing</w:t>
            </w:r>
            <w:r w:rsidRPr="00493335">
              <w:rPr>
                <w:rFonts w:asciiTheme="minorHAnsi" w:hAnsiTheme="minorHAnsi" w:cstheme="minorHAnsi"/>
              </w:rPr>
              <w:t xml:space="preserve"> with children, class teachers and </w:t>
            </w:r>
            <w:r w:rsidR="005936EA" w:rsidRPr="00493335">
              <w:rPr>
                <w:rFonts w:asciiTheme="minorHAnsi" w:hAnsiTheme="minorHAnsi" w:cstheme="minorHAnsi"/>
              </w:rPr>
              <w:t xml:space="preserve">support staff </w:t>
            </w:r>
            <w:r w:rsidRPr="00493335">
              <w:rPr>
                <w:rFonts w:asciiTheme="minorHAnsi" w:hAnsiTheme="minorHAnsi" w:cstheme="minorHAnsi"/>
              </w:rPr>
              <w:t>to ensure realistic and challenging expectations of children with SEN;</w:t>
            </w:r>
          </w:p>
          <w:p w:rsidR="007D5E0A" w:rsidRPr="00493335" w:rsidRDefault="007D5E0A" w:rsidP="007D5E0A">
            <w:pPr>
              <w:pStyle w:val="ListParagraph"/>
              <w:widowControl w:val="0"/>
              <w:numPr>
                <w:ilvl w:val="0"/>
                <w:numId w:val="18"/>
              </w:numPr>
              <w:overflowPunct w:val="0"/>
              <w:autoSpaceDE w:val="0"/>
              <w:autoSpaceDN w:val="0"/>
              <w:adjustRightInd w:val="0"/>
              <w:contextualSpacing/>
              <w:textAlignment w:val="baseline"/>
              <w:rPr>
                <w:rFonts w:asciiTheme="minorHAnsi" w:hAnsiTheme="minorHAnsi" w:cstheme="minorHAnsi"/>
                <w:b/>
              </w:rPr>
            </w:pPr>
            <w:r w:rsidRPr="00493335">
              <w:rPr>
                <w:rFonts w:asciiTheme="minorHAnsi" w:hAnsiTheme="minorHAnsi" w:cstheme="minorHAnsi"/>
              </w:rPr>
              <w:lastRenderedPageBreak/>
              <w:t>Monitor</w:t>
            </w:r>
            <w:r w:rsidR="005936EA" w:rsidRPr="00493335">
              <w:rPr>
                <w:rFonts w:asciiTheme="minorHAnsi" w:hAnsiTheme="minorHAnsi" w:cstheme="minorHAnsi"/>
              </w:rPr>
              <w:t>ing</w:t>
            </w:r>
            <w:r w:rsidRPr="00493335">
              <w:rPr>
                <w:rFonts w:asciiTheme="minorHAnsi" w:hAnsiTheme="minorHAnsi" w:cstheme="minorHAnsi"/>
              </w:rPr>
              <w:t xml:space="preserve"> the use of resources, teaching activities and target setting and develop and maintain a recording system for progress of children with SEN.</w:t>
            </w:r>
          </w:p>
          <w:p w:rsidR="007D5E0A" w:rsidRPr="00493335" w:rsidRDefault="007D5E0A" w:rsidP="007D5E0A">
            <w:pPr>
              <w:pStyle w:val="ListParagraph"/>
              <w:widowControl w:val="0"/>
              <w:overflowPunct w:val="0"/>
              <w:autoSpaceDE w:val="0"/>
              <w:autoSpaceDN w:val="0"/>
              <w:adjustRightInd w:val="0"/>
              <w:ind w:left="360"/>
              <w:textAlignment w:val="baseline"/>
              <w:rPr>
                <w:rFonts w:asciiTheme="minorHAnsi" w:hAnsiTheme="minorHAnsi" w:cstheme="minorHAnsi"/>
                <w:b/>
              </w:rPr>
            </w:pPr>
          </w:p>
          <w:p w:rsidR="007D5E0A" w:rsidRPr="00493335" w:rsidRDefault="007D5E0A" w:rsidP="007D5E0A">
            <w:pPr>
              <w:widowControl w:val="0"/>
              <w:rPr>
                <w:rFonts w:asciiTheme="minorHAnsi" w:hAnsiTheme="minorHAnsi" w:cstheme="minorHAnsi"/>
                <w:b/>
                <w:bCs/>
              </w:rPr>
            </w:pPr>
            <w:r w:rsidRPr="00493335">
              <w:rPr>
                <w:rFonts w:asciiTheme="minorHAnsi" w:hAnsiTheme="minorHAnsi" w:cstheme="minorHAnsi"/>
                <w:b/>
                <w:bCs/>
              </w:rPr>
              <w:t>Leading and managing staff:</w:t>
            </w:r>
          </w:p>
          <w:p w:rsidR="005936EA" w:rsidRPr="00493335" w:rsidRDefault="006A5936" w:rsidP="005936EA">
            <w:pPr>
              <w:widowControl w:val="0"/>
              <w:tabs>
                <w:tab w:val="left" w:pos="220"/>
                <w:tab w:val="left" w:pos="720"/>
              </w:tabs>
              <w:autoSpaceDE w:val="0"/>
              <w:autoSpaceDN w:val="0"/>
              <w:adjustRightInd w:val="0"/>
              <w:contextualSpacing/>
              <w:rPr>
                <w:rFonts w:asciiTheme="minorHAnsi" w:hAnsiTheme="minorHAnsi" w:cstheme="minorHAnsi"/>
              </w:rPr>
            </w:pPr>
            <w:r w:rsidRPr="00493335">
              <w:rPr>
                <w:rFonts w:asciiTheme="minorHAnsi" w:hAnsiTheme="minorHAnsi" w:cstheme="minorHAnsi"/>
              </w:rPr>
              <w:t>Across the phase</w:t>
            </w:r>
            <w:r w:rsidR="005936EA" w:rsidRPr="00493335">
              <w:rPr>
                <w:rFonts w:asciiTheme="minorHAnsi" w:hAnsiTheme="minorHAnsi" w:cstheme="minorHAnsi"/>
              </w:rPr>
              <w:t xml:space="preserve"> the SEN teacher would be responsible for:</w:t>
            </w:r>
          </w:p>
          <w:p w:rsidR="007D5E0A" w:rsidRPr="00493335" w:rsidRDefault="005936EA" w:rsidP="007D5E0A">
            <w:pPr>
              <w:pStyle w:val="NoSpacing"/>
              <w:numPr>
                <w:ilvl w:val="0"/>
                <w:numId w:val="19"/>
              </w:numPr>
              <w:rPr>
                <w:rFonts w:asciiTheme="minorHAnsi" w:hAnsiTheme="minorHAnsi" w:cstheme="minorHAnsi"/>
              </w:rPr>
            </w:pPr>
            <w:r w:rsidRPr="00493335">
              <w:rPr>
                <w:rFonts w:asciiTheme="minorHAnsi" w:hAnsiTheme="minorHAnsi" w:cstheme="minorHAnsi"/>
                <w:bCs/>
              </w:rPr>
              <w:t>Achieving</w:t>
            </w:r>
            <w:r w:rsidR="007D5E0A" w:rsidRPr="00493335">
              <w:rPr>
                <w:rFonts w:asciiTheme="minorHAnsi" w:hAnsiTheme="minorHAnsi" w:cstheme="minorHAnsi"/>
                <w:bCs/>
              </w:rPr>
              <w:t xml:space="preserve"> constructive working relationships and establish opportunities for the </w:t>
            </w:r>
            <w:r w:rsidRPr="00493335">
              <w:rPr>
                <w:rFonts w:asciiTheme="minorHAnsi" w:hAnsiTheme="minorHAnsi" w:cstheme="minorHAnsi"/>
                <w:bCs/>
              </w:rPr>
              <w:t>SEN team,</w:t>
            </w:r>
            <w:r w:rsidR="007D5E0A" w:rsidRPr="00493335">
              <w:rPr>
                <w:rFonts w:asciiTheme="minorHAnsi" w:hAnsiTheme="minorHAnsi" w:cstheme="minorHAnsi"/>
                <w:bCs/>
              </w:rPr>
              <w:t xml:space="preserve"> support assistants and other teachers to review the needs, progress and targets of children with SEN;</w:t>
            </w:r>
          </w:p>
          <w:p w:rsidR="007D5E0A" w:rsidRPr="00493335" w:rsidRDefault="005936EA" w:rsidP="007D5E0A">
            <w:pPr>
              <w:pStyle w:val="NoSpacing"/>
              <w:numPr>
                <w:ilvl w:val="0"/>
                <w:numId w:val="19"/>
              </w:numPr>
              <w:rPr>
                <w:rFonts w:asciiTheme="minorHAnsi" w:hAnsiTheme="minorHAnsi" w:cstheme="minorHAnsi"/>
              </w:rPr>
            </w:pPr>
            <w:r w:rsidRPr="00493335">
              <w:rPr>
                <w:rFonts w:asciiTheme="minorHAnsi" w:hAnsiTheme="minorHAnsi" w:cstheme="minorHAnsi"/>
                <w:bCs/>
              </w:rPr>
              <w:t>Providing</w:t>
            </w:r>
            <w:r w:rsidR="007D5E0A" w:rsidRPr="00493335">
              <w:rPr>
                <w:rFonts w:asciiTheme="minorHAnsi" w:hAnsiTheme="minorHAnsi" w:cstheme="minorHAnsi"/>
                <w:bCs/>
              </w:rPr>
              <w:t xml:space="preserve"> regular information to Senior Leadership Team (SLT) and governors on the effectiveness of SEN provision and outcomes;</w:t>
            </w:r>
          </w:p>
          <w:p w:rsidR="007D5E0A" w:rsidRPr="00493335" w:rsidRDefault="007D5E0A" w:rsidP="007D5E0A">
            <w:pPr>
              <w:pStyle w:val="NoSpacing"/>
              <w:numPr>
                <w:ilvl w:val="0"/>
                <w:numId w:val="19"/>
              </w:numPr>
              <w:rPr>
                <w:rFonts w:asciiTheme="minorHAnsi" w:hAnsiTheme="minorHAnsi" w:cstheme="minorHAnsi"/>
              </w:rPr>
            </w:pPr>
            <w:r w:rsidRPr="00493335">
              <w:rPr>
                <w:rFonts w:asciiTheme="minorHAnsi" w:hAnsiTheme="minorHAnsi" w:cstheme="minorHAnsi"/>
                <w:bCs/>
              </w:rPr>
              <w:t>Advis</w:t>
            </w:r>
            <w:r w:rsidR="005936EA" w:rsidRPr="00493335">
              <w:rPr>
                <w:rFonts w:asciiTheme="minorHAnsi" w:hAnsiTheme="minorHAnsi" w:cstheme="minorHAnsi"/>
                <w:bCs/>
              </w:rPr>
              <w:t>ing and contributing</w:t>
            </w:r>
            <w:r w:rsidRPr="00493335">
              <w:rPr>
                <w:rFonts w:asciiTheme="minorHAnsi" w:hAnsiTheme="minorHAnsi" w:cstheme="minorHAnsi"/>
                <w:bCs/>
              </w:rPr>
              <w:t xml:space="preserve"> to all aspects of SEN training to ensure the professional development of staff.</w:t>
            </w:r>
          </w:p>
          <w:p w:rsidR="001562DD" w:rsidRPr="00493335" w:rsidRDefault="001562DD" w:rsidP="001562DD">
            <w:pPr>
              <w:pStyle w:val="ListParagraph"/>
              <w:ind w:left="0"/>
              <w:contextualSpacing/>
              <w:rPr>
                <w:rFonts w:asciiTheme="minorHAnsi" w:hAnsiTheme="minorHAnsi" w:cstheme="minorHAnsi"/>
                <w:lang w:val="en-GB" w:eastAsia="en-GB"/>
              </w:rPr>
            </w:pPr>
          </w:p>
          <w:p w:rsidR="001562DD" w:rsidRPr="00493335" w:rsidRDefault="001562DD" w:rsidP="001562DD">
            <w:pPr>
              <w:rPr>
                <w:rFonts w:asciiTheme="minorHAnsi" w:hAnsiTheme="minorHAnsi" w:cstheme="minorHAnsi"/>
                <w:b/>
              </w:rPr>
            </w:pPr>
            <w:r w:rsidRPr="00493335">
              <w:rPr>
                <w:rFonts w:asciiTheme="minorHAnsi" w:hAnsiTheme="minorHAnsi" w:cstheme="minorHAnsi"/>
                <w:b/>
              </w:rPr>
              <w:t>General</w:t>
            </w:r>
          </w:p>
          <w:p w:rsidR="005936EA" w:rsidRPr="00493335" w:rsidRDefault="005936EA" w:rsidP="005936EA">
            <w:pPr>
              <w:widowControl w:val="0"/>
              <w:tabs>
                <w:tab w:val="left" w:pos="220"/>
                <w:tab w:val="left" w:pos="720"/>
              </w:tabs>
              <w:autoSpaceDE w:val="0"/>
              <w:autoSpaceDN w:val="0"/>
              <w:adjustRightInd w:val="0"/>
              <w:contextualSpacing/>
              <w:rPr>
                <w:rFonts w:asciiTheme="minorHAnsi" w:hAnsiTheme="minorHAnsi" w:cstheme="minorHAnsi"/>
              </w:rPr>
            </w:pPr>
            <w:r w:rsidRPr="00493335">
              <w:rPr>
                <w:rFonts w:asciiTheme="minorHAnsi" w:hAnsiTheme="minorHAnsi" w:cstheme="minorHAnsi"/>
              </w:rPr>
              <w:t>Across the Key Stage the SEN teacher would be responsible for:</w:t>
            </w:r>
          </w:p>
          <w:p w:rsidR="001562DD" w:rsidRPr="00493335" w:rsidRDefault="005936EA" w:rsidP="001562DD">
            <w:pPr>
              <w:numPr>
                <w:ilvl w:val="0"/>
                <w:numId w:val="7"/>
              </w:numPr>
              <w:rPr>
                <w:rFonts w:asciiTheme="minorHAnsi" w:hAnsiTheme="minorHAnsi" w:cstheme="minorHAnsi"/>
              </w:rPr>
            </w:pPr>
            <w:r w:rsidRPr="00493335">
              <w:rPr>
                <w:rFonts w:asciiTheme="minorHAnsi" w:hAnsiTheme="minorHAnsi" w:cstheme="minorHAnsi"/>
              </w:rPr>
              <w:t xml:space="preserve">Maintaining </w:t>
            </w:r>
            <w:r w:rsidR="001562DD" w:rsidRPr="00493335">
              <w:rPr>
                <w:rFonts w:asciiTheme="minorHAnsi" w:hAnsiTheme="minorHAnsi" w:cstheme="minorHAnsi"/>
              </w:rPr>
              <w:t>confidentiality in and outside the workplace;</w:t>
            </w:r>
          </w:p>
          <w:p w:rsidR="001562DD" w:rsidRPr="00493335" w:rsidRDefault="001562DD" w:rsidP="001562DD">
            <w:pPr>
              <w:numPr>
                <w:ilvl w:val="0"/>
                <w:numId w:val="7"/>
              </w:numPr>
              <w:rPr>
                <w:rFonts w:asciiTheme="minorHAnsi" w:hAnsiTheme="minorHAnsi" w:cstheme="minorHAnsi"/>
              </w:rPr>
            </w:pPr>
            <w:r w:rsidRPr="00493335">
              <w:rPr>
                <w:rFonts w:asciiTheme="minorHAnsi" w:hAnsiTheme="minorHAnsi" w:cstheme="minorHAnsi"/>
              </w:rPr>
              <w:t>Su</w:t>
            </w:r>
            <w:r w:rsidR="005936EA" w:rsidRPr="00493335">
              <w:rPr>
                <w:rFonts w:asciiTheme="minorHAnsi" w:hAnsiTheme="minorHAnsi" w:cstheme="minorHAnsi"/>
              </w:rPr>
              <w:t xml:space="preserve">pporting </w:t>
            </w:r>
            <w:r w:rsidRPr="00493335">
              <w:rPr>
                <w:rFonts w:asciiTheme="minorHAnsi" w:hAnsiTheme="minorHAnsi" w:cstheme="minorHAnsi"/>
              </w:rPr>
              <w:t xml:space="preserve">the implementation of academy policies, including the Positive </w:t>
            </w:r>
            <w:proofErr w:type="spellStart"/>
            <w:r w:rsidRPr="00493335">
              <w:rPr>
                <w:rFonts w:asciiTheme="minorHAnsi" w:hAnsiTheme="minorHAnsi" w:cstheme="minorHAnsi"/>
              </w:rPr>
              <w:t>Behaviour</w:t>
            </w:r>
            <w:proofErr w:type="spellEnd"/>
            <w:r w:rsidRPr="00493335">
              <w:rPr>
                <w:rFonts w:asciiTheme="minorHAnsi" w:hAnsiTheme="minorHAnsi" w:cstheme="minorHAnsi"/>
              </w:rPr>
              <w:t xml:space="preserve"> Policy;</w:t>
            </w:r>
          </w:p>
          <w:p w:rsidR="001562DD" w:rsidRPr="00493335" w:rsidRDefault="005936EA" w:rsidP="001562DD">
            <w:pPr>
              <w:numPr>
                <w:ilvl w:val="0"/>
                <w:numId w:val="7"/>
              </w:numPr>
              <w:rPr>
                <w:rFonts w:asciiTheme="minorHAnsi" w:hAnsiTheme="minorHAnsi" w:cstheme="minorHAnsi"/>
              </w:rPr>
            </w:pPr>
            <w:r w:rsidRPr="00493335">
              <w:rPr>
                <w:rFonts w:asciiTheme="minorHAnsi" w:hAnsiTheme="minorHAnsi" w:cstheme="minorHAnsi"/>
              </w:rPr>
              <w:t xml:space="preserve">Promoting </w:t>
            </w:r>
            <w:r w:rsidR="001562DD" w:rsidRPr="00493335">
              <w:rPr>
                <w:rFonts w:asciiTheme="minorHAnsi" w:hAnsiTheme="minorHAnsi" w:cstheme="minorHAnsi"/>
              </w:rPr>
              <w:t>the social, moral, spiritual and cultural development of pupils, including the promotion of fundamental British values;</w:t>
            </w:r>
          </w:p>
          <w:p w:rsidR="001562DD" w:rsidRPr="00493335" w:rsidRDefault="001562DD" w:rsidP="001562DD">
            <w:pPr>
              <w:numPr>
                <w:ilvl w:val="0"/>
                <w:numId w:val="7"/>
              </w:numPr>
              <w:rPr>
                <w:rFonts w:asciiTheme="minorHAnsi" w:hAnsiTheme="minorHAnsi" w:cstheme="minorHAnsi"/>
              </w:rPr>
            </w:pPr>
            <w:r w:rsidRPr="00493335">
              <w:rPr>
                <w:rFonts w:asciiTheme="minorHAnsi" w:hAnsiTheme="minorHAnsi" w:cstheme="minorHAnsi"/>
              </w:rPr>
              <w:t>Promot</w:t>
            </w:r>
            <w:r w:rsidR="005936EA" w:rsidRPr="00493335">
              <w:rPr>
                <w:rFonts w:asciiTheme="minorHAnsi" w:hAnsiTheme="minorHAnsi" w:cstheme="minorHAnsi"/>
              </w:rPr>
              <w:t>ing</w:t>
            </w:r>
            <w:r w:rsidRPr="00493335">
              <w:rPr>
                <w:rFonts w:asciiTheme="minorHAnsi" w:hAnsiTheme="minorHAnsi" w:cstheme="minorHAnsi"/>
              </w:rPr>
              <w:t xml:space="preserve"> the inclusion and acceptance of all pupils within the classroom;</w:t>
            </w:r>
          </w:p>
          <w:p w:rsidR="001562DD" w:rsidRPr="00493335" w:rsidRDefault="001562DD" w:rsidP="001562DD">
            <w:pPr>
              <w:numPr>
                <w:ilvl w:val="0"/>
                <w:numId w:val="7"/>
              </w:numPr>
              <w:rPr>
                <w:rFonts w:asciiTheme="minorHAnsi" w:hAnsiTheme="minorHAnsi" w:cstheme="minorHAnsi"/>
              </w:rPr>
            </w:pPr>
            <w:r w:rsidRPr="00493335">
              <w:rPr>
                <w:rFonts w:asciiTheme="minorHAnsi" w:hAnsiTheme="minorHAnsi" w:cstheme="minorHAnsi"/>
              </w:rPr>
              <w:t>Be</w:t>
            </w:r>
            <w:r w:rsidR="005936EA" w:rsidRPr="00493335">
              <w:rPr>
                <w:rFonts w:asciiTheme="minorHAnsi" w:hAnsiTheme="minorHAnsi" w:cstheme="minorHAnsi"/>
              </w:rPr>
              <w:t>ing</w:t>
            </w:r>
            <w:r w:rsidRPr="00493335">
              <w:rPr>
                <w:rFonts w:asciiTheme="minorHAnsi" w:hAnsiTheme="minorHAnsi" w:cstheme="minorHAnsi"/>
              </w:rPr>
              <w:t xml:space="preserve"> aware of and understand</w:t>
            </w:r>
            <w:r w:rsidR="005936EA" w:rsidRPr="00493335">
              <w:rPr>
                <w:rFonts w:asciiTheme="minorHAnsi" w:hAnsiTheme="minorHAnsi" w:cstheme="minorHAnsi"/>
              </w:rPr>
              <w:t>ing</w:t>
            </w:r>
            <w:r w:rsidRPr="00493335">
              <w:rPr>
                <w:rFonts w:asciiTheme="minorHAnsi" w:hAnsiTheme="minorHAnsi" w:cstheme="minorHAnsi"/>
              </w:rPr>
              <w:t xml:space="preserve"> safeguarding protocol and procedures and the importance of taking appropriate action;</w:t>
            </w:r>
          </w:p>
          <w:p w:rsidR="001562DD" w:rsidRPr="00493335" w:rsidRDefault="001562DD" w:rsidP="001562DD">
            <w:pPr>
              <w:numPr>
                <w:ilvl w:val="0"/>
                <w:numId w:val="7"/>
              </w:numPr>
              <w:rPr>
                <w:rFonts w:asciiTheme="minorHAnsi" w:hAnsiTheme="minorHAnsi" w:cstheme="minorHAnsi"/>
              </w:rPr>
            </w:pPr>
            <w:r w:rsidRPr="00493335">
              <w:rPr>
                <w:rFonts w:asciiTheme="minorHAnsi" w:hAnsiTheme="minorHAnsi" w:cstheme="minorHAnsi"/>
              </w:rPr>
              <w:t>Attend</w:t>
            </w:r>
            <w:r w:rsidR="005936EA" w:rsidRPr="00493335">
              <w:rPr>
                <w:rFonts w:asciiTheme="minorHAnsi" w:hAnsiTheme="minorHAnsi" w:cstheme="minorHAnsi"/>
              </w:rPr>
              <w:t>ing</w:t>
            </w:r>
            <w:r w:rsidRPr="00493335">
              <w:rPr>
                <w:rFonts w:asciiTheme="minorHAnsi" w:hAnsiTheme="minorHAnsi" w:cstheme="minorHAnsi"/>
              </w:rPr>
              <w:t xml:space="preserve"> and participat</w:t>
            </w:r>
            <w:r w:rsidR="005936EA" w:rsidRPr="00493335">
              <w:rPr>
                <w:rFonts w:asciiTheme="minorHAnsi" w:hAnsiTheme="minorHAnsi" w:cstheme="minorHAnsi"/>
              </w:rPr>
              <w:t>ing</w:t>
            </w:r>
            <w:r w:rsidRPr="00493335">
              <w:rPr>
                <w:rFonts w:asciiTheme="minorHAnsi" w:hAnsiTheme="minorHAnsi" w:cstheme="minorHAnsi"/>
              </w:rPr>
              <w:t xml:space="preserve"> in staff meetings and training opportunities;</w:t>
            </w:r>
          </w:p>
          <w:p w:rsidR="001562DD" w:rsidRPr="00493335" w:rsidRDefault="001562DD" w:rsidP="001562DD">
            <w:pPr>
              <w:numPr>
                <w:ilvl w:val="0"/>
                <w:numId w:val="7"/>
              </w:numPr>
              <w:rPr>
                <w:rFonts w:asciiTheme="minorHAnsi" w:hAnsiTheme="minorHAnsi" w:cstheme="minorHAnsi"/>
              </w:rPr>
            </w:pPr>
            <w:r w:rsidRPr="00493335">
              <w:rPr>
                <w:rFonts w:asciiTheme="minorHAnsi" w:hAnsiTheme="minorHAnsi" w:cstheme="minorHAnsi"/>
              </w:rPr>
              <w:t>Carry</w:t>
            </w:r>
            <w:r w:rsidR="005936EA" w:rsidRPr="00493335">
              <w:rPr>
                <w:rFonts w:asciiTheme="minorHAnsi" w:hAnsiTheme="minorHAnsi" w:cstheme="minorHAnsi"/>
              </w:rPr>
              <w:t>ing</w:t>
            </w:r>
            <w:r w:rsidRPr="00493335">
              <w:rPr>
                <w:rFonts w:asciiTheme="minorHAnsi" w:hAnsiTheme="minorHAnsi" w:cstheme="minorHAnsi"/>
              </w:rPr>
              <w:t xml:space="preserve"> out any other reasonable tasks/duties as required by the</w:t>
            </w:r>
            <w:r w:rsidR="005936EA" w:rsidRPr="00493335">
              <w:rPr>
                <w:rFonts w:asciiTheme="minorHAnsi" w:hAnsiTheme="minorHAnsi" w:cstheme="minorHAnsi"/>
              </w:rPr>
              <w:t xml:space="preserve"> </w:t>
            </w:r>
            <w:proofErr w:type="spellStart"/>
            <w:r w:rsidR="005936EA" w:rsidRPr="00493335">
              <w:rPr>
                <w:rFonts w:asciiTheme="minorHAnsi" w:hAnsiTheme="minorHAnsi" w:cstheme="minorHAnsi"/>
              </w:rPr>
              <w:t>SENCo</w:t>
            </w:r>
            <w:proofErr w:type="spellEnd"/>
            <w:r w:rsidR="005936EA" w:rsidRPr="00493335">
              <w:rPr>
                <w:rFonts w:asciiTheme="minorHAnsi" w:hAnsiTheme="minorHAnsi" w:cstheme="minorHAnsi"/>
              </w:rPr>
              <w:t>/</w:t>
            </w:r>
            <w:r w:rsidRPr="00493335">
              <w:rPr>
                <w:rFonts w:asciiTheme="minorHAnsi" w:hAnsiTheme="minorHAnsi" w:cstheme="minorHAnsi"/>
              </w:rPr>
              <w:t>Principal in accordance with the needs of the academy and the seniority of the post.</w:t>
            </w:r>
          </w:p>
          <w:p w:rsidR="0042486A" w:rsidRPr="00493335" w:rsidRDefault="0042486A" w:rsidP="0042486A">
            <w:pPr>
              <w:jc w:val="both"/>
              <w:rPr>
                <w:rFonts w:asciiTheme="minorHAnsi" w:hAnsiTheme="minorHAnsi" w:cstheme="minorHAnsi"/>
                <w:bCs/>
                <w:iCs/>
              </w:rPr>
            </w:pPr>
          </w:p>
          <w:p w:rsidR="0042486A" w:rsidRPr="00493335" w:rsidRDefault="0042486A" w:rsidP="0042486A">
            <w:pPr>
              <w:jc w:val="both"/>
              <w:rPr>
                <w:rFonts w:asciiTheme="minorHAnsi" w:hAnsiTheme="minorHAnsi" w:cstheme="minorHAnsi"/>
              </w:rPr>
            </w:pPr>
            <w:r w:rsidRPr="00493335">
              <w:rPr>
                <w:rFonts w:asciiTheme="minorHAnsi" w:hAnsiTheme="minorHAnsi" w:cstheme="minorHAnsi"/>
                <w:bCs/>
                <w:iCs/>
              </w:rPr>
              <w:t>This job description may be reviewed at the end of the academic year or earlier if necessary.  In addition it may be amended at any time after consultation.</w:t>
            </w:r>
          </w:p>
        </w:tc>
      </w:tr>
      <w:tr w:rsidR="0042486A" w:rsidRPr="00493335" w:rsidTr="00006D62">
        <w:trPr>
          <w:gridBefore w:val="1"/>
          <w:gridAfter w:val="1"/>
          <w:wBefore w:w="25" w:type="dxa"/>
          <w:wAfter w:w="25" w:type="dxa"/>
        </w:trPr>
        <w:tc>
          <w:tcPr>
            <w:tcW w:w="8966" w:type="dxa"/>
            <w:shd w:val="clear" w:color="auto" w:fill="auto"/>
          </w:tcPr>
          <w:p w:rsidR="0042486A" w:rsidRPr="00493335" w:rsidRDefault="0042486A" w:rsidP="0042486A">
            <w:pPr>
              <w:pStyle w:val="BodyText"/>
              <w:rPr>
                <w:rFonts w:asciiTheme="minorHAnsi" w:hAnsiTheme="minorHAnsi" w:cstheme="minorHAnsi"/>
                <w:b w:val="0"/>
                <w:bCs/>
                <w:i w:val="0"/>
                <w:iCs/>
                <w:szCs w:val="22"/>
              </w:rPr>
            </w:pPr>
          </w:p>
        </w:tc>
      </w:tr>
      <w:tr w:rsidR="0042486A" w:rsidRPr="00493335" w:rsidTr="00006D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016"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A8D08D" w:themeFill="accent6" w:themeFillTint="99"/>
          </w:tcPr>
          <w:p w:rsidR="0042486A" w:rsidRPr="00493335" w:rsidRDefault="0042486A" w:rsidP="0042486A">
            <w:pPr>
              <w:pStyle w:val="BodyText"/>
              <w:rPr>
                <w:rFonts w:asciiTheme="minorHAnsi" w:hAnsiTheme="minorHAnsi" w:cstheme="minorHAnsi"/>
                <w:bCs/>
                <w:i w:val="0"/>
                <w:iCs/>
                <w:szCs w:val="22"/>
              </w:rPr>
            </w:pPr>
            <w:r w:rsidRPr="00493335">
              <w:rPr>
                <w:rFonts w:asciiTheme="minorHAnsi" w:hAnsiTheme="minorHAnsi" w:cstheme="minorHAnsi"/>
                <w:bCs/>
                <w:i w:val="0"/>
                <w:iCs/>
                <w:szCs w:val="22"/>
              </w:rPr>
              <w:t>Confidentiality</w:t>
            </w:r>
          </w:p>
        </w:tc>
      </w:tr>
      <w:tr w:rsidR="0042486A" w:rsidRPr="00493335" w:rsidTr="00006D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016"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2EFD9" w:themeFill="accent6" w:themeFillTint="33"/>
          </w:tcPr>
          <w:p w:rsidR="00173028" w:rsidRPr="00493335" w:rsidRDefault="0042486A" w:rsidP="0042486A">
            <w:pPr>
              <w:jc w:val="both"/>
              <w:rPr>
                <w:rFonts w:asciiTheme="minorHAnsi" w:hAnsiTheme="minorHAnsi" w:cstheme="minorHAnsi"/>
              </w:rPr>
            </w:pPr>
            <w:r w:rsidRPr="00493335">
              <w:rPr>
                <w:rFonts w:asciiTheme="minorHAnsi" w:hAnsiTheme="minorHAnsi" w:cstheme="minorHAnsi"/>
              </w:rPr>
              <w:t xml:space="preserve">During the course of your employment you may see, hear or have access to, information on matters of a confidential nature relating to the work of </w:t>
            </w:r>
            <w:r w:rsidR="00173028" w:rsidRPr="00493335">
              <w:rPr>
                <w:rFonts w:asciiTheme="minorHAnsi" w:hAnsiTheme="minorHAnsi" w:cstheme="minorHAnsi"/>
              </w:rPr>
              <w:t xml:space="preserve">The Park Federation Academy Trust </w:t>
            </w:r>
            <w:r w:rsidRPr="00493335">
              <w:rPr>
                <w:rFonts w:asciiTheme="minorHAnsi" w:hAnsiTheme="minorHAnsi" w:cstheme="minorHAnsi"/>
              </w:rPr>
              <w:t xml:space="preserve">or to the health and personal affairs of pupils and staff.  Under no circumstances should such information be divulged or passed on to any </w:t>
            </w:r>
            <w:proofErr w:type="spellStart"/>
            <w:r w:rsidRPr="00493335">
              <w:rPr>
                <w:rFonts w:asciiTheme="minorHAnsi" w:hAnsiTheme="minorHAnsi" w:cstheme="minorHAnsi"/>
              </w:rPr>
              <w:t>unauthorised</w:t>
            </w:r>
            <w:proofErr w:type="spellEnd"/>
            <w:r w:rsidRPr="00493335">
              <w:rPr>
                <w:rFonts w:asciiTheme="minorHAnsi" w:hAnsiTheme="minorHAnsi" w:cstheme="minorHAnsi"/>
              </w:rPr>
              <w:t xml:space="preserve"> person or </w:t>
            </w:r>
            <w:proofErr w:type="spellStart"/>
            <w:r w:rsidRPr="00493335">
              <w:rPr>
                <w:rFonts w:asciiTheme="minorHAnsi" w:hAnsiTheme="minorHAnsi" w:cstheme="minorHAnsi"/>
              </w:rPr>
              <w:t>organisation</w:t>
            </w:r>
            <w:proofErr w:type="spellEnd"/>
            <w:r w:rsidRPr="00493335">
              <w:rPr>
                <w:rFonts w:asciiTheme="minorHAnsi" w:hAnsiTheme="minorHAnsi" w:cstheme="minorHAnsi"/>
              </w:rPr>
              <w:t xml:space="preserve">. </w:t>
            </w:r>
          </w:p>
        </w:tc>
      </w:tr>
      <w:tr w:rsidR="0042486A" w:rsidRPr="00493335" w:rsidTr="00006D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016"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auto"/>
          </w:tcPr>
          <w:p w:rsidR="0042486A" w:rsidRPr="00493335" w:rsidRDefault="0042486A" w:rsidP="0042486A">
            <w:pPr>
              <w:jc w:val="both"/>
              <w:rPr>
                <w:rFonts w:asciiTheme="minorHAnsi" w:hAnsiTheme="minorHAnsi" w:cstheme="minorHAnsi"/>
              </w:rPr>
            </w:pPr>
          </w:p>
        </w:tc>
      </w:tr>
      <w:tr w:rsidR="0042486A" w:rsidRPr="00493335" w:rsidTr="00006D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016"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A8D08D" w:themeFill="accent6" w:themeFillTint="99"/>
          </w:tcPr>
          <w:p w:rsidR="0042486A" w:rsidRPr="00493335" w:rsidRDefault="0042486A" w:rsidP="0042486A">
            <w:pPr>
              <w:jc w:val="both"/>
              <w:rPr>
                <w:rFonts w:asciiTheme="minorHAnsi" w:hAnsiTheme="minorHAnsi" w:cstheme="minorHAnsi"/>
                <w:b/>
              </w:rPr>
            </w:pPr>
            <w:r w:rsidRPr="00493335">
              <w:rPr>
                <w:rFonts w:asciiTheme="minorHAnsi" w:hAnsiTheme="minorHAnsi" w:cstheme="minorHAnsi"/>
                <w:b/>
              </w:rPr>
              <w:t>Data Protection</w:t>
            </w:r>
          </w:p>
        </w:tc>
      </w:tr>
      <w:tr w:rsidR="0042486A" w:rsidRPr="00493335" w:rsidTr="00006D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016"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2EFD9" w:themeFill="accent6" w:themeFillTint="33"/>
          </w:tcPr>
          <w:p w:rsidR="0042486A" w:rsidRPr="00493335" w:rsidRDefault="0042486A" w:rsidP="0042486A">
            <w:pPr>
              <w:jc w:val="both"/>
              <w:rPr>
                <w:rFonts w:asciiTheme="minorHAnsi" w:hAnsiTheme="minorHAnsi" w:cstheme="minorHAnsi"/>
              </w:rPr>
            </w:pPr>
            <w:r w:rsidRPr="00493335">
              <w:rPr>
                <w:rFonts w:asciiTheme="minorHAnsi" w:hAnsiTheme="minorHAnsi" w:cstheme="minorHAnsi"/>
              </w:rPr>
              <w:t>During the course of your employment you will have access to data and personal information that must be processed in accordance with the terms and conditions of the Data Protection Act 1984.</w:t>
            </w:r>
          </w:p>
        </w:tc>
      </w:tr>
      <w:tr w:rsidR="0042486A" w:rsidRPr="00493335" w:rsidTr="00006D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016"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auto"/>
          </w:tcPr>
          <w:p w:rsidR="0042486A" w:rsidRPr="00493335" w:rsidRDefault="0042486A" w:rsidP="0042486A">
            <w:pPr>
              <w:jc w:val="both"/>
              <w:rPr>
                <w:rFonts w:asciiTheme="minorHAnsi" w:hAnsiTheme="minorHAnsi" w:cstheme="minorHAnsi"/>
              </w:rPr>
            </w:pPr>
          </w:p>
        </w:tc>
      </w:tr>
      <w:tr w:rsidR="0042486A" w:rsidRPr="00493335" w:rsidTr="00006D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016"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A8D08D" w:themeFill="accent6" w:themeFillTint="99"/>
          </w:tcPr>
          <w:p w:rsidR="0042486A" w:rsidRPr="00493335" w:rsidRDefault="0042486A" w:rsidP="0042486A">
            <w:pPr>
              <w:jc w:val="both"/>
              <w:rPr>
                <w:rFonts w:asciiTheme="minorHAnsi" w:hAnsiTheme="minorHAnsi" w:cstheme="minorHAnsi"/>
                <w:b/>
              </w:rPr>
            </w:pPr>
            <w:r w:rsidRPr="00493335">
              <w:rPr>
                <w:rFonts w:asciiTheme="minorHAnsi" w:hAnsiTheme="minorHAnsi" w:cstheme="minorHAnsi"/>
                <w:b/>
              </w:rPr>
              <w:t>Safeguarding</w:t>
            </w:r>
          </w:p>
        </w:tc>
      </w:tr>
      <w:tr w:rsidR="0042486A" w:rsidRPr="00493335" w:rsidTr="00006D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016"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2EFD9" w:themeFill="accent6" w:themeFillTint="33"/>
          </w:tcPr>
          <w:p w:rsidR="0042486A" w:rsidRPr="00493335" w:rsidRDefault="0042486A" w:rsidP="00792A18">
            <w:pPr>
              <w:jc w:val="both"/>
              <w:rPr>
                <w:rFonts w:asciiTheme="minorHAnsi" w:hAnsiTheme="minorHAnsi" w:cstheme="minorHAnsi"/>
              </w:rPr>
            </w:pPr>
            <w:r w:rsidRPr="00493335">
              <w:rPr>
                <w:rFonts w:asciiTheme="minorHAnsi" w:hAnsiTheme="minorHAnsi" w:cstheme="minorHAnsi"/>
              </w:rPr>
              <w:t xml:space="preserve">In accordance with the commitment of </w:t>
            </w:r>
            <w:r w:rsidR="00792A18" w:rsidRPr="00493335">
              <w:rPr>
                <w:rFonts w:asciiTheme="minorHAnsi" w:hAnsiTheme="minorHAnsi" w:cstheme="minorHAnsi"/>
              </w:rPr>
              <w:t>The Park Federation Academy Trust</w:t>
            </w:r>
            <w:r w:rsidRPr="00493335">
              <w:rPr>
                <w:rFonts w:asciiTheme="minorHAnsi" w:hAnsiTheme="minorHAnsi" w:cstheme="minorHAnsi"/>
              </w:rPr>
              <w:t xml:space="preserve"> to follow and adhere to the Department for Education guidance entitled “Keeping Children Safe in Education”, it is the individual’s responsibility to promote and safeguard the welfare of children and young people in the school.  Satisfactory DBS clearance is required for this post.</w:t>
            </w:r>
          </w:p>
        </w:tc>
      </w:tr>
    </w:tbl>
    <w:p w:rsidR="00792A18" w:rsidRPr="00493335" w:rsidRDefault="00792A18" w:rsidP="0042486A">
      <w:pPr>
        <w:jc w:val="both"/>
        <w:rPr>
          <w:rFonts w:asciiTheme="minorHAnsi" w:hAnsiTheme="minorHAnsi" w:cstheme="minorHAnsi"/>
        </w:rPr>
      </w:pPr>
    </w:p>
    <w:p w:rsidR="00792A18" w:rsidRPr="00493335" w:rsidRDefault="00792A18">
      <w:pPr>
        <w:spacing w:after="160" w:line="259" w:lineRule="auto"/>
        <w:rPr>
          <w:rFonts w:asciiTheme="minorHAnsi" w:hAnsiTheme="minorHAnsi" w:cstheme="minorHAnsi"/>
        </w:rPr>
      </w:pPr>
      <w:r w:rsidRPr="00493335">
        <w:rPr>
          <w:rFonts w:asciiTheme="minorHAnsi" w:hAnsiTheme="minorHAnsi" w:cstheme="minorHAnsi"/>
        </w:rPr>
        <w:br w:type="page"/>
      </w:r>
    </w:p>
    <w:tbl>
      <w:tblPr>
        <w:tblStyle w:val="TableGrid"/>
        <w:tblW w:w="9016"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A8D08D" w:themeFill="accent6" w:themeFillTint="99"/>
        <w:tblLook w:val="04A0" w:firstRow="1" w:lastRow="0" w:firstColumn="1" w:lastColumn="0" w:noHBand="0" w:noVBand="1"/>
      </w:tblPr>
      <w:tblGrid>
        <w:gridCol w:w="1696"/>
        <w:gridCol w:w="3828"/>
        <w:gridCol w:w="3492"/>
      </w:tblGrid>
      <w:tr w:rsidR="00792A18" w:rsidRPr="00493335" w:rsidTr="00173028">
        <w:tc>
          <w:tcPr>
            <w:tcW w:w="9016" w:type="dxa"/>
            <w:gridSpan w:val="3"/>
            <w:shd w:val="clear" w:color="auto" w:fill="A8D08D" w:themeFill="accent6" w:themeFillTint="99"/>
          </w:tcPr>
          <w:p w:rsidR="00792A18" w:rsidRPr="00493335" w:rsidRDefault="00792A18" w:rsidP="00B57C6F">
            <w:pPr>
              <w:jc w:val="center"/>
              <w:rPr>
                <w:rFonts w:asciiTheme="minorHAnsi" w:hAnsiTheme="minorHAnsi" w:cstheme="minorHAnsi"/>
              </w:rPr>
            </w:pPr>
            <w:r w:rsidRPr="00493335">
              <w:rPr>
                <w:rFonts w:asciiTheme="minorHAnsi" w:hAnsiTheme="minorHAnsi" w:cstheme="minorHAnsi"/>
                <w:b/>
              </w:rPr>
              <w:lastRenderedPageBreak/>
              <w:t>Person Specification</w:t>
            </w:r>
          </w:p>
        </w:tc>
      </w:tr>
      <w:tr w:rsidR="00792A18" w:rsidRPr="00493335" w:rsidTr="00173028">
        <w:tc>
          <w:tcPr>
            <w:tcW w:w="9016" w:type="dxa"/>
            <w:gridSpan w:val="3"/>
            <w:shd w:val="clear" w:color="auto" w:fill="auto"/>
          </w:tcPr>
          <w:p w:rsidR="00792A18" w:rsidRPr="00493335" w:rsidRDefault="00792A18" w:rsidP="00B57C6F">
            <w:pPr>
              <w:jc w:val="center"/>
              <w:rPr>
                <w:rFonts w:asciiTheme="minorHAnsi" w:hAnsiTheme="minorHAnsi" w:cstheme="minorHAnsi"/>
                <w:b/>
              </w:rPr>
            </w:pPr>
          </w:p>
        </w:tc>
      </w:tr>
      <w:tr w:rsidR="00792A18" w:rsidRPr="00493335" w:rsidTr="00173028">
        <w:tc>
          <w:tcPr>
            <w:tcW w:w="1696" w:type="dxa"/>
            <w:shd w:val="clear" w:color="auto" w:fill="A8D08D" w:themeFill="accent6" w:themeFillTint="99"/>
          </w:tcPr>
          <w:p w:rsidR="00792A18" w:rsidRPr="00493335" w:rsidRDefault="00792A18" w:rsidP="00B57C6F">
            <w:pPr>
              <w:jc w:val="center"/>
              <w:rPr>
                <w:rFonts w:asciiTheme="minorHAnsi" w:hAnsiTheme="minorHAnsi" w:cstheme="minorHAnsi"/>
                <w:b/>
              </w:rPr>
            </w:pPr>
            <w:r w:rsidRPr="00493335">
              <w:rPr>
                <w:rFonts w:asciiTheme="minorHAnsi" w:hAnsiTheme="minorHAnsi" w:cstheme="minorHAnsi"/>
                <w:b/>
              </w:rPr>
              <w:t>Criteria</w:t>
            </w:r>
          </w:p>
        </w:tc>
        <w:tc>
          <w:tcPr>
            <w:tcW w:w="3828" w:type="dxa"/>
            <w:shd w:val="clear" w:color="auto" w:fill="A8D08D" w:themeFill="accent6" w:themeFillTint="99"/>
          </w:tcPr>
          <w:p w:rsidR="00792A18" w:rsidRPr="00493335" w:rsidRDefault="00792A18" w:rsidP="00B57C6F">
            <w:pPr>
              <w:jc w:val="center"/>
              <w:rPr>
                <w:rFonts w:asciiTheme="minorHAnsi" w:hAnsiTheme="minorHAnsi" w:cstheme="minorHAnsi"/>
                <w:b/>
              </w:rPr>
            </w:pPr>
            <w:r w:rsidRPr="00493335">
              <w:rPr>
                <w:rFonts w:asciiTheme="minorHAnsi" w:hAnsiTheme="minorHAnsi" w:cstheme="minorHAnsi"/>
                <w:b/>
              </w:rPr>
              <w:t>Essential</w:t>
            </w:r>
          </w:p>
        </w:tc>
        <w:tc>
          <w:tcPr>
            <w:tcW w:w="3492" w:type="dxa"/>
            <w:shd w:val="clear" w:color="auto" w:fill="A8D08D" w:themeFill="accent6" w:themeFillTint="99"/>
          </w:tcPr>
          <w:p w:rsidR="00792A18" w:rsidRPr="00493335" w:rsidRDefault="00792A18" w:rsidP="00B57C6F">
            <w:pPr>
              <w:jc w:val="center"/>
              <w:rPr>
                <w:rFonts w:asciiTheme="minorHAnsi" w:hAnsiTheme="minorHAnsi" w:cstheme="minorHAnsi"/>
                <w:b/>
              </w:rPr>
            </w:pPr>
            <w:r w:rsidRPr="00493335">
              <w:rPr>
                <w:rFonts w:asciiTheme="minorHAnsi" w:hAnsiTheme="minorHAnsi" w:cstheme="minorHAnsi"/>
                <w:b/>
              </w:rPr>
              <w:t>Desirable</w:t>
            </w:r>
          </w:p>
        </w:tc>
      </w:tr>
      <w:tr w:rsidR="00792A18" w:rsidRPr="00493335" w:rsidTr="00173028">
        <w:tc>
          <w:tcPr>
            <w:tcW w:w="1696" w:type="dxa"/>
            <w:shd w:val="clear" w:color="auto" w:fill="A8D08D" w:themeFill="accent6" w:themeFillTint="99"/>
          </w:tcPr>
          <w:p w:rsidR="00792A18" w:rsidRPr="00493335" w:rsidRDefault="00792A18" w:rsidP="00437C1F">
            <w:pPr>
              <w:contextualSpacing/>
              <w:jc w:val="both"/>
              <w:rPr>
                <w:rFonts w:asciiTheme="minorHAnsi" w:hAnsiTheme="minorHAnsi" w:cstheme="minorHAnsi"/>
                <w:b/>
              </w:rPr>
            </w:pPr>
            <w:r w:rsidRPr="00493335">
              <w:rPr>
                <w:rFonts w:asciiTheme="minorHAnsi" w:hAnsiTheme="minorHAnsi" w:cstheme="minorHAnsi"/>
                <w:b/>
              </w:rPr>
              <w:t>Experience</w:t>
            </w:r>
            <w:r w:rsidR="006C58AA" w:rsidRPr="00493335">
              <w:rPr>
                <w:rFonts w:asciiTheme="minorHAnsi" w:hAnsiTheme="minorHAnsi" w:cstheme="minorHAnsi"/>
                <w:b/>
              </w:rPr>
              <w:t xml:space="preserve"> &amp; Qualifications</w:t>
            </w:r>
          </w:p>
        </w:tc>
        <w:tc>
          <w:tcPr>
            <w:tcW w:w="3828" w:type="dxa"/>
            <w:shd w:val="clear" w:color="auto" w:fill="E2EFD9" w:themeFill="accent6" w:themeFillTint="33"/>
          </w:tcPr>
          <w:p w:rsidR="006C58AA" w:rsidRPr="00493335" w:rsidRDefault="006C58AA" w:rsidP="006C58AA">
            <w:pPr>
              <w:numPr>
                <w:ilvl w:val="0"/>
                <w:numId w:val="1"/>
              </w:numPr>
              <w:rPr>
                <w:rFonts w:asciiTheme="minorHAnsi" w:hAnsiTheme="minorHAnsi" w:cstheme="minorHAnsi"/>
                <w:lang w:val="en-GB"/>
              </w:rPr>
            </w:pPr>
            <w:r w:rsidRPr="00493335">
              <w:rPr>
                <w:rFonts w:asciiTheme="minorHAnsi" w:hAnsiTheme="minorHAnsi" w:cstheme="minorHAnsi"/>
                <w:lang w:val="en-GB"/>
              </w:rPr>
              <w:t>Qualified Teacher Status (or equivalent);</w:t>
            </w:r>
          </w:p>
          <w:p w:rsidR="00792A18" w:rsidRPr="00493335" w:rsidRDefault="005936EA" w:rsidP="006C58AA">
            <w:pPr>
              <w:numPr>
                <w:ilvl w:val="0"/>
                <w:numId w:val="1"/>
              </w:numPr>
              <w:contextualSpacing/>
              <w:rPr>
                <w:rFonts w:asciiTheme="minorHAnsi" w:hAnsiTheme="minorHAnsi" w:cstheme="minorHAnsi"/>
              </w:rPr>
            </w:pPr>
            <w:r w:rsidRPr="00493335">
              <w:rPr>
                <w:rFonts w:asciiTheme="minorHAnsi" w:hAnsiTheme="minorHAnsi" w:cstheme="minorHAnsi"/>
                <w:lang w:val="en-GB"/>
              </w:rPr>
              <w:t>Prior experience</w:t>
            </w:r>
            <w:r w:rsidR="006C58AA" w:rsidRPr="00493335">
              <w:rPr>
                <w:rFonts w:asciiTheme="minorHAnsi" w:hAnsiTheme="minorHAnsi" w:cstheme="minorHAnsi"/>
                <w:lang w:val="en-GB"/>
              </w:rPr>
              <w:t xml:space="preserve"> of working with SEN pupils in supporting their learning and addressing issues of behaviour, underperformance, poor self-esteem and social disadvantage.</w:t>
            </w:r>
          </w:p>
        </w:tc>
        <w:tc>
          <w:tcPr>
            <w:tcW w:w="3492" w:type="dxa"/>
            <w:shd w:val="clear" w:color="auto" w:fill="E2EFD9" w:themeFill="accent6" w:themeFillTint="33"/>
          </w:tcPr>
          <w:p w:rsidR="005936EA" w:rsidRPr="00493335" w:rsidRDefault="005936EA" w:rsidP="005936EA">
            <w:pPr>
              <w:numPr>
                <w:ilvl w:val="0"/>
                <w:numId w:val="1"/>
              </w:numPr>
              <w:rPr>
                <w:rFonts w:asciiTheme="minorHAnsi" w:hAnsiTheme="minorHAnsi" w:cstheme="minorHAnsi"/>
                <w:lang w:val="en-GB"/>
              </w:rPr>
            </w:pPr>
            <w:r w:rsidRPr="00493335">
              <w:rPr>
                <w:rFonts w:asciiTheme="minorHAnsi" w:hAnsiTheme="minorHAnsi" w:cstheme="minorHAnsi"/>
              </w:rPr>
              <w:t xml:space="preserve">Successful completion of the national </w:t>
            </w:r>
            <w:proofErr w:type="spellStart"/>
            <w:r w:rsidRPr="00493335">
              <w:rPr>
                <w:rFonts w:asciiTheme="minorHAnsi" w:hAnsiTheme="minorHAnsi" w:cstheme="minorHAnsi"/>
              </w:rPr>
              <w:t>SENCo</w:t>
            </w:r>
            <w:proofErr w:type="spellEnd"/>
            <w:r w:rsidRPr="00493335">
              <w:rPr>
                <w:rFonts w:asciiTheme="minorHAnsi" w:hAnsiTheme="minorHAnsi" w:cstheme="minorHAnsi"/>
              </w:rPr>
              <w:t xml:space="preserve"> Award</w:t>
            </w:r>
          </w:p>
          <w:p w:rsidR="00792A18" w:rsidRPr="00493335" w:rsidRDefault="00792A18" w:rsidP="00437C1F">
            <w:pPr>
              <w:contextualSpacing/>
              <w:rPr>
                <w:rFonts w:asciiTheme="minorHAnsi" w:hAnsiTheme="minorHAnsi" w:cstheme="minorHAnsi"/>
                <w:b/>
              </w:rPr>
            </w:pPr>
          </w:p>
        </w:tc>
      </w:tr>
      <w:tr w:rsidR="00792A18" w:rsidRPr="00493335" w:rsidTr="00173028">
        <w:tc>
          <w:tcPr>
            <w:tcW w:w="1696" w:type="dxa"/>
            <w:shd w:val="clear" w:color="auto" w:fill="A8D08D" w:themeFill="accent6" w:themeFillTint="99"/>
          </w:tcPr>
          <w:p w:rsidR="00792A18" w:rsidRPr="00493335" w:rsidRDefault="00792A18" w:rsidP="00437C1F">
            <w:pPr>
              <w:contextualSpacing/>
              <w:jc w:val="both"/>
              <w:rPr>
                <w:rFonts w:asciiTheme="minorHAnsi" w:hAnsiTheme="minorHAnsi" w:cstheme="minorHAnsi"/>
                <w:b/>
              </w:rPr>
            </w:pPr>
            <w:r w:rsidRPr="00493335">
              <w:rPr>
                <w:rFonts w:asciiTheme="minorHAnsi" w:hAnsiTheme="minorHAnsi" w:cstheme="minorHAnsi"/>
                <w:b/>
              </w:rPr>
              <w:t>Skills</w:t>
            </w:r>
            <w:r w:rsidR="006C58AA" w:rsidRPr="00493335">
              <w:rPr>
                <w:rFonts w:asciiTheme="minorHAnsi" w:hAnsiTheme="minorHAnsi" w:cstheme="minorHAnsi"/>
                <w:b/>
              </w:rPr>
              <w:t xml:space="preserve"> &amp; K</w:t>
            </w:r>
            <w:r w:rsidR="005936EA" w:rsidRPr="00493335">
              <w:rPr>
                <w:rFonts w:asciiTheme="minorHAnsi" w:hAnsiTheme="minorHAnsi" w:cstheme="minorHAnsi"/>
                <w:b/>
              </w:rPr>
              <w:t>n</w:t>
            </w:r>
            <w:r w:rsidR="006C58AA" w:rsidRPr="00493335">
              <w:rPr>
                <w:rFonts w:asciiTheme="minorHAnsi" w:hAnsiTheme="minorHAnsi" w:cstheme="minorHAnsi"/>
                <w:b/>
              </w:rPr>
              <w:t>owledge</w:t>
            </w:r>
          </w:p>
        </w:tc>
        <w:tc>
          <w:tcPr>
            <w:tcW w:w="3828" w:type="dxa"/>
            <w:shd w:val="clear" w:color="auto" w:fill="E2EFD9" w:themeFill="accent6" w:themeFillTint="33"/>
          </w:tcPr>
          <w:p w:rsidR="006C58AA" w:rsidRPr="00493335" w:rsidRDefault="006C58AA" w:rsidP="006C58AA">
            <w:pPr>
              <w:numPr>
                <w:ilvl w:val="0"/>
                <w:numId w:val="1"/>
              </w:numPr>
              <w:rPr>
                <w:rFonts w:asciiTheme="minorHAnsi" w:hAnsiTheme="minorHAnsi" w:cstheme="minorHAnsi"/>
                <w:lang w:val="en-GB"/>
              </w:rPr>
            </w:pPr>
            <w:r w:rsidRPr="00493335">
              <w:rPr>
                <w:rFonts w:asciiTheme="minorHAnsi" w:hAnsiTheme="minorHAnsi" w:cstheme="minorHAnsi"/>
                <w:lang w:val="en-GB"/>
              </w:rPr>
              <w:t>Is able to identify potential barriers to learning and then choose, implement and monitor appropriate strategies to overcome these barriers;</w:t>
            </w:r>
          </w:p>
          <w:p w:rsidR="006C58AA" w:rsidRPr="00493335" w:rsidRDefault="006C58AA" w:rsidP="006C58AA">
            <w:pPr>
              <w:numPr>
                <w:ilvl w:val="0"/>
                <w:numId w:val="1"/>
              </w:numPr>
              <w:rPr>
                <w:rFonts w:asciiTheme="minorHAnsi" w:hAnsiTheme="minorHAnsi" w:cstheme="minorHAnsi"/>
                <w:lang w:val="en-GB"/>
              </w:rPr>
            </w:pPr>
            <w:r w:rsidRPr="00493335">
              <w:rPr>
                <w:rFonts w:asciiTheme="minorHAnsi" w:hAnsiTheme="minorHAnsi" w:cstheme="minorHAnsi"/>
                <w:lang w:val="en-GB"/>
              </w:rPr>
              <w:t>Can identify effective learning support for a pupil, by adapting planning provided by teachers, to suit individual pupil needs, as necessary;</w:t>
            </w:r>
          </w:p>
          <w:p w:rsidR="006C58AA" w:rsidRPr="00493335" w:rsidRDefault="006C58AA" w:rsidP="006C58AA">
            <w:pPr>
              <w:numPr>
                <w:ilvl w:val="0"/>
                <w:numId w:val="1"/>
              </w:numPr>
              <w:rPr>
                <w:rFonts w:asciiTheme="minorHAnsi" w:hAnsiTheme="minorHAnsi" w:cstheme="minorHAnsi"/>
                <w:lang w:val="en-GB"/>
              </w:rPr>
            </w:pPr>
            <w:r w:rsidRPr="00493335">
              <w:rPr>
                <w:rFonts w:asciiTheme="minorHAnsi" w:hAnsiTheme="minorHAnsi" w:cstheme="minorHAnsi"/>
                <w:lang w:val="en-GB"/>
              </w:rPr>
              <w:t>Is able to take responsibility for organising their own work independently and in collaboration with colleagues and outside agencies;</w:t>
            </w:r>
          </w:p>
          <w:p w:rsidR="006C58AA" w:rsidRPr="00493335" w:rsidRDefault="006C58AA" w:rsidP="006C58AA">
            <w:pPr>
              <w:numPr>
                <w:ilvl w:val="0"/>
                <w:numId w:val="1"/>
              </w:numPr>
              <w:rPr>
                <w:rFonts w:asciiTheme="minorHAnsi" w:hAnsiTheme="minorHAnsi" w:cstheme="minorHAnsi"/>
                <w:lang w:val="en-GB"/>
              </w:rPr>
            </w:pPr>
            <w:r w:rsidRPr="00493335">
              <w:rPr>
                <w:rFonts w:asciiTheme="minorHAnsi" w:hAnsiTheme="minorHAnsi" w:cstheme="minorHAnsi"/>
                <w:lang w:val="en-GB"/>
              </w:rPr>
              <w:t>Is able to work effectively with teaching staff and senior management;</w:t>
            </w:r>
          </w:p>
          <w:p w:rsidR="00792A18" w:rsidRPr="00493335" w:rsidRDefault="006C58AA" w:rsidP="006C58AA">
            <w:pPr>
              <w:numPr>
                <w:ilvl w:val="0"/>
                <w:numId w:val="1"/>
              </w:numPr>
              <w:contextualSpacing/>
              <w:rPr>
                <w:rFonts w:asciiTheme="minorHAnsi" w:hAnsiTheme="minorHAnsi" w:cstheme="minorHAnsi"/>
              </w:rPr>
            </w:pPr>
            <w:r w:rsidRPr="00493335">
              <w:rPr>
                <w:rFonts w:asciiTheme="minorHAnsi" w:hAnsiTheme="minorHAnsi" w:cstheme="minorHAnsi"/>
                <w:lang w:val="en-GB"/>
              </w:rPr>
              <w:t>Has the ability to engage with and relate to children, their families/carers from diverse ethnic, cultural and social backgrounds;</w:t>
            </w:r>
          </w:p>
          <w:p w:rsidR="006C58AA" w:rsidRPr="00493335" w:rsidRDefault="006C58AA" w:rsidP="006C58AA">
            <w:pPr>
              <w:numPr>
                <w:ilvl w:val="0"/>
                <w:numId w:val="1"/>
              </w:numPr>
              <w:rPr>
                <w:rFonts w:asciiTheme="minorHAnsi" w:hAnsiTheme="minorHAnsi" w:cstheme="minorHAnsi"/>
                <w:lang w:val="en-GB"/>
              </w:rPr>
            </w:pPr>
            <w:r w:rsidRPr="00493335">
              <w:rPr>
                <w:rFonts w:asciiTheme="minorHAnsi" w:hAnsiTheme="minorHAnsi" w:cstheme="minorHAnsi"/>
                <w:lang w:val="en-GB"/>
              </w:rPr>
              <w:t>Knowledge and understanding of Primary national curriculum including EYFS KS1/KS2;</w:t>
            </w:r>
          </w:p>
          <w:p w:rsidR="006C58AA" w:rsidRPr="00493335" w:rsidRDefault="006C58AA" w:rsidP="006C58AA">
            <w:pPr>
              <w:numPr>
                <w:ilvl w:val="0"/>
                <w:numId w:val="1"/>
              </w:numPr>
              <w:rPr>
                <w:rFonts w:asciiTheme="minorHAnsi" w:hAnsiTheme="minorHAnsi" w:cstheme="minorHAnsi"/>
                <w:lang w:val="en-GB"/>
              </w:rPr>
            </w:pPr>
            <w:r w:rsidRPr="00493335">
              <w:rPr>
                <w:rFonts w:asciiTheme="minorHAnsi" w:hAnsiTheme="minorHAnsi" w:cstheme="minorHAnsi"/>
                <w:lang w:val="en-GB"/>
              </w:rPr>
              <w:t>Knowledge of requirements for pupils with SEN including categories and levels which designate pupils specific needs;</w:t>
            </w:r>
          </w:p>
          <w:p w:rsidR="006C58AA" w:rsidRPr="00493335" w:rsidRDefault="006C58AA" w:rsidP="006C58AA">
            <w:pPr>
              <w:numPr>
                <w:ilvl w:val="0"/>
                <w:numId w:val="1"/>
              </w:numPr>
              <w:rPr>
                <w:rFonts w:asciiTheme="minorHAnsi" w:hAnsiTheme="minorHAnsi" w:cstheme="minorHAnsi"/>
                <w:lang w:val="en-GB"/>
              </w:rPr>
            </w:pPr>
            <w:r w:rsidRPr="00493335">
              <w:rPr>
                <w:rFonts w:asciiTheme="minorHAnsi" w:hAnsiTheme="minorHAnsi" w:cstheme="minorHAnsi"/>
                <w:lang w:val="en-GB"/>
              </w:rPr>
              <w:t>Knowledge of current statutory requirements and government directives in relation to Special Education;</w:t>
            </w:r>
          </w:p>
          <w:p w:rsidR="006C58AA" w:rsidRPr="00493335" w:rsidRDefault="006C58AA" w:rsidP="006C58AA">
            <w:pPr>
              <w:numPr>
                <w:ilvl w:val="0"/>
                <w:numId w:val="1"/>
              </w:numPr>
              <w:contextualSpacing/>
              <w:rPr>
                <w:rFonts w:asciiTheme="minorHAnsi" w:hAnsiTheme="minorHAnsi" w:cstheme="minorHAnsi"/>
              </w:rPr>
            </w:pPr>
            <w:r w:rsidRPr="00493335">
              <w:rPr>
                <w:rFonts w:asciiTheme="minorHAnsi" w:hAnsiTheme="minorHAnsi" w:cstheme="minorHAnsi"/>
                <w:lang w:val="en-GB"/>
              </w:rPr>
              <w:t>Is secure in their understanding and fully supportive of the principles and aims of the school ethos</w:t>
            </w:r>
            <w:r w:rsidR="005936EA" w:rsidRPr="00493335">
              <w:rPr>
                <w:rFonts w:asciiTheme="minorHAnsi" w:hAnsiTheme="minorHAnsi" w:cstheme="minorHAnsi"/>
                <w:lang w:val="en-GB"/>
              </w:rPr>
              <w:t>;</w:t>
            </w:r>
          </w:p>
          <w:p w:rsidR="005936EA" w:rsidRPr="00493335" w:rsidRDefault="005936EA" w:rsidP="006C58AA">
            <w:pPr>
              <w:numPr>
                <w:ilvl w:val="0"/>
                <w:numId w:val="1"/>
              </w:numPr>
              <w:contextualSpacing/>
              <w:rPr>
                <w:rFonts w:asciiTheme="minorHAnsi" w:hAnsiTheme="minorHAnsi" w:cstheme="minorHAnsi"/>
              </w:rPr>
            </w:pPr>
            <w:r w:rsidRPr="00493335">
              <w:rPr>
                <w:rFonts w:asciiTheme="minorHAnsi" w:hAnsiTheme="minorHAnsi" w:cstheme="minorHAnsi"/>
                <w:lang w:val="en-GB"/>
              </w:rPr>
              <w:t xml:space="preserve">Understands the importance of safeguarding and promotes this for all children and particularly those that are vulnerable such as SEN; </w:t>
            </w:r>
          </w:p>
        </w:tc>
        <w:tc>
          <w:tcPr>
            <w:tcW w:w="3492" w:type="dxa"/>
            <w:shd w:val="clear" w:color="auto" w:fill="E2EFD9" w:themeFill="accent6" w:themeFillTint="33"/>
          </w:tcPr>
          <w:p w:rsidR="006C58AA" w:rsidRPr="00493335" w:rsidRDefault="005936EA" w:rsidP="006C58AA">
            <w:pPr>
              <w:numPr>
                <w:ilvl w:val="0"/>
                <w:numId w:val="1"/>
              </w:numPr>
              <w:tabs>
                <w:tab w:val="num" w:pos="1080"/>
              </w:tabs>
              <w:rPr>
                <w:rFonts w:asciiTheme="minorHAnsi" w:hAnsiTheme="minorHAnsi" w:cstheme="minorHAnsi"/>
                <w:lang w:val="en-GB"/>
              </w:rPr>
            </w:pPr>
            <w:r w:rsidRPr="00493335">
              <w:rPr>
                <w:rFonts w:asciiTheme="minorHAnsi" w:hAnsiTheme="minorHAnsi" w:cstheme="minorHAnsi"/>
                <w:lang w:val="en-GB"/>
              </w:rPr>
              <w:t>Is confident in the use of technology</w:t>
            </w:r>
            <w:r w:rsidR="006C58AA" w:rsidRPr="00493335">
              <w:rPr>
                <w:rFonts w:asciiTheme="minorHAnsi" w:hAnsiTheme="minorHAnsi" w:cstheme="minorHAnsi"/>
                <w:lang w:val="en-GB"/>
              </w:rPr>
              <w:t xml:space="preserve"> and other learning resources which the school expects to be used to support pupils with SEN;</w:t>
            </w:r>
          </w:p>
          <w:p w:rsidR="00792A18" w:rsidRPr="00493335" w:rsidRDefault="006C58AA" w:rsidP="006C58AA">
            <w:pPr>
              <w:pStyle w:val="ListParagraph"/>
              <w:numPr>
                <w:ilvl w:val="0"/>
                <w:numId w:val="1"/>
              </w:numPr>
              <w:contextualSpacing/>
              <w:rPr>
                <w:rFonts w:asciiTheme="minorHAnsi" w:hAnsiTheme="minorHAnsi" w:cstheme="minorHAnsi"/>
              </w:rPr>
            </w:pPr>
            <w:r w:rsidRPr="00493335">
              <w:rPr>
                <w:rFonts w:asciiTheme="minorHAnsi" w:hAnsiTheme="minorHAnsi" w:cstheme="minorHAnsi"/>
                <w:lang w:val="en-GB"/>
              </w:rPr>
              <w:t>Is conversant with school policies and systems in relation to Equal Opportunities, Inclusion, Special Needs and Behaviour.</w:t>
            </w:r>
          </w:p>
        </w:tc>
      </w:tr>
      <w:tr w:rsidR="00792A18" w:rsidRPr="00493335" w:rsidTr="00173028">
        <w:tc>
          <w:tcPr>
            <w:tcW w:w="1696" w:type="dxa"/>
            <w:shd w:val="clear" w:color="auto" w:fill="A8D08D" w:themeFill="accent6" w:themeFillTint="99"/>
          </w:tcPr>
          <w:p w:rsidR="00792A18" w:rsidRPr="00493335" w:rsidRDefault="00792A18" w:rsidP="00437C1F">
            <w:pPr>
              <w:contextualSpacing/>
              <w:jc w:val="both"/>
              <w:rPr>
                <w:rFonts w:asciiTheme="minorHAnsi" w:hAnsiTheme="minorHAnsi" w:cstheme="minorHAnsi"/>
                <w:b/>
              </w:rPr>
            </w:pPr>
            <w:r w:rsidRPr="00493335">
              <w:rPr>
                <w:rFonts w:asciiTheme="minorHAnsi" w:hAnsiTheme="minorHAnsi" w:cstheme="minorHAnsi"/>
                <w:b/>
              </w:rPr>
              <w:t>Personal Qualities</w:t>
            </w:r>
          </w:p>
        </w:tc>
        <w:tc>
          <w:tcPr>
            <w:tcW w:w="3828" w:type="dxa"/>
            <w:shd w:val="clear" w:color="auto" w:fill="E2EFD9" w:themeFill="accent6" w:themeFillTint="33"/>
          </w:tcPr>
          <w:p w:rsidR="00437C1F" w:rsidRPr="00493335" w:rsidRDefault="00437C1F" w:rsidP="00437C1F">
            <w:pPr>
              <w:numPr>
                <w:ilvl w:val="0"/>
                <w:numId w:val="1"/>
              </w:numPr>
              <w:contextualSpacing/>
              <w:rPr>
                <w:rFonts w:asciiTheme="minorHAnsi" w:hAnsiTheme="minorHAnsi" w:cstheme="minorHAnsi"/>
              </w:rPr>
            </w:pPr>
            <w:r w:rsidRPr="00493335">
              <w:rPr>
                <w:rFonts w:asciiTheme="minorHAnsi" w:hAnsiTheme="minorHAnsi" w:cstheme="minorHAnsi"/>
              </w:rPr>
              <w:t>Suitability to work with children;</w:t>
            </w:r>
          </w:p>
          <w:p w:rsidR="00437C1F" w:rsidRPr="00493335" w:rsidRDefault="00437C1F" w:rsidP="00437C1F">
            <w:pPr>
              <w:numPr>
                <w:ilvl w:val="0"/>
                <w:numId w:val="1"/>
              </w:numPr>
              <w:contextualSpacing/>
              <w:rPr>
                <w:rFonts w:asciiTheme="minorHAnsi" w:hAnsiTheme="minorHAnsi" w:cstheme="minorHAnsi"/>
              </w:rPr>
            </w:pPr>
            <w:r w:rsidRPr="00493335">
              <w:rPr>
                <w:rFonts w:asciiTheme="minorHAnsi" w:hAnsiTheme="minorHAnsi" w:cstheme="minorHAnsi"/>
              </w:rPr>
              <w:t>Warmth and enthusiasm;</w:t>
            </w:r>
          </w:p>
          <w:p w:rsidR="00437C1F" w:rsidRPr="00493335" w:rsidRDefault="00437C1F" w:rsidP="00437C1F">
            <w:pPr>
              <w:numPr>
                <w:ilvl w:val="0"/>
                <w:numId w:val="1"/>
              </w:numPr>
              <w:contextualSpacing/>
              <w:rPr>
                <w:rFonts w:asciiTheme="minorHAnsi" w:hAnsiTheme="minorHAnsi" w:cstheme="minorHAnsi"/>
              </w:rPr>
            </w:pPr>
            <w:r w:rsidRPr="00493335">
              <w:rPr>
                <w:rFonts w:asciiTheme="minorHAnsi" w:hAnsiTheme="minorHAnsi" w:cstheme="minorHAnsi"/>
              </w:rPr>
              <w:t>Ability to listen and act on advice;</w:t>
            </w:r>
          </w:p>
          <w:p w:rsidR="00437C1F" w:rsidRPr="00493335" w:rsidRDefault="00437C1F" w:rsidP="00437C1F">
            <w:pPr>
              <w:numPr>
                <w:ilvl w:val="0"/>
                <w:numId w:val="1"/>
              </w:numPr>
              <w:contextualSpacing/>
              <w:rPr>
                <w:rFonts w:asciiTheme="minorHAnsi" w:hAnsiTheme="minorHAnsi" w:cstheme="minorHAnsi"/>
              </w:rPr>
            </w:pPr>
            <w:r w:rsidRPr="00493335">
              <w:rPr>
                <w:rFonts w:asciiTheme="minorHAnsi" w:hAnsiTheme="minorHAnsi" w:cstheme="minorHAnsi"/>
              </w:rPr>
              <w:t>Good communication skills;</w:t>
            </w:r>
          </w:p>
          <w:p w:rsidR="00437C1F" w:rsidRPr="00493335" w:rsidRDefault="00437C1F" w:rsidP="00437C1F">
            <w:pPr>
              <w:numPr>
                <w:ilvl w:val="0"/>
                <w:numId w:val="1"/>
              </w:numPr>
              <w:contextualSpacing/>
              <w:rPr>
                <w:rFonts w:asciiTheme="minorHAnsi" w:hAnsiTheme="minorHAnsi" w:cstheme="minorHAnsi"/>
              </w:rPr>
            </w:pPr>
            <w:r w:rsidRPr="00493335">
              <w:rPr>
                <w:rFonts w:asciiTheme="minorHAnsi" w:hAnsiTheme="minorHAnsi" w:cstheme="minorHAnsi"/>
              </w:rPr>
              <w:t>Commitment to equal opportunities;</w:t>
            </w:r>
          </w:p>
          <w:p w:rsidR="00437C1F" w:rsidRPr="00493335" w:rsidRDefault="00437C1F" w:rsidP="00437C1F">
            <w:pPr>
              <w:numPr>
                <w:ilvl w:val="0"/>
                <w:numId w:val="1"/>
              </w:numPr>
              <w:contextualSpacing/>
              <w:rPr>
                <w:rFonts w:asciiTheme="minorHAnsi" w:hAnsiTheme="minorHAnsi" w:cstheme="minorHAnsi"/>
              </w:rPr>
            </w:pPr>
            <w:r w:rsidRPr="00493335">
              <w:rPr>
                <w:rFonts w:asciiTheme="minorHAnsi" w:hAnsiTheme="minorHAnsi" w:cstheme="minorHAnsi"/>
              </w:rPr>
              <w:t xml:space="preserve">Good </w:t>
            </w:r>
            <w:proofErr w:type="spellStart"/>
            <w:r w:rsidRPr="00493335">
              <w:rPr>
                <w:rFonts w:asciiTheme="minorHAnsi" w:hAnsiTheme="minorHAnsi" w:cstheme="minorHAnsi"/>
              </w:rPr>
              <w:t>organisational</w:t>
            </w:r>
            <w:proofErr w:type="spellEnd"/>
            <w:r w:rsidRPr="00493335">
              <w:rPr>
                <w:rFonts w:asciiTheme="minorHAnsi" w:hAnsiTheme="minorHAnsi" w:cstheme="minorHAnsi"/>
              </w:rPr>
              <w:t xml:space="preserve"> skills;</w:t>
            </w:r>
          </w:p>
          <w:p w:rsidR="00437C1F" w:rsidRPr="00493335" w:rsidRDefault="00437C1F" w:rsidP="00437C1F">
            <w:pPr>
              <w:numPr>
                <w:ilvl w:val="0"/>
                <w:numId w:val="1"/>
              </w:numPr>
              <w:contextualSpacing/>
              <w:rPr>
                <w:rFonts w:asciiTheme="minorHAnsi" w:hAnsiTheme="minorHAnsi" w:cstheme="minorHAnsi"/>
              </w:rPr>
            </w:pPr>
            <w:r w:rsidRPr="00493335">
              <w:rPr>
                <w:rFonts w:asciiTheme="minorHAnsi" w:hAnsiTheme="minorHAnsi" w:cstheme="minorHAnsi"/>
              </w:rPr>
              <w:t>Initiative and flexibility;</w:t>
            </w:r>
          </w:p>
          <w:p w:rsidR="00437C1F" w:rsidRPr="00493335" w:rsidRDefault="00437C1F" w:rsidP="00437C1F">
            <w:pPr>
              <w:numPr>
                <w:ilvl w:val="0"/>
                <w:numId w:val="1"/>
              </w:numPr>
              <w:contextualSpacing/>
              <w:rPr>
                <w:rFonts w:asciiTheme="minorHAnsi" w:hAnsiTheme="minorHAnsi" w:cstheme="minorHAnsi"/>
              </w:rPr>
            </w:pPr>
            <w:r w:rsidRPr="00493335">
              <w:rPr>
                <w:rFonts w:asciiTheme="minorHAnsi" w:hAnsiTheme="minorHAnsi" w:cstheme="minorHAnsi"/>
              </w:rPr>
              <w:t>Being able t</w:t>
            </w:r>
            <w:r w:rsidR="006C58AA" w:rsidRPr="00493335">
              <w:rPr>
                <w:rFonts w:asciiTheme="minorHAnsi" w:hAnsiTheme="minorHAnsi" w:cstheme="minorHAnsi"/>
              </w:rPr>
              <w:t>o deal calmly with difficulties;</w:t>
            </w:r>
          </w:p>
          <w:p w:rsidR="00437C1F" w:rsidRPr="00493335" w:rsidRDefault="00437C1F" w:rsidP="00437C1F">
            <w:pPr>
              <w:numPr>
                <w:ilvl w:val="0"/>
                <w:numId w:val="1"/>
              </w:numPr>
              <w:contextualSpacing/>
              <w:rPr>
                <w:rFonts w:asciiTheme="minorHAnsi" w:hAnsiTheme="minorHAnsi" w:cstheme="minorHAnsi"/>
              </w:rPr>
            </w:pPr>
            <w:r w:rsidRPr="00493335">
              <w:rPr>
                <w:rFonts w:asciiTheme="minorHAnsi" w:hAnsiTheme="minorHAnsi" w:cstheme="minorHAnsi"/>
              </w:rPr>
              <w:t>Re</w:t>
            </w:r>
            <w:r w:rsidR="006C58AA" w:rsidRPr="00493335">
              <w:rPr>
                <w:rFonts w:asciiTheme="minorHAnsi" w:hAnsiTheme="minorHAnsi" w:cstheme="minorHAnsi"/>
              </w:rPr>
              <w:t>gularly reviews own performance;</w:t>
            </w:r>
          </w:p>
          <w:p w:rsidR="00792A18" w:rsidRPr="00493335" w:rsidRDefault="00437C1F" w:rsidP="00437C1F">
            <w:pPr>
              <w:numPr>
                <w:ilvl w:val="0"/>
                <w:numId w:val="1"/>
              </w:numPr>
              <w:contextualSpacing/>
              <w:rPr>
                <w:rFonts w:asciiTheme="minorHAnsi" w:hAnsiTheme="minorHAnsi" w:cstheme="minorHAnsi"/>
              </w:rPr>
            </w:pPr>
            <w:r w:rsidRPr="00493335">
              <w:rPr>
                <w:rFonts w:asciiTheme="minorHAnsi" w:hAnsiTheme="minorHAnsi" w:cstheme="minorHAnsi"/>
              </w:rPr>
              <w:t>Prepared to work flexibly (e.g. make early morning or evening visits or attend meetings outside normal office hours)</w:t>
            </w:r>
            <w:r w:rsidR="006C58AA" w:rsidRPr="00493335">
              <w:rPr>
                <w:rFonts w:asciiTheme="minorHAnsi" w:hAnsiTheme="minorHAnsi" w:cstheme="minorHAnsi"/>
              </w:rPr>
              <w:t>.</w:t>
            </w:r>
          </w:p>
        </w:tc>
        <w:tc>
          <w:tcPr>
            <w:tcW w:w="3492" w:type="dxa"/>
            <w:shd w:val="clear" w:color="auto" w:fill="E2EFD9" w:themeFill="accent6" w:themeFillTint="33"/>
          </w:tcPr>
          <w:p w:rsidR="00792A18" w:rsidRPr="00493335" w:rsidRDefault="00792A18" w:rsidP="00437C1F">
            <w:pPr>
              <w:ind w:left="360"/>
              <w:contextualSpacing/>
              <w:rPr>
                <w:rFonts w:asciiTheme="minorHAnsi" w:hAnsiTheme="minorHAnsi" w:cstheme="minorHAnsi"/>
              </w:rPr>
            </w:pPr>
          </w:p>
        </w:tc>
      </w:tr>
    </w:tbl>
    <w:p w:rsidR="0042486A" w:rsidRPr="005936EA" w:rsidRDefault="0042486A" w:rsidP="00437C1F">
      <w:pPr>
        <w:contextualSpacing/>
        <w:jc w:val="both"/>
        <w:rPr>
          <w:rFonts w:asciiTheme="majorHAnsi" w:hAnsiTheme="majorHAnsi" w:cstheme="majorHAnsi"/>
        </w:rPr>
      </w:pPr>
    </w:p>
    <w:sectPr w:rsidR="0042486A" w:rsidRPr="005936E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D62" w:rsidRDefault="00006D62" w:rsidP="00006D62">
      <w:r>
        <w:separator/>
      </w:r>
    </w:p>
  </w:endnote>
  <w:endnote w:type="continuationSeparator" w:id="0">
    <w:p w:rsidR="00006D62" w:rsidRDefault="00006D62"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D62" w:rsidRDefault="00006D62" w:rsidP="00006D62">
      <w:r>
        <w:separator/>
      </w:r>
    </w:p>
  </w:footnote>
  <w:footnote w:type="continuationSeparator" w:id="0">
    <w:p w:rsidR="00006D62" w:rsidRDefault="00006D62"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D62" w:rsidRDefault="00006D62">
    <w:pPr>
      <w:pStyle w:val="Header"/>
    </w:pPr>
    <w:r>
      <w:rPr>
        <w:noProof/>
        <w:lang w:val="en-GB" w:eastAsia="en-GB"/>
      </w:rPr>
      <w:drawing>
        <wp:anchor distT="0" distB="0" distL="114300" distR="114300" simplePos="0" relativeHeight="251659264" behindDoc="0" locked="0" layoutInCell="1" allowOverlap="1" wp14:anchorId="4CCA0973" wp14:editId="7DD95BE3">
          <wp:simplePos x="0" y="0"/>
          <wp:positionH relativeFrom="margin">
            <wp:posOffset>4856480</wp:posOffset>
          </wp:positionH>
          <wp:positionV relativeFrom="paragraph">
            <wp:posOffset>-142571</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F22E31"/>
    <w:multiLevelType w:val="hybridMultilevel"/>
    <w:tmpl w:val="FF60A5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E55F39"/>
    <w:multiLevelType w:val="hybridMultilevel"/>
    <w:tmpl w:val="A48659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7E2986"/>
    <w:multiLevelType w:val="hybridMultilevel"/>
    <w:tmpl w:val="5272691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13A32FE"/>
    <w:multiLevelType w:val="hybridMultilevel"/>
    <w:tmpl w:val="CFFA2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12070C"/>
    <w:multiLevelType w:val="hybridMultilevel"/>
    <w:tmpl w:val="44A6E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802E0"/>
    <w:multiLevelType w:val="singleLevel"/>
    <w:tmpl w:val="04090001"/>
    <w:lvl w:ilvl="0">
      <w:start w:val="1"/>
      <w:numFmt w:val="bullet"/>
      <w:lvlText w:val=""/>
      <w:lvlJc w:val="left"/>
      <w:pPr>
        <w:ind w:left="360" w:hanging="360"/>
      </w:pPr>
      <w:rPr>
        <w:rFonts w:ascii="Symbol" w:hAnsi="Symbol" w:hint="default"/>
      </w:rPr>
    </w:lvl>
  </w:abstractNum>
  <w:abstractNum w:abstractNumId="10" w15:restartNumberingAfterBreak="0">
    <w:nsid w:val="3CFC4F8A"/>
    <w:multiLevelType w:val="hybridMultilevel"/>
    <w:tmpl w:val="352E8C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0956438"/>
    <w:multiLevelType w:val="hybridMultilevel"/>
    <w:tmpl w:val="3A789C28"/>
    <w:lvl w:ilvl="0" w:tplc="F27C0014">
      <w:start w:val="8"/>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58F141C"/>
    <w:multiLevelType w:val="hybridMultilevel"/>
    <w:tmpl w:val="363893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B731FBC"/>
    <w:multiLevelType w:val="hybridMultilevel"/>
    <w:tmpl w:val="741601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7D7DCC"/>
    <w:multiLevelType w:val="hybridMultilevel"/>
    <w:tmpl w:val="6AFE1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A74E0D"/>
    <w:multiLevelType w:val="hybridMultilevel"/>
    <w:tmpl w:val="2C424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9A3EBE"/>
    <w:multiLevelType w:val="hybridMultilevel"/>
    <w:tmpl w:val="50D0C0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1A34D39"/>
    <w:multiLevelType w:val="hybridMultilevel"/>
    <w:tmpl w:val="86888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F20587"/>
    <w:multiLevelType w:val="hybridMultilevel"/>
    <w:tmpl w:val="A82ABE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C1C147B"/>
    <w:multiLevelType w:val="hybridMultilevel"/>
    <w:tmpl w:val="DE70E8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3"/>
  </w:num>
  <w:num w:numId="3">
    <w:abstractNumId w:val="5"/>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8"/>
  </w:num>
  <w:num w:numId="7">
    <w:abstractNumId w:val="2"/>
  </w:num>
  <w:num w:numId="8">
    <w:abstractNumId w:val="14"/>
  </w:num>
  <w:num w:numId="9">
    <w:abstractNumId w:val="11"/>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10"/>
  </w:num>
  <w:num w:numId="12">
    <w:abstractNumId w:val="6"/>
  </w:num>
  <w:num w:numId="13">
    <w:abstractNumId w:val="16"/>
  </w:num>
  <w:num w:numId="14">
    <w:abstractNumId w:val="18"/>
  </w:num>
  <w:num w:numId="15">
    <w:abstractNumId w:val="12"/>
  </w:num>
  <w:num w:numId="16">
    <w:abstractNumId w:val="19"/>
  </w:num>
  <w:num w:numId="17">
    <w:abstractNumId w:val="1"/>
  </w:num>
  <w:num w:numId="18">
    <w:abstractNumId w:val="13"/>
  </w:num>
  <w:num w:numId="19">
    <w:abstractNumId w:val="4"/>
  </w:num>
  <w:num w:numId="20">
    <w:abstractNumId w:val="15"/>
  </w:num>
  <w:num w:numId="21">
    <w:abstractNumId w:val="17"/>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86A"/>
    <w:rsid w:val="00006D62"/>
    <w:rsid w:val="001562DD"/>
    <w:rsid w:val="00173028"/>
    <w:rsid w:val="002244B4"/>
    <w:rsid w:val="002A4F66"/>
    <w:rsid w:val="00324667"/>
    <w:rsid w:val="003439B9"/>
    <w:rsid w:val="003E479F"/>
    <w:rsid w:val="0042486A"/>
    <w:rsid w:val="00437C1F"/>
    <w:rsid w:val="00493335"/>
    <w:rsid w:val="005936EA"/>
    <w:rsid w:val="006A5936"/>
    <w:rsid w:val="006C58AA"/>
    <w:rsid w:val="006C7890"/>
    <w:rsid w:val="00757962"/>
    <w:rsid w:val="00792A18"/>
    <w:rsid w:val="007C1734"/>
    <w:rsid w:val="007D5E0A"/>
    <w:rsid w:val="008A12F9"/>
    <w:rsid w:val="00A007C0"/>
    <w:rsid w:val="00A34D8B"/>
    <w:rsid w:val="00AA2F4A"/>
    <w:rsid w:val="00B46E31"/>
    <w:rsid w:val="00B50335"/>
    <w:rsid w:val="00B80EF6"/>
    <w:rsid w:val="00CB4E78"/>
    <w:rsid w:val="00DF2AF0"/>
    <w:rsid w:val="00E168B5"/>
    <w:rsid w:val="00E40611"/>
    <w:rsid w:val="00EF0829"/>
    <w:rsid w:val="00F703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E16B5"/>
  <w15:chartTrackingRefBased/>
  <w15:docId w15:val="{835B5B04-C889-4B0F-BF95-E4F793859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val="en-GB"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iPriority w:val="99"/>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1562DD"/>
    <w:pPr>
      <w:ind w:left="720"/>
    </w:pPr>
  </w:style>
  <w:style w:type="paragraph" w:styleId="NoSpacing">
    <w:name w:val="No Spacing"/>
    <w:uiPriority w:val="1"/>
    <w:qFormat/>
    <w:rsid w:val="007D5E0A"/>
    <w:pPr>
      <w:spacing w:after="0" w:line="240" w:lineRule="auto"/>
    </w:pPr>
    <w:rPr>
      <w:rFonts w:ascii="Calibri" w:eastAsia="Calibri" w:hAnsi="Calibri" w:cs="Times New Roman"/>
    </w:rPr>
  </w:style>
  <w:style w:type="character" w:styleId="BookTitle">
    <w:name w:val="Book Title"/>
    <w:basedOn w:val="DefaultParagraphFont"/>
    <w:uiPriority w:val="33"/>
    <w:qFormat/>
    <w:rsid w:val="00EF0829"/>
    <w:rPr>
      <w:b/>
      <w:bCs/>
      <w:i/>
      <w:iCs/>
      <w:spacing w:val="5"/>
    </w:rPr>
  </w:style>
  <w:style w:type="paragraph" w:styleId="BalloonText">
    <w:name w:val="Balloon Text"/>
    <w:basedOn w:val="Normal"/>
    <w:link w:val="BalloonTextChar"/>
    <w:uiPriority w:val="99"/>
    <w:semiHidden/>
    <w:unhideWhenUsed/>
    <w:rsid w:val="00A34D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4D8B"/>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69BA0CE6</Template>
  <TotalTime>1</TotalTime>
  <Pages>4</Pages>
  <Words>1072</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Richards</dc:creator>
  <cp:keywords/>
  <dc:description/>
  <cp:lastModifiedBy>Prabhjot Chauhan</cp:lastModifiedBy>
  <cp:revision>3</cp:revision>
  <cp:lastPrinted>2017-06-29T07:23:00Z</cp:lastPrinted>
  <dcterms:created xsi:type="dcterms:W3CDTF">2022-05-05T11:18:00Z</dcterms:created>
  <dcterms:modified xsi:type="dcterms:W3CDTF">2022-05-05T11:19:00Z</dcterms:modified>
</cp:coreProperties>
</file>