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B9B1F" w14:textId="77777777" w:rsidR="00F735FD" w:rsidRDefault="00763B53">
      <w:pPr>
        <w:pBdr>
          <w:top w:val="nil"/>
          <w:left w:val="nil"/>
          <w:bottom w:val="nil"/>
          <w:right w:val="nil"/>
          <w:between w:val="nil"/>
        </w:pBdr>
        <w:spacing w:after="240" w:line="259" w:lineRule="auto"/>
        <w:rPr>
          <w:color w:val="000000"/>
          <w:sz w:val="28"/>
          <w:szCs w:val="28"/>
        </w:rPr>
      </w:pPr>
      <w:r>
        <w:rPr>
          <w:noProof/>
          <w:color w:val="000000"/>
          <w:sz w:val="28"/>
          <w:szCs w:val="28"/>
        </w:rPr>
        <w:drawing>
          <wp:inline distT="0" distB="0" distL="114300" distR="114300" wp14:anchorId="121C8B5C" wp14:editId="6C1B1286">
            <wp:extent cx="1487170" cy="12465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87170" cy="1246505"/>
                    </a:xfrm>
                    <a:prstGeom prst="rect">
                      <a:avLst/>
                    </a:prstGeom>
                    <a:ln/>
                  </pic:spPr>
                </pic:pic>
              </a:graphicData>
            </a:graphic>
          </wp:inline>
        </w:drawing>
      </w:r>
    </w:p>
    <w:p w14:paraId="54EAEC12" w14:textId="77777777" w:rsidR="00F735FD" w:rsidRDefault="00763B53">
      <w:pPr>
        <w:pBdr>
          <w:top w:val="nil"/>
          <w:left w:val="nil"/>
          <w:bottom w:val="nil"/>
          <w:right w:val="nil"/>
          <w:between w:val="nil"/>
        </w:pBdr>
        <w:spacing w:after="480"/>
        <w:rPr>
          <w:b/>
          <w:sz w:val="38"/>
          <w:szCs w:val="38"/>
        </w:rPr>
      </w:pPr>
      <w:r>
        <w:rPr>
          <w:b/>
          <w:sz w:val="38"/>
          <w:szCs w:val="38"/>
        </w:rPr>
        <w:t>Job description: SEN hub teacher</w:t>
      </w:r>
    </w:p>
    <w:p w14:paraId="536F5963" w14:textId="77777777" w:rsidR="00F735FD" w:rsidRDefault="00763B53">
      <w:pPr>
        <w:pBdr>
          <w:top w:val="nil"/>
          <w:left w:val="nil"/>
          <w:bottom w:val="nil"/>
          <w:right w:val="nil"/>
          <w:between w:val="nil"/>
        </w:pBdr>
        <w:spacing w:before="120"/>
        <w:rPr>
          <w:b/>
          <w:color w:val="000000"/>
          <w:sz w:val="28"/>
          <w:szCs w:val="28"/>
        </w:rPr>
      </w:pPr>
      <w:r>
        <w:rPr>
          <w:b/>
          <w:color w:val="000000"/>
          <w:sz w:val="28"/>
          <w:szCs w:val="28"/>
        </w:rPr>
        <w:t>Job details</w:t>
      </w:r>
    </w:p>
    <w:p w14:paraId="71C5058D" w14:textId="593F4FB7" w:rsidR="00F735FD" w:rsidRDefault="00763B53">
      <w:pPr>
        <w:pBdr>
          <w:top w:val="nil"/>
          <w:left w:val="nil"/>
          <w:bottom w:val="nil"/>
          <w:right w:val="nil"/>
          <w:between w:val="nil"/>
        </w:pBdr>
        <w:rPr>
          <w:color w:val="000000"/>
        </w:rPr>
      </w:pPr>
      <w:r>
        <w:rPr>
          <w:b/>
          <w:color w:val="000000"/>
        </w:rPr>
        <w:t>Salary:</w:t>
      </w:r>
      <w:r>
        <w:rPr>
          <w:color w:val="000000"/>
        </w:rPr>
        <w:t xml:space="preserve"> </w:t>
      </w:r>
      <w:r w:rsidR="00164FF5">
        <w:rPr>
          <w:color w:val="000000"/>
        </w:rPr>
        <w:t xml:space="preserve">Minimum </w:t>
      </w:r>
      <w:r>
        <w:t>M3</w:t>
      </w:r>
    </w:p>
    <w:p w14:paraId="2E72E337" w14:textId="2BC27D36" w:rsidR="00F735FD" w:rsidRDefault="00512866">
      <w:pPr>
        <w:pBdr>
          <w:top w:val="nil"/>
          <w:left w:val="nil"/>
          <w:bottom w:val="nil"/>
          <w:right w:val="nil"/>
          <w:between w:val="nil"/>
        </w:pBdr>
        <w:rPr>
          <w:b/>
        </w:rPr>
      </w:pPr>
      <w:r>
        <w:rPr>
          <w:b/>
        </w:rPr>
        <w:t>Days</w:t>
      </w:r>
      <w:r w:rsidR="00763B53">
        <w:rPr>
          <w:b/>
        </w:rPr>
        <w:t xml:space="preserve">: </w:t>
      </w:r>
      <w:r w:rsidR="008D2C69">
        <w:rPr>
          <w:b/>
        </w:rPr>
        <w:t>0.6</w:t>
      </w:r>
    </w:p>
    <w:p w14:paraId="08838B87" w14:textId="39209EE6" w:rsidR="00F735FD" w:rsidRDefault="00763B53">
      <w:pPr>
        <w:pBdr>
          <w:top w:val="nil"/>
          <w:left w:val="nil"/>
          <w:bottom w:val="nil"/>
          <w:right w:val="nil"/>
          <w:between w:val="nil"/>
        </w:pBdr>
        <w:rPr>
          <w:color w:val="000000"/>
        </w:rPr>
      </w:pPr>
      <w:r>
        <w:rPr>
          <w:b/>
          <w:color w:val="000000"/>
        </w:rPr>
        <w:t>Contract type:</w:t>
      </w:r>
      <w:r>
        <w:rPr>
          <w:color w:val="000000"/>
        </w:rPr>
        <w:t xml:space="preserve"> </w:t>
      </w:r>
      <w:r>
        <w:t>Part</w:t>
      </w:r>
      <w:r>
        <w:rPr>
          <w:color w:val="000000"/>
        </w:rPr>
        <w:t xml:space="preserve"> time - </w:t>
      </w:r>
      <w:r w:rsidR="00164FF5">
        <w:t>1-year</w:t>
      </w:r>
      <w:r w:rsidR="008D2C69">
        <w:t xml:space="preserve"> Fixed Term Contract</w:t>
      </w:r>
      <w:r>
        <w:t>, starting September 2025</w:t>
      </w:r>
    </w:p>
    <w:p w14:paraId="398C65A7" w14:textId="77777777" w:rsidR="00F735FD" w:rsidRDefault="00763B53">
      <w:pPr>
        <w:pBdr>
          <w:top w:val="nil"/>
          <w:left w:val="nil"/>
          <w:bottom w:val="nil"/>
          <w:right w:val="nil"/>
          <w:between w:val="nil"/>
        </w:pBdr>
        <w:rPr>
          <w:color w:val="000000"/>
        </w:rPr>
      </w:pPr>
      <w:r>
        <w:rPr>
          <w:b/>
          <w:color w:val="000000"/>
        </w:rPr>
        <w:t>Reporting to:</w:t>
      </w:r>
      <w:r>
        <w:rPr>
          <w:color w:val="000000"/>
        </w:rPr>
        <w:t xml:space="preserve"> SENDC</w:t>
      </w:r>
      <w:r>
        <w:t>o</w:t>
      </w:r>
      <w:r>
        <w:rPr>
          <w:color w:val="000000"/>
        </w:rPr>
        <w:t xml:space="preserve"> and HT</w:t>
      </w:r>
    </w:p>
    <w:p w14:paraId="5A248691" w14:textId="174132D8" w:rsidR="00F735FD" w:rsidRDefault="00763B53">
      <w:pPr>
        <w:spacing w:after="0"/>
        <w:ind w:hanging="2"/>
        <w:rPr>
          <w:rFonts w:ascii="Calibri" w:eastAsia="Calibri" w:hAnsi="Calibri" w:cs="Calibri"/>
          <w:sz w:val="24"/>
          <w:szCs w:val="24"/>
          <w:highlight w:val="white"/>
        </w:rPr>
      </w:pPr>
      <w:r>
        <w:rPr>
          <w:rFonts w:ascii="Calibri" w:eastAsia="Calibri" w:hAnsi="Calibri" w:cs="Calibri"/>
          <w:b/>
          <w:sz w:val="24"/>
          <w:szCs w:val="24"/>
        </w:rPr>
        <w:t>Work pattern:</w:t>
      </w:r>
      <w:r>
        <w:rPr>
          <w:rFonts w:ascii="Calibri" w:eastAsia="Calibri" w:hAnsi="Calibri" w:cs="Calibri"/>
          <w:sz w:val="24"/>
          <w:szCs w:val="24"/>
        </w:rPr>
        <w:t xml:space="preserve"> </w:t>
      </w:r>
      <w:r w:rsidR="00512866">
        <w:rPr>
          <w:rFonts w:ascii="Calibri" w:eastAsia="Calibri" w:hAnsi="Calibri" w:cs="Calibri"/>
          <w:sz w:val="24"/>
          <w:szCs w:val="24"/>
        </w:rPr>
        <w:t>Mornings</w:t>
      </w:r>
      <w:r>
        <w:rPr>
          <w:rFonts w:ascii="Calibri" w:eastAsia="Calibri" w:hAnsi="Calibri" w:cs="Calibri"/>
          <w:sz w:val="24"/>
          <w:szCs w:val="24"/>
          <w:highlight w:val="white"/>
        </w:rPr>
        <w:t xml:space="preserve"> Mon</w:t>
      </w:r>
      <w:r w:rsidR="00512866">
        <w:rPr>
          <w:rFonts w:ascii="Calibri" w:eastAsia="Calibri" w:hAnsi="Calibri" w:cs="Calibri"/>
          <w:sz w:val="24"/>
          <w:szCs w:val="24"/>
          <w:highlight w:val="white"/>
        </w:rPr>
        <w:t>day</w:t>
      </w:r>
      <w:r>
        <w:rPr>
          <w:rFonts w:ascii="Calibri" w:eastAsia="Calibri" w:hAnsi="Calibri" w:cs="Calibri"/>
          <w:sz w:val="24"/>
          <w:szCs w:val="24"/>
          <w:highlight w:val="white"/>
        </w:rPr>
        <w:t xml:space="preserve"> - </w:t>
      </w:r>
      <w:r w:rsidR="008D2C69">
        <w:rPr>
          <w:rFonts w:ascii="Calibri" w:eastAsia="Calibri" w:hAnsi="Calibri" w:cs="Calibri"/>
          <w:sz w:val="24"/>
          <w:szCs w:val="24"/>
          <w:highlight w:val="white"/>
        </w:rPr>
        <w:t>Fri</w:t>
      </w:r>
      <w:r w:rsidR="00512866">
        <w:rPr>
          <w:rFonts w:ascii="Calibri" w:eastAsia="Calibri" w:hAnsi="Calibri" w:cs="Calibri"/>
          <w:sz w:val="24"/>
          <w:szCs w:val="24"/>
          <w:highlight w:val="white"/>
        </w:rPr>
        <w:t>day</w:t>
      </w:r>
    </w:p>
    <w:p w14:paraId="464B4CC8" w14:textId="77777777" w:rsidR="00F735FD" w:rsidRDefault="00F735FD">
      <w:pPr>
        <w:pBdr>
          <w:top w:val="nil"/>
          <w:left w:val="nil"/>
          <w:bottom w:val="nil"/>
          <w:right w:val="nil"/>
          <w:between w:val="nil"/>
        </w:pBdr>
      </w:pPr>
    </w:p>
    <w:p w14:paraId="51CD61E8" w14:textId="77777777" w:rsidR="00F735FD" w:rsidRDefault="00763B53">
      <w:pPr>
        <w:pBdr>
          <w:top w:val="nil"/>
          <w:left w:val="nil"/>
          <w:bottom w:val="nil"/>
          <w:right w:val="nil"/>
          <w:between w:val="nil"/>
        </w:pBdr>
        <w:spacing w:before="120"/>
        <w:rPr>
          <w:b/>
          <w:color w:val="000000"/>
          <w:sz w:val="28"/>
          <w:szCs w:val="28"/>
        </w:rPr>
      </w:pPr>
      <w:r>
        <w:rPr>
          <w:b/>
          <w:color w:val="000000"/>
          <w:sz w:val="28"/>
          <w:szCs w:val="28"/>
        </w:rPr>
        <w:t xml:space="preserve">Main purpose </w:t>
      </w:r>
    </w:p>
    <w:p w14:paraId="4F31E589" w14:textId="641D994B" w:rsidR="00F735FD" w:rsidRDefault="00763B53">
      <w:pPr>
        <w:spacing w:after="60"/>
      </w:pPr>
      <w:r>
        <w:t>To provide high-quality teaching for children with cognition and learning needs in a smaller class setting. Ensure inclusive, adapted, and supportive education that promotes excellent progress in line with EHCP/SEND Support Plan outcomes, related to the core subjects.</w:t>
      </w:r>
    </w:p>
    <w:p w14:paraId="483F93F5" w14:textId="77777777" w:rsidR="00F735FD" w:rsidRPr="00512866" w:rsidRDefault="00763B53">
      <w:pPr>
        <w:pBdr>
          <w:top w:val="nil"/>
          <w:left w:val="nil"/>
          <w:bottom w:val="nil"/>
          <w:right w:val="nil"/>
          <w:between w:val="nil"/>
        </w:pBdr>
      </w:pPr>
      <w:r>
        <w:t>The curriculum will depend on the learning needs of the individuals and will need careful planning to make sure it is accessible but also challenging. This will support pupils to make the best possible progress by building positive relationships that instill trust and confidence in their learning.</w:t>
      </w:r>
    </w:p>
    <w:p w14:paraId="4A1BFA04" w14:textId="77777777" w:rsidR="00F735FD" w:rsidRDefault="00F735FD">
      <w:pPr>
        <w:pBdr>
          <w:top w:val="nil"/>
          <w:left w:val="nil"/>
          <w:bottom w:val="nil"/>
          <w:right w:val="nil"/>
          <w:between w:val="nil"/>
        </w:pBdr>
        <w:spacing w:before="120"/>
        <w:rPr>
          <w:b/>
          <w:sz w:val="28"/>
          <w:szCs w:val="28"/>
        </w:rPr>
      </w:pPr>
    </w:p>
    <w:p w14:paraId="2E534764" w14:textId="77777777" w:rsidR="00F735FD" w:rsidRDefault="00763B53">
      <w:pPr>
        <w:pBdr>
          <w:top w:val="nil"/>
          <w:left w:val="nil"/>
          <w:bottom w:val="nil"/>
          <w:right w:val="nil"/>
          <w:between w:val="nil"/>
        </w:pBdr>
        <w:spacing w:before="120"/>
        <w:rPr>
          <w:color w:val="000000"/>
        </w:rPr>
      </w:pPr>
      <w:r>
        <w:rPr>
          <w:b/>
          <w:color w:val="000000"/>
          <w:sz w:val="28"/>
          <w:szCs w:val="28"/>
        </w:rPr>
        <w:t>Duties and responsibilities</w:t>
      </w:r>
    </w:p>
    <w:p w14:paraId="4BE69C4C" w14:textId="77777777" w:rsidR="00F735FD" w:rsidRDefault="00763B53">
      <w:pPr>
        <w:pBdr>
          <w:top w:val="nil"/>
          <w:left w:val="nil"/>
          <w:bottom w:val="nil"/>
          <w:right w:val="nil"/>
          <w:between w:val="nil"/>
        </w:pBdr>
        <w:spacing w:before="120"/>
        <w:rPr>
          <w:b/>
          <w:color w:val="12263F"/>
          <w:sz w:val="24"/>
          <w:szCs w:val="24"/>
        </w:rPr>
      </w:pPr>
      <w:r>
        <w:rPr>
          <w:b/>
          <w:color w:val="12263F"/>
          <w:sz w:val="24"/>
          <w:szCs w:val="24"/>
        </w:rPr>
        <w:t>Teaching, curriculum and assessment</w:t>
      </w:r>
    </w:p>
    <w:p w14:paraId="6906E8B2" w14:textId="77777777" w:rsidR="00F735FD" w:rsidRDefault="00763B53">
      <w:pPr>
        <w:pBdr>
          <w:top w:val="nil"/>
          <w:left w:val="nil"/>
          <w:bottom w:val="nil"/>
          <w:right w:val="nil"/>
          <w:between w:val="nil"/>
        </w:pBdr>
        <w:rPr>
          <w:sz w:val="22"/>
          <w:szCs w:val="22"/>
        </w:rPr>
      </w:pPr>
      <w:r>
        <w:rPr>
          <w:color w:val="000000"/>
        </w:rPr>
        <w:t xml:space="preserve">Under the direction of the </w:t>
      </w:r>
      <w:r>
        <w:t>SENDCo or Senior Leadership Team:</w:t>
      </w:r>
    </w:p>
    <w:p w14:paraId="4919F3BE" w14:textId="52733180" w:rsidR="00F735FD" w:rsidRDefault="00763B53">
      <w:pPr>
        <w:numPr>
          <w:ilvl w:val="0"/>
          <w:numId w:val="1"/>
        </w:numPr>
        <w:spacing w:before="240" w:after="0"/>
      </w:pPr>
      <w:r>
        <w:t>Plan, deliver, and assess effective, creative, and adapted lessons for pupils with cognition and learning needs.</w:t>
      </w:r>
      <w:r>
        <w:br/>
      </w:r>
    </w:p>
    <w:p w14:paraId="03A89C44" w14:textId="77777777" w:rsidR="00F735FD" w:rsidRDefault="00763B53">
      <w:pPr>
        <w:numPr>
          <w:ilvl w:val="0"/>
          <w:numId w:val="1"/>
        </w:numPr>
        <w:spacing w:after="0"/>
      </w:pPr>
      <w:r>
        <w:t>Create and adapt resources to support pupils working significantly below age-related expectations.</w:t>
      </w:r>
      <w:r>
        <w:br/>
      </w:r>
    </w:p>
    <w:p w14:paraId="767F80D1" w14:textId="77777777" w:rsidR="00F735FD" w:rsidRDefault="00763B53">
      <w:pPr>
        <w:numPr>
          <w:ilvl w:val="0"/>
          <w:numId w:val="1"/>
        </w:numPr>
        <w:spacing w:after="0"/>
      </w:pPr>
      <w:r>
        <w:t>Use a range of strategies to engage learners and promote independence and resilience.</w:t>
      </w:r>
      <w:r>
        <w:br/>
      </w:r>
    </w:p>
    <w:p w14:paraId="147DC0E6" w14:textId="77777777" w:rsidR="00F735FD" w:rsidRDefault="00763B53">
      <w:pPr>
        <w:numPr>
          <w:ilvl w:val="0"/>
          <w:numId w:val="1"/>
        </w:numPr>
        <w:spacing w:after="0"/>
      </w:pPr>
      <w:r>
        <w:t xml:space="preserve">Set clear, personalized targets and track progress using appropriate assessment tools to inform future planning. </w:t>
      </w:r>
      <w:r>
        <w:br/>
      </w:r>
    </w:p>
    <w:p w14:paraId="375DEB7B" w14:textId="283EE72C" w:rsidR="00F735FD" w:rsidRDefault="00763B53">
      <w:pPr>
        <w:numPr>
          <w:ilvl w:val="0"/>
          <w:numId w:val="1"/>
        </w:numPr>
        <w:spacing w:after="0"/>
      </w:pPr>
      <w:r>
        <w:t xml:space="preserve">Implement strategies from EHCPs and professional reports, working closely with the SENCO and external agencies. </w:t>
      </w:r>
    </w:p>
    <w:p w14:paraId="10375D80" w14:textId="77777777" w:rsidR="00512866" w:rsidRDefault="00512866" w:rsidP="00512866">
      <w:pPr>
        <w:spacing w:after="0"/>
        <w:ind w:left="720"/>
      </w:pPr>
    </w:p>
    <w:p w14:paraId="291FA2CE" w14:textId="370ABB29" w:rsidR="00F735FD" w:rsidRDefault="00763B53">
      <w:pPr>
        <w:numPr>
          <w:ilvl w:val="0"/>
          <w:numId w:val="1"/>
        </w:numPr>
        <w:spacing w:after="60"/>
      </w:pPr>
      <w:r>
        <w:t>Work with teachers to create/review SEND Support Plans on a termly basis following the school’s policies and APDR process.</w:t>
      </w:r>
    </w:p>
    <w:p w14:paraId="31BAEE8F" w14:textId="77777777" w:rsidR="00512866" w:rsidRDefault="00512866" w:rsidP="00512866">
      <w:pPr>
        <w:spacing w:after="60"/>
        <w:ind w:left="720"/>
      </w:pPr>
    </w:p>
    <w:p w14:paraId="7432F323" w14:textId="5BEE7430" w:rsidR="007C6F9D" w:rsidRDefault="00763B53" w:rsidP="007C6F9D">
      <w:pPr>
        <w:numPr>
          <w:ilvl w:val="0"/>
          <w:numId w:val="1"/>
        </w:numPr>
        <w:spacing w:after="60"/>
      </w:pPr>
      <w:r w:rsidRPr="007C6F9D">
        <w:t xml:space="preserve">Attend consultation evenings and keep parents/carers informed about their child’s progress. </w:t>
      </w:r>
    </w:p>
    <w:p w14:paraId="65EC4827" w14:textId="77777777" w:rsidR="007C6F9D" w:rsidRDefault="007C6F9D" w:rsidP="007C6F9D">
      <w:pPr>
        <w:spacing w:after="60"/>
        <w:ind w:left="720"/>
      </w:pPr>
    </w:p>
    <w:p w14:paraId="6B571B23" w14:textId="73EDBD28" w:rsidR="007C6F9D" w:rsidRPr="007C6F9D" w:rsidRDefault="007C6F9D" w:rsidP="007C6F9D">
      <w:pPr>
        <w:numPr>
          <w:ilvl w:val="0"/>
          <w:numId w:val="1"/>
        </w:numPr>
        <w:spacing w:after="60"/>
      </w:pPr>
      <w:r>
        <w:lastRenderedPageBreak/>
        <w:t>Follow and adhere to all school polices.</w:t>
      </w:r>
    </w:p>
    <w:p w14:paraId="6A567471" w14:textId="77777777" w:rsidR="00F735FD" w:rsidRDefault="00F735FD">
      <w:pPr>
        <w:pStyle w:val="Heading4"/>
        <w:keepNext w:val="0"/>
        <w:keepLines w:val="0"/>
        <w:rPr>
          <w:b w:val="0"/>
          <w:sz w:val="20"/>
          <w:szCs w:val="20"/>
        </w:rPr>
      </w:pPr>
      <w:bookmarkStart w:id="0" w:name="_qnsuboipbup4" w:colFirst="0" w:colLast="0"/>
      <w:bookmarkEnd w:id="0"/>
    </w:p>
    <w:p w14:paraId="11BDFCED" w14:textId="77777777" w:rsidR="00F735FD" w:rsidRDefault="00763B53">
      <w:pPr>
        <w:pStyle w:val="Heading4"/>
        <w:keepNext w:val="0"/>
        <w:keepLines w:val="0"/>
        <w:rPr>
          <w:sz w:val="22"/>
          <w:szCs w:val="22"/>
        </w:rPr>
      </w:pPr>
      <w:bookmarkStart w:id="1" w:name="_cz8wzcb5rsdz" w:colFirst="0" w:colLast="0"/>
      <w:bookmarkEnd w:id="1"/>
      <w:r>
        <w:rPr>
          <w:sz w:val="22"/>
          <w:szCs w:val="22"/>
        </w:rPr>
        <w:t>Pupil Support</w:t>
      </w:r>
    </w:p>
    <w:p w14:paraId="409CDCD3" w14:textId="77777777" w:rsidR="00F735FD" w:rsidRDefault="00763B53">
      <w:pPr>
        <w:numPr>
          <w:ilvl w:val="0"/>
          <w:numId w:val="3"/>
        </w:numPr>
        <w:spacing w:before="240" w:after="0"/>
      </w:pPr>
      <w:r>
        <w:t>Foster a nurturing, supportive classroom environment that promotes self-esteem and emotional wellbeing.</w:t>
      </w:r>
      <w:r>
        <w:br/>
      </w:r>
    </w:p>
    <w:p w14:paraId="5CD0647D" w14:textId="6C481F51" w:rsidR="00F735FD" w:rsidRDefault="00763B53">
      <w:pPr>
        <w:numPr>
          <w:ilvl w:val="0"/>
          <w:numId w:val="3"/>
        </w:numPr>
        <w:spacing w:after="0"/>
      </w:pPr>
      <w:r>
        <w:t xml:space="preserve">Work with </w:t>
      </w:r>
      <w:r w:rsidR="007C6F9D">
        <w:t>Learning Support Assistants</w:t>
      </w:r>
      <w:r>
        <w:t xml:space="preserve"> to ensure a consistent and high-quality approach to meeting pupils’ needs.</w:t>
      </w:r>
      <w:r>
        <w:br/>
      </w:r>
    </w:p>
    <w:p w14:paraId="41AC0772" w14:textId="77777777" w:rsidR="00F735FD" w:rsidRDefault="00763B53">
      <w:pPr>
        <w:numPr>
          <w:ilvl w:val="0"/>
          <w:numId w:val="3"/>
        </w:numPr>
        <w:spacing w:after="0"/>
      </w:pPr>
      <w:r>
        <w:t>Develop strong relationships with pupils and respond to individual needs in a flexible, child-</w:t>
      </w:r>
      <w:proofErr w:type="spellStart"/>
      <w:r>
        <w:t>centred</w:t>
      </w:r>
      <w:proofErr w:type="spellEnd"/>
      <w:r>
        <w:t xml:space="preserve"> way.</w:t>
      </w:r>
      <w:r>
        <w:br/>
      </w:r>
    </w:p>
    <w:p w14:paraId="7FA679CD" w14:textId="77777777" w:rsidR="00F735FD" w:rsidRDefault="00763B53">
      <w:pPr>
        <w:numPr>
          <w:ilvl w:val="0"/>
          <w:numId w:val="3"/>
        </w:numPr>
        <w:spacing w:after="240"/>
      </w:pPr>
      <w:r>
        <w:t xml:space="preserve">Promote positive </w:t>
      </w:r>
      <w:proofErr w:type="spellStart"/>
      <w:r>
        <w:t>behaviour</w:t>
      </w:r>
      <w:proofErr w:type="spellEnd"/>
      <w:r>
        <w:t xml:space="preserve"> and support social and emotional development.</w:t>
      </w:r>
    </w:p>
    <w:p w14:paraId="309BA210" w14:textId="77777777" w:rsidR="00F735FD" w:rsidRDefault="00F735FD">
      <w:pPr>
        <w:pBdr>
          <w:top w:val="nil"/>
          <w:left w:val="nil"/>
          <w:bottom w:val="nil"/>
          <w:right w:val="nil"/>
          <w:between w:val="nil"/>
        </w:pBdr>
        <w:rPr>
          <w:b/>
          <w:sz w:val="28"/>
          <w:szCs w:val="28"/>
        </w:rPr>
      </w:pPr>
    </w:p>
    <w:p w14:paraId="5DA50B90" w14:textId="77777777" w:rsidR="00F735FD" w:rsidRDefault="00763B53">
      <w:pPr>
        <w:pStyle w:val="Heading4"/>
        <w:keepNext w:val="0"/>
        <w:keepLines w:val="0"/>
        <w:rPr>
          <w:sz w:val="22"/>
          <w:szCs w:val="22"/>
        </w:rPr>
      </w:pPr>
      <w:bookmarkStart w:id="2" w:name="_mc4ukrrhdq8k" w:colFirst="0" w:colLast="0"/>
      <w:bookmarkEnd w:id="2"/>
      <w:r>
        <w:rPr>
          <w:sz w:val="22"/>
          <w:szCs w:val="22"/>
        </w:rPr>
        <w:t>Teamwork and Collaboration</w:t>
      </w:r>
    </w:p>
    <w:p w14:paraId="067FBF3A" w14:textId="027E978E" w:rsidR="007C6F9D" w:rsidRPr="007C6F9D" w:rsidRDefault="00763B53" w:rsidP="007C6F9D">
      <w:pPr>
        <w:numPr>
          <w:ilvl w:val="0"/>
          <w:numId w:val="7"/>
        </w:numPr>
        <w:spacing w:before="240" w:after="0"/>
        <w:rPr>
          <w:sz w:val="14"/>
          <w:szCs w:val="14"/>
        </w:rPr>
      </w:pPr>
      <w:r>
        <w:t>Work collaboratively with other professionals, including SENCOs, therapists, and educational psychologists.</w:t>
      </w:r>
    </w:p>
    <w:p w14:paraId="4D88C4FA" w14:textId="77777777" w:rsidR="007C6F9D" w:rsidRPr="007C6F9D" w:rsidRDefault="007C6F9D" w:rsidP="007C6F9D">
      <w:pPr>
        <w:spacing w:before="240" w:after="0"/>
        <w:ind w:left="360"/>
        <w:rPr>
          <w:sz w:val="14"/>
          <w:szCs w:val="14"/>
        </w:rPr>
      </w:pPr>
    </w:p>
    <w:p w14:paraId="2B49388D" w14:textId="77777777" w:rsidR="00F735FD" w:rsidRDefault="00763B53">
      <w:pPr>
        <w:numPr>
          <w:ilvl w:val="0"/>
          <w:numId w:val="7"/>
        </w:numPr>
        <w:spacing w:after="0"/>
        <w:rPr>
          <w:sz w:val="14"/>
          <w:szCs w:val="14"/>
        </w:rPr>
      </w:pPr>
      <w:r>
        <w:t xml:space="preserve">Establish positive relationships and encourage good working practices. </w:t>
      </w:r>
      <w:r>
        <w:br/>
      </w:r>
    </w:p>
    <w:p w14:paraId="330B4DBE" w14:textId="7035D30B" w:rsidR="00F735FD" w:rsidRDefault="00763B53">
      <w:pPr>
        <w:numPr>
          <w:ilvl w:val="0"/>
          <w:numId w:val="7"/>
        </w:numPr>
        <w:spacing w:after="0"/>
        <w:rPr>
          <w:sz w:val="14"/>
          <w:szCs w:val="14"/>
        </w:rPr>
      </w:pPr>
      <w:r>
        <w:t xml:space="preserve">Support and guide </w:t>
      </w:r>
      <w:r w:rsidR="007C6F9D">
        <w:t>Learning Support Assistants</w:t>
      </w:r>
      <w:r>
        <w:t xml:space="preserve"> to ensure effective delivery of support.</w:t>
      </w:r>
      <w:r>
        <w:br/>
      </w:r>
    </w:p>
    <w:p w14:paraId="53B247AA" w14:textId="6FA9DCAD" w:rsidR="00F735FD" w:rsidRDefault="007C6F9D">
      <w:pPr>
        <w:numPr>
          <w:ilvl w:val="0"/>
          <w:numId w:val="7"/>
        </w:numPr>
        <w:spacing w:after="240"/>
        <w:rPr>
          <w:sz w:val="14"/>
          <w:szCs w:val="14"/>
        </w:rPr>
      </w:pPr>
      <w:r>
        <w:t>You may be required to a</w:t>
      </w:r>
      <w:r w:rsidR="00763B53">
        <w:t>ttend and contribute to EHCP reviews.</w:t>
      </w:r>
    </w:p>
    <w:p w14:paraId="79743632" w14:textId="77777777" w:rsidR="00F735FD" w:rsidRDefault="00F735FD">
      <w:pPr>
        <w:spacing w:before="240" w:after="240"/>
        <w:ind w:left="720"/>
      </w:pPr>
    </w:p>
    <w:p w14:paraId="7A501C83" w14:textId="77777777" w:rsidR="00F735FD" w:rsidRDefault="00763B53">
      <w:pPr>
        <w:pStyle w:val="Heading4"/>
        <w:keepNext w:val="0"/>
        <w:keepLines w:val="0"/>
        <w:rPr>
          <w:sz w:val="22"/>
          <w:szCs w:val="22"/>
        </w:rPr>
      </w:pPr>
      <w:bookmarkStart w:id="3" w:name="_63qxxp9ena62" w:colFirst="0" w:colLast="0"/>
      <w:bookmarkEnd w:id="3"/>
      <w:r>
        <w:rPr>
          <w:sz w:val="22"/>
          <w:szCs w:val="22"/>
        </w:rPr>
        <w:t>Professional Development</w:t>
      </w:r>
    </w:p>
    <w:p w14:paraId="6E62D3A2" w14:textId="77777777" w:rsidR="00F735FD" w:rsidRDefault="00763B53">
      <w:pPr>
        <w:numPr>
          <w:ilvl w:val="0"/>
          <w:numId w:val="4"/>
        </w:numPr>
        <w:spacing w:before="240" w:after="0"/>
      </w:pPr>
      <w:r>
        <w:t>Engage in regular CPD to stay current with best practices in SEN, particularly relating to cognition and learning.</w:t>
      </w:r>
      <w:r>
        <w:br/>
      </w:r>
    </w:p>
    <w:p w14:paraId="605DEC67" w14:textId="77777777" w:rsidR="00F735FD" w:rsidRDefault="00763B53">
      <w:pPr>
        <w:numPr>
          <w:ilvl w:val="0"/>
          <w:numId w:val="4"/>
        </w:numPr>
        <w:spacing w:after="240"/>
      </w:pPr>
      <w:r>
        <w:t>Reflect on personal teaching practice and participate in school-based performance management.</w:t>
      </w:r>
      <w:r>
        <w:br/>
      </w:r>
    </w:p>
    <w:p w14:paraId="0E4323AE" w14:textId="77777777" w:rsidR="00F735FD" w:rsidRDefault="00763B53">
      <w:pPr>
        <w:pStyle w:val="Heading4"/>
        <w:keepNext w:val="0"/>
        <w:keepLines w:val="0"/>
        <w:rPr>
          <w:sz w:val="22"/>
          <w:szCs w:val="22"/>
        </w:rPr>
      </w:pPr>
      <w:bookmarkStart w:id="4" w:name="_chwzveg63745" w:colFirst="0" w:colLast="0"/>
      <w:bookmarkEnd w:id="4"/>
      <w:r>
        <w:rPr>
          <w:sz w:val="22"/>
          <w:szCs w:val="22"/>
        </w:rPr>
        <w:t>Safeguarding</w:t>
      </w:r>
    </w:p>
    <w:p w14:paraId="40BC9224" w14:textId="77777777" w:rsidR="00F735FD" w:rsidRDefault="00763B53">
      <w:pPr>
        <w:numPr>
          <w:ilvl w:val="0"/>
          <w:numId w:val="2"/>
        </w:numPr>
        <w:spacing w:before="240" w:after="0"/>
      </w:pPr>
      <w:r>
        <w:t>Maintain up-to-date knowledge of safeguarding and child protection policies and procedures.</w:t>
      </w:r>
      <w:r>
        <w:br/>
      </w:r>
    </w:p>
    <w:p w14:paraId="1D3F574E" w14:textId="77777777" w:rsidR="00F735FD" w:rsidRDefault="00763B53">
      <w:pPr>
        <w:numPr>
          <w:ilvl w:val="0"/>
          <w:numId w:val="2"/>
        </w:numPr>
        <w:spacing w:after="240"/>
      </w:pPr>
      <w:r>
        <w:t>Promote the safety and wellbeing of all pupils at all times.</w:t>
      </w:r>
    </w:p>
    <w:p w14:paraId="22051837" w14:textId="77777777" w:rsidR="00F735FD" w:rsidRDefault="00F735FD">
      <w:pPr>
        <w:pBdr>
          <w:top w:val="nil"/>
          <w:left w:val="nil"/>
          <w:bottom w:val="nil"/>
          <w:right w:val="nil"/>
          <w:between w:val="nil"/>
        </w:pBdr>
      </w:pPr>
    </w:p>
    <w:p w14:paraId="387EB765" w14:textId="77777777" w:rsidR="00F735FD" w:rsidRDefault="00F735FD">
      <w:pPr>
        <w:pBdr>
          <w:top w:val="nil"/>
          <w:left w:val="nil"/>
          <w:bottom w:val="nil"/>
          <w:right w:val="nil"/>
          <w:between w:val="nil"/>
        </w:pBdr>
        <w:spacing w:before="120"/>
        <w:rPr>
          <w:color w:val="12263F"/>
        </w:rPr>
      </w:pPr>
    </w:p>
    <w:p w14:paraId="704E671E" w14:textId="77777777" w:rsidR="00F735FD" w:rsidRDefault="00F735FD">
      <w:pPr>
        <w:pBdr>
          <w:top w:val="nil"/>
          <w:left w:val="nil"/>
          <w:bottom w:val="nil"/>
          <w:right w:val="nil"/>
          <w:between w:val="nil"/>
        </w:pBdr>
        <w:spacing w:before="120"/>
        <w:rPr>
          <w:color w:val="12263F"/>
        </w:rPr>
      </w:pPr>
    </w:p>
    <w:p w14:paraId="0AD6EA67" w14:textId="77777777" w:rsidR="00F735FD" w:rsidRDefault="00F735FD">
      <w:pPr>
        <w:pBdr>
          <w:top w:val="nil"/>
          <w:left w:val="nil"/>
          <w:bottom w:val="nil"/>
          <w:right w:val="nil"/>
          <w:between w:val="nil"/>
        </w:pBdr>
        <w:spacing w:before="120"/>
        <w:rPr>
          <w:color w:val="12263F"/>
        </w:rPr>
      </w:pPr>
    </w:p>
    <w:p w14:paraId="71EB38AC" w14:textId="77777777" w:rsidR="00F735FD" w:rsidRDefault="00F735FD">
      <w:pPr>
        <w:pBdr>
          <w:top w:val="nil"/>
          <w:left w:val="nil"/>
          <w:bottom w:val="nil"/>
          <w:right w:val="nil"/>
          <w:between w:val="nil"/>
        </w:pBdr>
        <w:spacing w:before="120"/>
        <w:rPr>
          <w:color w:val="12263F"/>
        </w:rPr>
      </w:pPr>
    </w:p>
    <w:p w14:paraId="67EA14B8" w14:textId="77777777" w:rsidR="00F735FD" w:rsidRDefault="00F735FD">
      <w:pPr>
        <w:pBdr>
          <w:top w:val="nil"/>
          <w:left w:val="nil"/>
          <w:bottom w:val="nil"/>
          <w:right w:val="nil"/>
          <w:between w:val="nil"/>
        </w:pBdr>
        <w:spacing w:before="120"/>
        <w:rPr>
          <w:color w:val="12263F"/>
        </w:rPr>
      </w:pPr>
    </w:p>
    <w:p w14:paraId="1A29C8F6" w14:textId="77777777" w:rsidR="00F735FD" w:rsidRDefault="00F735FD">
      <w:pPr>
        <w:pBdr>
          <w:top w:val="nil"/>
          <w:left w:val="nil"/>
          <w:bottom w:val="nil"/>
          <w:right w:val="nil"/>
          <w:between w:val="nil"/>
        </w:pBdr>
        <w:spacing w:before="120"/>
        <w:rPr>
          <w:color w:val="12263F"/>
        </w:rPr>
      </w:pPr>
    </w:p>
    <w:p w14:paraId="500F5158" w14:textId="77777777" w:rsidR="00F735FD" w:rsidRDefault="00F735FD">
      <w:pPr>
        <w:pBdr>
          <w:top w:val="nil"/>
          <w:left w:val="nil"/>
          <w:bottom w:val="nil"/>
          <w:right w:val="nil"/>
          <w:between w:val="nil"/>
        </w:pBdr>
        <w:spacing w:before="120"/>
        <w:rPr>
          <w:b/>
          <w:color w:val="000000"/>
          <w:sz w:val="28"/>
          <w:szCs w:val="28"/>
        </w:rPr>
      </w:pPr>
    </w:p>
    <w:p w14:paraId="5B13B8C7" w14:textId="77777777" w:rsidR="00F735FD" w:rsidRDefault="00763B53">
      <w:pPr>
        <w:pBdr>
          <w:top w:val="nil"/>
          <w:left w:val="nil"/>
          <w:bottom w:val="nil"/>
          <w:right w:val="nil"/>
          <w:between w:val="nil"/>
        </w:pBdr>
        <w:spacing w:before="120"/>
        <w:rPr>
          <w:b/>
          <w:color w:val="000000"/>
          <w:sz w:val="28"/>
          <w:szCs w:val="28"/>
        </w:rPr>
      </w:pPr>
      <w:r>
        <w:rPr>
          <w:b/>
          <w:color w:val="000000"/>
          <w:sz w:val="28"/>
          <w:szCs w:val="28"/>
        </w:rPr>
        <w:lastRenderedPageBreak/>
        <w:t>Person specification</w:t>
      </w:r>
    </w:p>
    <w:tbl>
      <w:tblPr>
        <w:tblStyle w:val="a"/>
        <w:tblW w:w="971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39"/>
        <w:gridCol w:w="8176"/>
      </w:tblGrid>
      <w:tr w:rsidR="00F735FD" w14:paraId="74531B12" w14:textId="77777777">
        <w:trPr>
          <w:cantSplit/>
        </w:trPr>
        <w:tc>
          <w:tcPr>
            <w:tcW w:w="1539" w:type="dxa"/>
            <w:tcBorders>
              <w:top w:val="single" w:sz="4" w:space="0" w:color="F8F8F8"/>
              <w:left w:val="single" w:sz="4" w:space="0" w:color="F8F8F8"/>
              <w:bottom w:val="single" w:sz="4" w:space="0" w:color="F8F8F8"/>
              <w:right w:val="single" w:sz="12" w:space="0" w:color="F8F8F8"/>
            </w:tcBorders>
            <w:shd w:val="clear" w:color="auto" w:fill="12263F"/>
          </w:tcPr>
          <w:p w14:paraId="1EA48B54" w14:textId="77777777" w:rsidR="00F735FD" w:rsidRDefault="00763B53">
            <w:pPr>
              <w:pBdr>
                <w:top w:val="nil"/>
                <w:left w:val="nil"/>
                <w:bottom w:val="nil"/>
                <w:right w:val="nil"/>
                <w:between w:val="nil"/>
              </w:pBdr>
              <w:spacing w:after="0"/>
              <w:rPr>
                <w:color w:val="F8F8F8"/>
              </w:rPr>
            </w:pPr>
            <w:r>
              <w:rPr>
                <w:smallCaps/>
                <w:color w:val="F8F8F8"/>
              </w:rPr>
              <w:t>CRITERIA</w:t>
            </w:r>
          </w:p>
        </w:tc>
        <w:tc>
          <w:tcPr>
            <w:tcW w:w="8176" w:type="dxa"/>
            <w:tcBorders>
              <w:top w:val="single" w:sz="4" w:space="0" w:color="F8F8F8"/>
              <w:left w:val="single" w:sz="12" w:space="0" w:color="F8F8F8"/>
              <w:bottom w:val="single" w:sz="4" w:space="0" w:color="F8F8F8"/>
              <w:right w:val="single" w:sz="4" w:space="0" w:color="F8F8F8"/>
            </w:tcBorders>
            <w:shd w:val="clear" w:color="auto" w:fill="12263F"/>
          </w:tcPr>
          <w:p w14:paraId="2981D19C" w14:textId="77777777" w:rsidR="00F735FD" w:rsidRDefault="00763B53">
            <w:pPr>
              <w:pBdr>
                <w:top w:val="nil"/>
                <w:left w:val="nil"/>
                <w:bottom w:val="nil"/>
                <w:right w:val="nil"/>
                <w:between w:val="nil"/>
              </w:pBdr>
              <w:spacing w:after="0"/>
              <w:rPr>
                <w:color w:val="F8F8F8"/>
              </w:rPr>
            </w:pPr>
            <w:r>
              <w:rPr>
                <w:smallCaps/>
                <w:color w:val="F8F8F8"/>
              </w:rPr>
              <w:t>QUALITIES</w:t>
            </w:r>
          </w:p>
        </w:tc>
      </w:tr>
      <w:tr w:rsidR="00F735FD" w14:paraId="4B165AD0" w14:textId="77777777">
        <w:trPr>
          <w:cantSplit/>
        </w:trPr>
        <w:tc>
          <w:tcPr>
            <w:tcW w:w="1539" w:type="dxa"/>
            <w:tcBorders>
              <w:top w:val="single" w:sz="4" w:space="0" w:color="F8F8F8"/>
            </w:tcBorders>
          </w:tcPr>
          <w:p w14:paraId="334273BB" w14:textId="77777777" w:rsidR="00F735FD" w:rsidRDefault="00763B53">
            <w:pPr>
              <w:keepLines/>
              <w:pBdr>
                <w:top w:val="nil"/>
                <w:left w:val="nil"/>
                <w:bottom w:val="nil"/>
                <w:right w:val="nil"/>
                <w:between w:val="nil"/>
              </w:pBdr>
              <w:spacing w:after="60"/>
              <w:rPr>
                <w:color w:val="000000"/>
              </w:rPr>
            </w:pPr>
            <w:r>
              <w:rPr>
                <w:b/>
                <w:color w:val="000000"/>
              </w:rPr>
              <w:t xml:space="preserve">Qualifications </w:t>
            </w:r>
            <w:r>
              <w:rPr>
                <w:b/>
                <w:color w:val="000000"/>
              </w:rPr>
              <w:br/>
              <w:t>and training</w:t>
            </w:r>
          </w:p>
        </w:tc>
        <w:tc>
          <w:tcPr>
            <w:tcW w:w="8176" w:type="dxa"/>
            <w:tcBorders>
              <w:top w:val="single" w:sz="4" w:space="0" w:color="F8F8F8"/>
            </w:tcBorders>
          </w:tcPr>
          <w:p w14:paraId="175E9FE2" w14:textId="77777777" w:rsidR="00F735FD" w:rsidRDefault="00763B53">
            <w:pPr>
              <w:keepLines/>
              <w:numPr>
                <w:ilvl w:val="0"/>
                <w:numId w:val="5"/>
              </w:numPr>
              <w:pBdr>
                <w:top w:val="nil"/>
                <w:left w:val="nil"/>
                <w:bottom w:val="nil"/>
                <w:right w:val="nil"/>
                <w:between w:val="nil"/>
              </w:pBdr>
              <w:spacing w:after="60"/>
              <w:rPr>
                <w:color w:val="000000"/>
              </w:rPr>
            </w:pPr>
            <w:r>
              <w:rPr>
                <w:color w:val="000000"/>
              </w:rPr>
              <w:t xml:space="preserve">Qualified teacher status </w:t>
            </w:r>
          </w:p>
          <w:p w14:paraId="24285780" w14:textId="77777777" w:rsidR="00F735FD" w:rsidRDefault="00763B53">
            <w:pPr>
              <w:keepLines/>
              <w:numPr>
                <w:ilvl w:val="0"/>
                <w:numId w:val="5"/>
              </w:numPr>
              <w:pBdr>
                <w:top w:val="nil"/>
                <w:left w:val="nil"/>
                <w:bottom w:val="nil"/>
                <w:right w:val="nil"/>
                <w:between w:val="nil"/>
              </w:pBdr>
              <w:spacing w:after="60"/>
              <w:rPr>
                <w:color w:val="000000"/>
              </w:rPr>
            </w:pPr>
            <w:r>
              <w:t>Evidence of ongoing professional development, especially in SEN/cognition and learning</w:t>
            </w:r>
          </w:p>
          <w:p w14:paraId="3AB19E65" w14:textId="77777777" w:rsidR="00F735FD" w:rsidRDefault="00F735FD">
            <w:pPr>
              <w:keepLines/>
              <w:pBdr>
                <w:top w:val="nil"/>
                <w:left w:val="nil"/>
                <w:bottom w:val="nil"/>
                <w:right w:val="nil"/>
                <w:between w:val="nil"/>
              </w:pBdr>
              <w:spacing w:after="0"/>
              <w:rPr>
                <w:color w:val="000000"/>
              </w:rPr>
            </w:pPr>
          </w:p>
        </w:tc>
      </w:tr>
      <w:tr w:rsidR="00F735FD" w14:paraId="43DFA77C" w14:textId="77777777">
        <w:trPr>
          <w:cantSplit/>
        </w:trPr>
        <w:tc>
          <w:tcPr>
            <w:tcW w:w="1539" w:type="dxa"/>
            <w:tcMar>
              <w:top w:w="113" w:type="dxa"/>
              <w:bottom w:w="113" w:type="dxa"/>
            </w:tcMar>
          </w:tcPr>
          <w:p w14:paraId="33A6BA66" w14:textId="77777777" w:rsidR="00F735FD" w:rsidRDefault="00763B53">
            <w:pPr>
              <w:keepLines/>
              <w:pBdr>
                <w:top w:val="nil"/>
                <w:left w:val="nil"/>
                <w:bottom w:val="nil"/>
                <w:right w:val="nil"/>
                <w:between w:val="nil"/>
              </w:pBdr>
              <w:spacing w:after="60"/>
              <w:rPr>
                <w:color w:val="000000"/>
              </w:rPr>
            </w:pPr>
            <w:r>
              <w:rPr>
                <w:b/>
                <w:color w:val="000000"/>
              </w:rPr>
              <w:t>Experience</w:t>
            </w:r>
          </w:p>
        </w:tc>
        <w:tc>
          <w:tcPr>
            <w:tcW w:w="8176" w:type="dxa"/>
            <w:tcMar>
              <w:top w:w="113" w:type="dxa"/>
              <w:bottom w:w="113" w:type="dxa"/>
            </w:tcMar>
          </w:tcPr>
          <w:p w14:paraId="1E49B6EB" w14:textId="77777777" w:rsidR="00F735FD" w:rsidRDefault="00763B53">
            <w:pPr>
              <w:keepLines/>
              <w:numPr>
                <w:ilvl w:val="0"/>
                <w:numId w:val="6"/>
              </w:numPr>
              <w:pBdr>
                <w:top w:val="nil"/>
                <w:left w:val="nil"/>
                <w:bottom w:val="nil"/>
                <w:right w:val="nil"/>
                <w:between w:val="nil"/>
              </w:pBdr>
              <w:spacing w:after="60"/>
              <w:rPr>
                <w:color w:val="000000"/>
              </w:rPr>
            </w:pPr>
            <w:r>
              <w:rPr>
                <w:color w:val="000000"/>
              </w:rPr>
              <w:t>Teaching experience</w:t>
            </w:r>
            <w:r>
              <w:t xml:space="preserve"> - 3 years</w:t>
            </w:r>
          </w:p>
          <w:p w14:paraId="0CFB2360" w14:textId="77777777" w:rsidR="00F735FD" w:rsidRDefault="00763B53">
            <w:pPr>
              <w:keepLines/>
              <w:numPr>
                <w:ilvl w:val="0"/>
                <w:numId w:val="6"/>
              </w:numPr>
              <w:spacing w:after="60"/>
            </w:pPr>
            <w:r>
              <w:t>Experience of working with pupils with cognition and learning difficulties</w:t>
            </w:r>
          </w:p>
          <w:p w14:paraId="1988D0BA" w14:textId="77777777" w:rsidR="00F735FD" w:rsidRDefault="00763B53">
            <w:pPr>
              <w:keepLines/>
              <w:numPr>
                <w:ilvl w:val="0"/>
                <w:numId w:val="6"/>
              </w:numPr>
              <w:spacing w:after="60"/>
            </w:pPr>
            <w:r>
              <w:t>Experience of using a range of assessment tools to track pupil progress</w:t>
            </w:r>
          </w:p>
          <w:p w14:paraId="30BC218C" w14:textId="77777777" w:rsidR="00F735FD" w:rsidRDefault="00763B53">
            <w:pPr>
              <w:keepLines/>
              <w:numPr>
                <w:ilvl w:val="0"/>
                <w:numId w:val="6"/>
              </w:numPr>
              <w:spacing w:after="60"/>
            </w:pPr>
            <w:r>
              <w:t>Experience of planning for and implementing EHCP outcomes</w:t>
            </w:r>
          </w:p>
          <w:p w14:paraId="3C5FD79E" w14:textId="77777777" w:rsidR="00F735FD" w:rsidRDefault="00F735FD">
            <w:pPr>
              <w:keepLines/>
              <w:spacing w:after="60"/>
              <w:ind w:left="170"/>
            </w:pPr>
          </w:p>
        </w:tc>
      </w:tr>
      <w:tr w:rsidR="00F735FD" w14:paraId="5EC64F57" w14:textId="77777777">
        <w:trPr>
          <w:cantSplit/>
        </w:trPr>
        <w:tc>
          <w:tcPr>
            <w:tcW w:w="1539" w:type="dxa"/>
            <w:tcMar>
              <w:top w:w="113" w:type="dxa"/>
              <w:bottom w:w="113" w:type="dxa"/>
            </w:tcMar>
          </w:tcPr>
          <w:p w14:paraId="762906C7" w14:textId="77777777" w:rsidR="00F735FD" w:rsidRDefault="00763B53">
            <w:pPr>
              <w:keepLines/>
              <w:pBdr>
                <w:top w:val="nil"/>
                <w:left w:val="nil"/>
                <w:bottom w:val="nil"/>
                <w:right w:val="nil"/>
                <w:between w:val="nil"/>
              </w:pBdr>
              <w:spacing w:after="60"/>
              <w:rPr>
                <w:color w:val="000000"/>
              </w:rPr>
            </w:pPr>
            <w:r>
              <w:rPr>
                <w:b/>
                <w:color w:val="000000"/>
              </w:rPr>
              <w:t>Skills and knowledge</w:t>
            </w:r>
          </w:p>
        </w:tc>
        <w:tc>
          <w:tcPr>
            <w:tcW w:w="8176" w:type="dxa"/>
            <w:tcMar>
              <w:top w:w="113" w:type="dxa"/>
              <w:bottom w:w="113" w:type="dxa"/>
            </w:tcMar>
          </w:tcPr>
          <w:p w14:paraId="1EF5EC1E" w14:textId="77777777" w:rsidR="00F735FD" w:rsidRDefault="00763B53">
            <w:pPr>
              <w:keepLines/>
              <w:numPr>
                <w:ilvl w:val="0"/>
                <w:numId w:val="6"/>
              </w:numPr>
              <w:spacing w:after="60"/>
            </w:pPr>
            <w:r>
              <w:t>Good understanding of the primary curriculum and how to adapt it for pupils with learning difficulties</w:t>
            </w:r>
          </w:p>
          <w:p w14:paraId="5B6FFD0F" w14:textId="77777777" w:rsidR="00F735FD" w:rsidRDefault="00763B53">
            <w:pPr>
              <w:keepLines/>
              <w:numPr>
                <w:ilvl w:val="0"/>
                <w:numId w:val="6"/>
              </w:numPr>
              <w:spacing w:after="60"/>
            </w:pPr>
            <w:r>
              <w:t>Knowledge of strategies and resources to support children with cognition and learning difficulties</w:t>
            </w:r>
          </w:p>
          <w:p w14:paraId="724C1132" w14:textId="77777777" w:rsidR="00F735FD" w:rsidRDefault="00763B53">
            <w:pPr>
              <w:keepLines/>
              <w:numPr>
                <w:ilvl w:val="0"/>
                <w:numId w:val="6"/>
              </w:numPr>
              <w:spacing w:after="60"/>
            </w:pPr>
            <w:r>
              <w:t>Understanding of child development, inclusive education, and the graduated approach</w:t>
            </w:r>
          </w:p>
          <w:p w14:paraId="6B3CA8D1" w14:textId="77777777" w:rsidR="00F735FD" w:rsidRDefault="00763B53">
            <w:pPr>
              <w:keepLines/>
              <w:numPr>
                <w:ilvl w:val="0"/>
                <w:numId w:val="6"/>
              </w:numPr>
              <w:spacing w:after="60"/>
            </w:pPr>
            <w:r>
              <w:t>Awareness of the SEND Code of Practice and safeguarding responsibilities</w:t>
            </w:r>
          </w:p>
          <w:p w14:paraId="11254B4C" w14:textId="77777777" w:rsidR="00F735FD" w:rsidRDefault="00F735FD">
            <w:pPr>
              <w:keepLines/>
              <w:pBdr>
                <w:top w:val="nil"/>
                <w:left w:val="nil"/>
                <w:bottom w:val="nil"/>
                <w:right w:val="nil"/>
                <w:between w:val="nil"/>
              </w:pBdr>
              <w:spacing w:after="0"/>
              <w:rPr>
                <w:color w:val="000000"/>
              </w:rPr>
            </w:pPr>
          </w:p>
        </w:tc>
      </w:tr>
      <w:tr w:rsidR="00F735FD" w14:paraId="376591C5" w14:textId="77777777">
        <w:trPr>
          <w:cantSplit/>
        </w:trPr>
        <w:tc>
          <w:tcPr>
            <w:tcW w:w="1539" w:type="dxa"/>
            <w:tcMar>
              <w:top w:w="113" w:type="dxa"/>
              <w:bottom w:w="113" w:type="dxa"/>
            </w:tcMar>
          </w:tcPr>
          <w:p w14:paraId="78DEA74D" w14:textId="77777777" w:rsidR="00F735FD" w:rsidRDefault="00763B53">
            <w:pPr>
              <w:keepLines/>
              <w:pBdr>
                <w:top w:val="nil"/>
                <w:left w:val="nil"/>
                <w:bottom w:val="nil"/>
                <w:right w:val="nil"/>
                <w:between w:val="nil"/>
              </w:pBdr>
              <w:spacing w:after="60"/>
              <w:rPr>
                <w:b/>
                <w:color w:val="000000"/>
              </w:rPr>
            </w:pPr>
            <w:r>
              <w:rPr>
                <w:b/>
              </w:rPr>
              <w:t>Skills and Abilities</w:t>
            </w:r>
          </w:p>
        </w:tc>
        <w:tc>
          <w:tcPr>
            <w:tcW w:w="8176" w:type="dxa"/>
            <w:tcMar>
              <w:top w:w="113" w:type="dxa"/>
              <w:bottom w:w="113" w:type="dxa"/>
            </w:tcMar>
          </w:tcPr>
          <w:p w14:paraId="10C527FE" w14:textId="77777777" w:rsidR="00F735FD" w:rsidRDefault="00763B53">
            <w:pPr>
              <w:keepLines/>
              <w:numPr>
                <w:ilvl w:val="0"/>
                <w:numId w:val="6"/>
              </w:numPr>
              <w:spacing w:after="0"/>
            </w:pPr>
            <w:r>
              <w:t>Ability to adapt teaching and learning effectively</w:t>
            </w:r>
          </w:p>
          <w:p w14:paraId="769BE7DA" w14:textId="77777777" w:rsidR="00F735FD" w:rsidRDefault="00763B53">
            <w:pPr>
              <w:keepLines/>
              <w:numPr>
                <w:ilvl w:val="0"/>
                <w:numId w:val="6"/>
              </w:numPr>
              <w:spacing w:after="0"/>
            </w:pPr>
            <w:r>
              <w:t>Strong communication and interpersonal skills with pupils, staff, and parents</w:t>
            </w:r>
          </w:p>
          <w:p w14:paraId="561A9952" w14:textId="77777777" w:rsidR="00F735FD" w:rsidRDefault="00763B53">
            <w:pPr>
              <w:keepLines/>
              <w:numPr>
                <w:ilvl w:val="0"/>
                <w:numId w:val="6"/>
              </w:numPr>
              <w:spacing w:after="0"/>
            </w:pPr>
            <w:r>
              <w:t>Ability to build effective working relationships</w:t>
            </w:r>
          </w:p>
          <w:p w14:paraId="5578B3D5" w14:textId="77777777" w:rsidR="00F735FD" w:rsidRDefault="00763B53">
            <w:pPr>
              <w:keepLines/>
              <w:numPr>
                <w:ilvl w:val="0"/>
                <w:numId w:val="6"/>
              </w:numPr>
              <w:spacing w:after="0"/>
            </w:pPr>
            <w:r>
              <w:t xml:space="preserve">Strong classroom and </w:t>
            </w:r>
            <w:proofErr w:type="spellStart"/>
            <w:r>
              <w:t>behaviour</w:t>
            </w:r>
            <w:proofErr w:type="spellEnd"/>
            <w:r>
              <w:t xml:space="preserve"> management skills tailored to individual needs</w:t>
            </w:r>
          </w:p>
          <w:p w14:paraId="1297D271" w14:textId="77777777" w:rsidR="00F735FD" w:rsidRDefault="00763B53">
            <w:pPr>
              <w:keepLines/>
              <w:numPr>
                <w:ilvl w:val="0"/>
                <w:numId w:val="6"/>
              </w:numPr>
              <w:spacing w:after="60"/>
            </w:pPr>
            <w:r>
              <w:t>Ability to maintain accurate records and write reports clearly and professionally</w:t>
            </w:r>
          </w:p>
          <w:p w14:paraId="6570E748" w14:textId="77777777" w:rsidR="00F735FD" w:rsidRDefault="00F735FD">
            <w:pPr>
              <w:keepLines/>
              <w:spacing w:after="60"/>
              <w:ind w:left="170"/>
            </w:pPr>
          </w:p>
        </w:tc>
      </w:tr>
      <w:tr w:rsidR="00F735FD" w14:paraId="6C2C7759" w14:textId="77777777">
        <w:trPr>
          <w:cantSplit/>
        </w:trPr>
        <w:tc>
          <w:tcPr>
            <w:tcW w:w="1539" w:type="dxa"/>
            <w:tcMar>
              <w:top w:w="113" w:type="dxa"/>
              <w:bottom w:w="113" w:type="dxa"/>
            </w:tcMar>
          </w:tcPr>
          <w:p w14:paraId="4E95F986" w14:textId="77777777" w:rsidR="00F735FD" w:rsidRDefault="00763B53">
            <w:pPr>
              <w:keepLines/>
              <w:pBdr>
                <w:top w:val="nil"/>
                <w:left w:val="nil"/>
                <w:bottom w:val="nil"/>
                <w:right w:val="nil"/>
                <w:between w:val="nil"/>
              </w:pBdr>
              <w:spacing w:after="60"/>
              <w:rPr>
                <w:color w:val="000000"/>
              </w:rPr>
            </w:pPr>
            <w:r>
              <w:rPr>
                <w:b/>
                <w:color w:val="000000"/>
              </w:rPr>
              <w:t>Personal qualities</w:t>
            </w:r>
          </w:p>
        </w:tc>
        <w:tc>
          <w:tcPr>
            <w:tcW w:w="8176" w:type="dxa"/>
            <w:tcMar>
              <w:top w:w="113" w:type="dxa"/>
              <w:bottom w:w="113" w:type="dxa"/>
            </w:tcMar>
          </w:tcPr>
          <w:p w14:paraId="6A92640A" w14:textId="77777777" w:rsidR="00F735FD" w:rsidRDefault="00763B53">
            <w:pPr>
              <w:keepLines/>
              <w:numPr>
                <w:ilvl w:val="0"/>
                <w:numId w:val="6"/>
              </w:numPr>
              <w:spacing w:after="60"/>
            </w:pPr>
            <w:r>
              <w:t>Commitment to inclusive education and the belief that all children can achieve</w:t>
            </w:r>
          </w:p>
          <w:p w14:paraId="0D14D616" w14:textId="77777777" w:rsidR="00F735FD" w:rsidRDefault="00763B53">
            <w:pPr>
              <w:keepLines/>
              <w:numPr>
                <w:ilvl w:val="0"/>
                <w:numId w:val="6"/>
              </w:numPr>
              <w:spacing w:after="60"/>
            </w:pPr>
            <w:r>
              <w:t>Patience, empathy, and a nurturing approach to teaching</w:t>
            </w:r>
          </w:p>
          <w:p w14:paraId="7365C688" w14:textId="77777777" w:rsidR="00F735FD" w:rsidRDefault="00763B53">
            <w:pPr>
              <w:keepLines/>
              <w:numPr>
                <w:ilvl w:val="0"/>
                <w:numId w:val="6"/>
              </w:numPr>
              <w:spacing w:after="60"/>
            </w:pPr>
            <w:r>
              <w:t>Enthusiasm, flexibility, and a solution-focused mindset</w:t>
            </w:r>
          </w:p>
          <w:p w14:paraId="227E469F" w14:textId="76B7575C" w:rsidR="00F735FD" w:rsidRDefault="00763B53">
            <w:pPr>
              <w:keepLines/>
              <w:numPr>
                <w:ilvl w:val="0"/>
                <w:numId w:val="6"/>
              </w:numPr>
              <w:pBdr>
                <w:top w:val="nil"/>
                <w:left w:val="nil"/>
                <w:bottom w:val="nil"/>
                <w:right w:val="nil"/>
                <w:between w:val="nil"/>
              </w:pBdr>
              <w:spacing w:after="60"/>
              <w:rPr>
                <w:color w:val="000000"/>
              </w:rPr>
            </w:pPr>
            <w:r>
              <w:rPr>
                <w:color w:val="000000"/>
              </w:rPr>
              <w:t xml:space="preserve">Commitment to safeguarding and </w:t>
            </w:r>
            <w:r w:rsidR="008D2C69">
              <w:rPr>
                <w:color w:val="000000"/>
              </w:rPr>
              <w:t xml:space="preserve">equality, </w:t>
            </w:r>
            <w:r w:rsidR="008D2C69">
              <w:t>promoting</w:t>
            </w:r>
            <w:r>
              <w:t xml:space="preserve"> the welfare of children</w:t>
            </w:r>
          </w:p>
          <w:p w14:paraId="6167F4F0" w14:textId="77777777" w:rsidR="00F735FD" w:rsidRDefault="00F735FD">
            <w:pPr>
              <w:keepLines/>
              <w:pBdr>
                <w:top w:val="nil"/>
                <w:left w:val="nil"/>
                <w:bottom w:val="nil"/>
                <w:right w:val="nil"/>
                <w:between w:val="nil"/>
              </w:pBdr>
              <w:spacing w:after="0"/>
              <w:rPr>
                <w:color w:val="000000"/>
              </w:rPr>
            </w:pPr>
          </w:p>
        </w:tc>
      </w:tr>
    </w:tbl>
    <w:p w14:paraId="00EB7B36" w14:textId="77777777" w:rsidR="00F735FD" w:rsidRDefault="00F735FD">
      <w:pPr>
        <w:pBdr>
          <w:top w:val="nil"/>
          <w:left w:val="nil"/>
          <w:bottom w:val="nil"/>
          <w:right w:val="nil"/>
          <w:between w:val="nil"/>
        </w:pBdr>
        <w:rPr>
          <w:color w:val="000000"/>
        </w:rPr>
      </w:pPr>
    </w:p>
    <w:p w14:paraId="64E26D0E" w14:textId="77777777" w:rsidR="00F735FD" w:rsidRDefault="00763B53">
      <w:pPr>
        <w:pBdr>
          <w:top w:val="nil"/>
          <w:left w:val="nil"/>
          <w:bottom w:val="nil"/>
          <w:right w:val="nil"/>
          <w:between w:val="nil"/>
        </w:pBdr>
        <w:spacing w:before="120"/>
        <w:rPr>
          <w:b/>
          <w:color w:val="000000"/>
          <w:sz w:val="28"/>
          <w:szCs w:val="28"/>
        </w:rPr>
      </w:pPr>
      <w:r>
        <w:rPr>
          <w:b/>
          <w:color w:val="000000"/>
          <w:sz w:val="28"/>
          <w:szCs w:val="28"/>
        </w:rPr>
        <w:t>Notes:</w:t>
      </w:r>
    </w:p>
    <w:p w14:paraId="5D7E92E5" w14:textId="77777777" w:rsidR="00F735FD" w:rsidRDefault="00763B53">
      <w:pPr>
        <w:pBdr>
          <w:top w:val="nil"/>
          <w:left w:val="nil"/>
          <w:bottom w:val="nil"/>
          <w:right w:val="nil"/>
          <w:between w:val="nil"/>
        </w:pBdr>
        <w:rPr>
          <w:color w:val="000000"/>
        </w:rPr>
      </w:pPr>
      <w:r>
        <w:rPr>
          <w:color w:val="000000"/>
        </w:rPr>
        <w:t xml:space="preserve">This job description may be amended at any time in consultation with the postholder. </w:t>
      </w:r>
    </w:p>
    <w:p w14:paraId="5BD63434" w14:textId="77777777" w:rsidR="00F735FD" w:rsidRDefault="00F735FD">
      <w:pPr>
        <w:pBdr>
          <w:top w:val="nil"/>
          <w:left w:val="nil"/>
          <w:bottom w:val="nil"/>
          <w:right w:val="nil"/>
          <w:between w:val="nil"/>
        </w:pBdr>
        <w:rPr>
          <w:color w:val="000000"/>
        </w:rPr>
      </w:pPr>
    </w:p>
    <w:p w14:paraId="439DA700" w14:textId="77777777" w:rsidR="00F735FD" w:rsidRDefault="00F735FD">
      <w:pPr>
        <w:pBdr>
          <w:top w:val="nil"/>
          <w:left w:val="nil"/>
          <w:bottom w:val="nil"/>
          <w:right w:val="nil"/>
          <w:between w:val="nil"/>
        </w:pBdr>
        <w:spacing w:after="240" w:line="259" w:lineRule="auto"/>
        <w:rPr>
          <w:color w:val="000000"/>
          <w:sz w:val="28"/>
          <w:szCs w:val="28"/>
        </w:rPr>
      </w:pPr>
    </w:p>
    <w:sectPr w:rsidR="00F735FD">
      <w:headerReference w:type="even" r:id="rId8"/>
      <w:headerReference w:type="default" r:id="rId9"/>
      <w:footerReference w:type="default" r:id="rId10"/>
      <w:headerReference w:type="first" r:id="rId11"/>
      <w:footerReference w:type="first" r:id="rId12"/>
      <w:pgSz w:w="11900" w:h="16840"/>
      <w:pgMar w:top="851" w:right="1077" w:bottom="1474" w:left="1077" w:header="45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9305B" w14:textId="77777777" w:rsidR="00763B53" w:rsidRDefault="00763B53">
      <w:pPr>
        <w:spacing w:after="0"/>
      </w:pPr>
      <w:r>
        <w:separator/>
      </w:r>
    </w:p>
  </w:endnote>
  <w:endnote w:type="continuationSeparator" w:id="0">
    <w:p w14:paraId="5A1A5704" w14:textId="77777777" w:rsidR="00763B53" w:rsidRDefault="00763B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E126FBF-8819-45FE-8C5E-E7591AC6467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502E31B-8606-47F3-A9F3-B95BCD0D0C8B}"/>
    <w:embedItalic r:id="rId3" w:fontKey="{CABDB0E5-7E8C-4725-8228-EE3EF7F83936}"/>
  </w:font>
  <w:font w:name="Calibri">
    <w:panose1 w:val="020F0502020204030204"/>
    <w:charset w:val="00"/>
    <w:family w:val="swiss"/>
    <w:pitch w:val="variable"/>
    <w:sig w:usb0="E4002EFF" w:usb1="C200247B" w:usb2="00000009" w:usb3="00000000" w:csb0="000001FF" w:csb1="00000000"/>
    <w:embedRegular r:id="rId4" w:fontKey="{DF59C90A-307E-4A65-8979-FBA35C51576D}"/>
    <w:embedBold r:id="rId5" w:fontKey="{D490E65D-A472-4AB4-95EF-79F2A4266CD4}"/>
  </w:font>
  <w:font w:name="Cambria">
    <w:panose1 w:val="02040503050406030204"/>
    <w:charset w:val="00"/>
    <w:family w:val="roman"/>
    <w:pitch w:val="variable"/>
    <w:sig w:usb0="E00006FF" w:usb1="420024FF" w:usb2="02000000" w:usb3="00000000" w:csb0="0000019F" w:csb1="00000000"/>
    <w:embedRegular r:id="rId6" w:fontKey="{363C8329-4BB3-4359-9257-0E1D55D1F6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FDF4" w14:textId="77777777" w:rsidR="00F735FD" w:rsidRDefault="00F735FD">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E26C" w14:textId="77777777" w:rsidR="00F735FD" w:rsidRDefault="00F735FD">
    <w:pPr>
      <w:widowControl w:val="0"/>
      <w:pBdr>
        <w:top w:val="nil"/>
        <w:left w:val="nil"/>
        <w:bottom w:val="nil"/>
        <w:right w:val="nil"/>
        <w:between w:val="nil"/>
      </w:pBdr>
      <w:spacing w:after="0" w:line="276" w:lineRule="auto"/>
    </w:pPr>
  </w:p>
  <w:tbl>
    <w:tblPr>
      <w:tblStyle w:val="a0"/>
      <w:tblW w:w="9779"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9779"/>
    </w:tblGrid>
    <w:tr w:rsidR="00F735FD" w14:paraId="2C8A4DCE" w14:textId="77777777">
      <w:trPr>
        <w:trHeight w:val="221"/>
      </w:trPr>
      <w:tc>
        <w:tcPr>
          <w:tcW w:w="9779" w:type="dxa"/>
        </w:tcPr>
        <w:p w14:paraId="492F0973" w14:textId="77777777" w:rsidR="00F735FD" w:rsidRDefault="00763B53">
          <w:pPr>
            <w:shd w:val="clear" w:color="auto" w:fill="FFFFFF"/>
            <w:rPr>
              <w:color w:val="808080"/>
              <w:sz w:val="16"/>
              <w:szCs w:val="16"/>
            </w:rPr>
          </w:pPr>
          <w:r>
            <w:rPr>
              <w:color w:val="7C7C7C"/>
              <w:sz w:val="16"/>
              <w:szCs w:val="16"/>
            </w:rPr>
            <w:t xml:space="preserve">Get the knowledge you need to act at </w:t>
          </w:r>
          <w:hyperlink r:id="rId1">
            <w:r>
              <w:rPr>
                <w:color w:val="7C7C7C"/>
                <w:sz w:val="16"/>
                <w:szCs w:val="16"/>
                <w:u w:val="single"/>
              </w:rPr>
              <w:t>thekeysupport.com</w:t>
            </w:r>
          </w:hyperlink>
          <w:r>
            <w:rPr>
              <w:color w:val="7C7C7C"/>
              <w:sz w:val="16"/>
              <w:szCs w:val="16"/>
              <w:u w:val="single"/>
            </w:rPr>
            <w:br/>
          </w:r>
          <w:r>
            <w:rPr>
              <w:color w:val="7C7C7C"/>
              <w:sz w:val="16"/>
              <w:szCs w:val="16"/>
            </w:rPr>
            <w:t xml:space="preserve">© The Key </w:t>
          </w:r>
          <w:r>
            <w:rPr>
              <w:color w:val="7C7C7C"/>
              <w:sz w:val="16"/>
              <w:szCs w:val="16"/>
              <w:highlight w:val="white"/>
            </w:rPr>
            <w:t>Support</w:t>
          </w:r>
          <w:r>
            <w:rPr>
              <w:color w:val="7C7C7C"/>
              <w:sz w:val="16"/>
              <w:szCs w:val="16"/>
            </w:rPr>
            <w:t xml:space="preserve"> Services Ltd | For terms of use, visit </w:t>
          </w:r>
          <w:hyperlink r:id="rId2">
            <w:r>
              <w:rPr>
                <w:color w:val="7C7C7C"/>
                <w:sz w:val="16"/>
                <w:szCs w:val="16"/>
                <w:u w:val="single"/>
              </w:rPr>
              <w:t>thekeysupport.com/terms</w:t>
            </w:r>
          </w:hyperlink>
        </w:p>
      </w:tc>
    </w:tr>
  </w:tbl>
  <w:p w14:paraId="50D7A72F" w14:textId="77777777" w:rsidR="00F735FD" w:rsidRDefault="00763B53">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sidR="005A2D3E">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80D71" w14:textId="77777777" w:rsidR="00763B53" w:rsidRDefault="00763B53">
      <w:pPr>
        <w:spacing w:after="0"/>
      </w:pPr>
      <w:r>
        <w:separator/>
      </w:r>
    </w:p>
  </w:footnote>
  <w:footnote w:type="continuationSeparator" w:id="0">
    <w:p w14:paraId="0F3390E9" w14:textId="77777777" w:rsidR="00763B53" w:rsidRDefault="00763B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167E" w14:textId="77777777" w:rsidR="00F735FD" w:rsidRDefault="00763B53">
    <w:r>
      <w:rPr>
        <w:noProof/>
      </w:rPr>
      <w:drawing>
        <wp:anchor distT="0" distB="0" distL="0" distR="0" simplePos="0" relativeHeight="251657216" behindDoc="1" locked="0" layoutInCell="1" hidden="0" allowOverlap="1" wp14:anchorId="2D0DFFAB" wp14:editId="0D161027">
          <wp:simplePos x="0" y="0"/>
          <wp:positionH relativeFrom="leftMargin">
            <wp:align>center</wp:align>
          </wp:positionH>
          <wp:positionV relativeFrom="topMargin">
            <wp:align>center</wp:align>
          </wp:positionV>
          <wp:extent cx="7558405" cy="106959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5A2D3E">
      <w:pict w14:anchorId="22765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93DC" w14:textId="77777777" w:rsidR="00F735FD" w:rsidRDefault="00F735FD"/>
  <w:p w14:paraId="66672C65" w14:textId="77777777" w:rsidR="00F735FD" w:rsidRDefault="00F735FD"/>
  <w:p w14:paraId="1F1F17DA" w14:textId="77777777" w:rsidR="00F735FD" w:rsidRDefault="00F735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95F8" w14:textId="77777777" w:rsidR="00F735FD" w:rsidRDefault="00F735FD"/>
  <w:p w14:paraId="16F529CE" w14:textId="77777777" w:rsidR="00F735FD" w:rsidRDefault="00F735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D3"/>
    <w:multiLevelType w:val="multilevel"/>
    <w:tmpl w:val="EDD81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605DF"/>
    <w:multiLevelType w:val="multilevel"/>
    <w:tmpl w:val="D0D2C848"/>
    <w:lvl w:ilvl="0">
      <w:start w:val="1"/>
      <w:numFmt w:val="bullet"/>
      <w:lvlText w:val="●"/>
      <w:lvlJc w:val="left"/>
      <w:pPr>
        <w:ind w:left="17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6E4198"/>
    <w:multiLevelType w:val="multilevel"/>
    <w:tmpl w:val="5C349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9E69BE"/>
    <w:multiLevelType w:val="multilevel"/>
    <w:tmpl w:val="FB06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2F3C2F"/>
    <w:multiLevelType w:val="multilevel"/>
    <w:tmpl w:val="3EEC7324"/>
    <w:lvl w:ilvl="0">
      <w:start w:val="1"/>
      <w:numFmt w:val="bullet"/>
      <w:lvlText w:val="●"/>
      <w:lvlJc w:val="left"/>
      <w:pPr>
        <w:ind w:left="17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F0D0706"/>
    <w:multiLevelType w:val="multilevel"/>
    <w:tmpl w:val="275EB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C77701"/>
    <w:multiLevelType w:val="multilevel"/>
    <w:tmpl w:val="61683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5FD"/>
    <w:rsid w:val="00164FF5"/>
    <w:rsid w:val="00512866"/>
    <w:rsid w:val="005A2D3E"/>
    <w:rsid w:val="00763B53"/>
    <w:rsid w:val="007C6F9D"/>
    <w:rsid w:val="008D2C69"/>
    <w:rsid w:val="00BC510B"/>
    <w:rsid w:val="00CA5FEA"/>
    <w:rsid w:val="00F73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469BC"/>
  <w15:docId w15:val="{1F4E8E77-A07A-4DA9-BCC8-3327BBD3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spacing w:before="120"/>
      <w:outlineLvl w:val="2"/>
    </w:pPr>
    <w:rPr>
      <w:b/>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Read</dc:creator>
  <cp:lastModifiedBy>Jennifer Kriesler</cp:lastModifiedBy>
  <cp:revision>2</cp:revision>
  <dcterms:created xsi:type="dcterms:W3CDTF">2025-05-09T11:25:00Z</dcterms:created>
  <dcterms:modified xsi:type="dcterms:W3CDTF">2025-05-09T11:25:00Z</dcterms:modified>
</cp:coreProperties>
</file>