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58830" w14:textId="77777777" w:rsidR="00BA7BDB" w:rsidRPr="00026270" w:rsidRDefault="00BA7BDB" w:rsidP="00BA7BDB">
      <w:pPr>
        <w:ind w:left="360"/>
        <w:rPr>
          <w:rFonts w:asciiTheme="majorHAnsi" w:hAnsiTheme="majorHAnsi" w:cstheme="majorHAnsi"/>
          <w:b/>
          <w:bCs/>
          <w:color w:val="141412"/>
          <w:sz w:val="32"/>
          <w:szCs w:val="32"/>
        </w:rPr>
      </w:pPr>
      <w:r w:rsidRPr="00026270">
        <w:rPr>
          <w:rFonts w:asciiTheme="majorHAnsi" w:hAnsiTheme="majorHAnsi" w:cstheme="majorHAnsi"/>
          <w:b/>
          <w:bCs/>
          <w:color w:val="141412"/>
          <w:sz w:val="32"/>
          <w:szCs w:val="32"/>
        </w:rPr>
        <w:t xml:space="preserve">The Special Partnership Trust </w:t>
      </w:r>
    </w:p>
    <w:p w14:paraId="741110B1" w14:textId="4C45A3D1" w:rsidR="00BA7BDB" w:rsidRPr="00026270" w:rsidRDefault="00BA7BDB" w:rsidP="00BA7BDB">
      <w:pPr>
        <w:ind w:left="360"/>
        <w:rPr>
          <w:rFonts w:asciiTheme="majorHAnsi" w:hAnsiTheme="majorHAnsi" w:cstheme="majorHAnsi"/>
          <w:bCs/>
          <w:i/>
          <w:color w:val="141412"/>
          <w:sz w:val="22"/>
          <w:szCs w:val="22"/>
        </w:rPr>
      </w:pPr>
      <w:r w:rsidRPr="00026270">
        <w:rPr>
          <w:rFonts w:asciiTheme="majorHAnsi" w:hAnsiTheme="majorHAnsi" w:cstheme="majorHAnsi"/>
          <w:bCs/>
          <w:i/>
          <w:iCs/>
          <w:color w:val="141412"/>
          <w:sz w:val="22"/>
          <w:szCs w:val="22"/>
        </w:rPr>
        <w:t>A community which aspires together</w:t>
      </w:r>
    </w:p>
    <w:p w14:paraId="31D3963A" w14:textId="5689806F" w:rsidR="00BA7BDB" w:rsidRPr="00942D81" w:rsidRDefault="00BA7BDB" w:rsidP="00BA7BDB">
      <w:pPr>
        <w:ind w:left="360"/>
        <w:rPr>
          <w:rFonts w:asciiTheme="majorHAnsi" w:hAnsiTheme="majorHAnsi" w:cstheme="majorHAnsi"/>
          <w:b/>
          <w:color w:val="141412"/>
          <w:sz w:val="18"/>
          <w:szCs w:val="18"/>
        </w:rPr>
      </w:pPr>
      <w:r w:rsidRPr="00942D81">
        <w:rPr>
          <w:rFonts w:asciiTheme="majorHAnsi" w:hAnsiTheme="majorHAnsi" w:cstheme="majorHAnsi"/>
          <w:b/>
          <w:bCs/>
          <w:color w:val="141412"/>
          <w:sz w:val="18"/>
          <w:szCs w:val="18"/>
        </w:rPr>
        <w:t xml:space="preserve">Delivered by: </w:t>
      </w:r>
    </w:p>
    <w:p w14:paraId="1D36F50E" w14:textId="7AC3AF86" w:rsidR="00BA7BDB" w:rsidRPr="00942D81" w:rsidRDefault="00BA7BDB" w:rsidP="00BA7BDB">
      <w:pPr>
        <w:ind w:left="360"/>
        <w:rPr>
          <w:rFonts w:asciiTheme="majorHAnsi" w:hAnsiTheme="majorHAnsi" w:cstheme="majorHAnsi"/>
          <w:color w:val="141412"/>
          <w:sz w:val="18"/>
          <w:szCs w:val="18"/>
        </w:rPr>
      </w:pPr>
      <w:r w:rsidRPr="00942D81">
        <w:rPr>
          <w:rFonts w:asciiTheme="majorHAnsi" w:hAnsiTheme="majorHAnsi" w:cstheme="majorHAnsi"/>
          <w:color w:val="141412"/>
          <w:sz w:val="18"/>
          <w:szCs w:val="18"/>
        </w:rPr>
        <w:t xml:space="preserve">An </w:t>
      </w:r>
      <w:r w:rsidR="00026270" w:rsidRPr="00942D81">
        <w:rPr>
          <w:rFonts w:asciiTheme="majorHAnsi" w:hAnsiTheme="majorHAnsi" w:cstheme="majorHAnsi"/>
          <w:color w:val="141412"/>
          <w:sz w:val="18"/>
          <w:szCs w:val="18"/>
        </w:rPr>
        <w:t>ambitious,</w:t>
      </w:r>
      <w:r w:rsidRPr="00942D81">
        <w:rPr>
          <w:rFonts w:asciiTheme="majorHAnsi" w:hAnsiTheme="majorHAnsi" w:cstheme="majorHAnsi"/>
          <w:color w:val="141412"/>
          <w:sz w:val="18"/>
          <w:szCs w:val="18"/>
        </w:rPr>
        <w:t xml:space="preserve"> inspirational partnership of outstanding learning. </w:t>
      </w:r>
    </w:p>
    <w:p w14:paraId="6063E696" w14:textId="77777777" w:rsidR="00BA7BDB" w:rsidRPr="00942D81" w:rsidRDefault="00BA7BDB" w:rsidP="00BA7BDB">
      <w:pPr>
        <w:ind w:left="360"/>
        <w:rPr>
          <w:rFonts w:asciiTheme="majorHAnsi" w:hAnsiTheme="majorHAnsi" w:cstheme="majorHAnsi"/>
          <w:b/>
          <w:color w:val="141412"/>
          <w:sz w:val="18"/>
          <w:szCs w:val="18"/>
        </w:rPr>
      </w:pPr>
      <w:r w:rsidRPr="00942D81">
        <w:rPr>
          <w:rFonts w:asciiTheme="majorHAnsi" w:hAnsiTheme="majorHAnsi" w:cstheme="majorHAnsi"/>
          <w:b/>
          <w:bCs/>
          <w:color w:val="141412"/>
          <w:sz w:val="18"/>
          <w:szCs w:val="18"/>
        </w:rPr>
        <w:t>Achieved by:</w:t>
      </w:r>
    </w:p>
    <w:p w14:paraId="7391F3C9" w14:textId="77777777" w:rsidR="00BA7BDB" w:rsidRPr="00942D81" w:rsidRDefault="00BA7BDB" w:rsidP="00BA7BDB">
      <w:pPr>
        <w:ind w:left="360"/>
        <w:rPr>
          <w:rFonts w:asciiTheme="majorHAnsi" w:hAnsiTheme="majorHAnsi" w:cstheme="majorHAnsi"/>
          <w:i/>
          <w:color w:val="141412"/>
          <w:sz w:val="18"/>
          <w:szCs w:val="18"/>
        </w:rPr>
      </w:pPr>
      <w:r w:rsidRPr="00942D81">
        <w:rPr>
          <w:rFonts w:asciiTheme="majorHAnsi" w:hAnsiTheme="majorHAnsi" w:cstheme="majorHAnsi"/>
          <w:color w:val="141412"/>
          <w:sz w:val="18"/>
          <w:szCs w:val="18"/>
        </w:rPr>
        <w:t>An integrated Trust with strong leadership at all levels in delivering outstanding educational outcomes, empowering pupils, parents, and staff to strengthen our community even further</w:t>
      </w:r>
      <w:r w:rsidRPr="00942D81">
        <w:rPr>
          <w:rFonts w:asciiTheme="majorHAnsi" w:hAnsiTheme="majorHAnsi" w:cstheme="majorHAnsi"/>
          <w:i/>
          <w:color w:val="141412"/>
          <w:sz w:val="18"/>
          <w:szCs w:val="18"/>
        </w:rPr>
        <w:t>.</w:t>
      </w:r>
    </w:p>
    <w:p w14:paraId="2D011CBF" w14:textId="77777777" w:rsidR="00B03FF0" w:rsidRPr="00026270" w:rsidRDefault="00B03FF0" w:rsidP="00B03FF0">
      <w:pPr>
        <w:ind w:left="360"/>
        <w:rPr>
          <w:rFonts w:asciiTheme="majorHAnsi" w:hAnsiTheme="majorHAnsi" w:cstheme="majorHAnsi"/>
          <w:b/>
          <w:noProof/>
          <w:sz w:val="22"/>
          <w:szCs w:val="22"/>
        </w:rPr>
      </w:pPr>
    </w:p>
    <w:p w14:paraId="0F1C63FD" w14:textId="45A383B9" w:rsidR="00B03FF0" w:rsidRPr="00026270" w:rsidRDefault="00B03FF0" w:rsidP="00B03FF0">
      <w:pPr>
        <w:ind w:left="360"/>
        <w:rPr>
          <w:rFonts w:asciiTheme="majorHAnsi" w:hAnsiTheme="majorHAnsi" w:cstheme="majorHAnsi"/>
          <w:b/>
          <w:noProof/>
          <w:sz w:val="32"/>
          <w:szCs w:val="32"/>
        </w:rPr>
      </w:pPr>
      <w:bookmarkStart w:id="0" w:name="_Hlk4489020"/>
      <w:r w:rsidRPr="00026270">
        <w:rPr>
          <w:rFonts w:asciiTheme="majorHAnsi" w:hAnsiTheme="majorHAnsi" w:cstheme="majorHAnsi"/>
          <w:b/>
          <w:noProof/>
          <w:sz w:val="32"/>
          <w:szCs w:val="32"/>
        </w:rPr>
        <w:t xml:space="preserve">JOB DESCRIPTION </w:t>
      </w:r>
    </w:p>
    <w:bookmarkEnd w:id="0"/>
    <w:p w14:paraId="459DD2F6" w14:textId="77777777" w:rsidR="00B03FF0" w:rsidRPr="00026270" w:rsidRDefault="00B03FF0" w:rsidP="00B03FF0">
      <w:pPr>
        <w:pStyle w:val="ListParagraph"/>
        <w:rPr>
          <w:rFonts w:asciiTheme="majorHAnsi" w:hAnsiTheme="majorHAnsi" w:cstheme="majorHAnsi"/>
          <w:i/>
          <w:color w:val="141412"/>
          <w:sz w:val="22"/>
          <w:szCs w:val="22"/>
          <w:lang w:val="en-US"/>
        </w:rPr>
      </w:pPr>
    </w:p>
    <w:tbl>
      <w:tblPr>
        <w:tblStyle w:val="TableGrid"/>
        <w:tblW w:w="9497" w:type="dxa"/>
        <w:tblInd w:w="421" w:type="dxa"/>
        <w:tblLook w:val="04A0" w:firstRow="1" w:lastRow="0" w:firstColumn="1" w:lastColumn="0" w:noHBand="0" w:noVBand="1"/>
      </w:tblPr>
      <w:tblGrid>
        <w:gridCol w:w="3515"/>
        <w:gridCol w:w="5982"/>
      </w:tblGrid>
      <w:tr w:rsidR="00215DC3" w:rsidRPr="00026270" w14:paraId="6EBC136E" w14:textId="77777777" w:rsidTr="00EC0F33">
        <w:trPr>
          <w:trHeight w:val="359"/>
        </w:trPr>
        <w:tc>
          <w:tcPr>
            <w:tcW w:w="3515" w:type="dxa"/>
            <w:shd w:val="clear" w:color="auto" w:fill="99CCFF"/>
          </w:tcPr>
          <w:p w14:paraId="6C31C8D1" w14:textId="77777777" w:rsidR="00215DC3" w:rsidRPr="00026270" w:rsidRDefault="00215DC3" w:rsidP="00DF289A">
            <w:pPr>
              <w:rPr>
                <w:rFonts w:asciiTheme="majorHAnsi" w:eastAsia="Calibri" w:hAnsiTheme="majorHAnsi" w:cstheme="majorHAnsi"/>
                <w:b/>
                <w:sz w:val="22"/>
                <w:szCs w:val="22"/>
                <w:lang w:eastAsia="en-US"/>
              </w:rPr>
            </w:pPr>
            <w:r w:rsidRPr="00026270">
              <w:rPr>
                <w:rFonts w:asciiTheme="majorHAnsi" w:eastAsia="Calibri" w:hAnsiTheme="majorHAnsi" w:cstheme="majorHAnsi"/>
                <w:b/>
                <w:sz w:val="22"/>
                <w:szCs w:val="22"/>
                <w:lang w:eastAsia="en-US"/>
              </w:rPr>
              <w:t xml:space="preserve">Job Title: </w:t>
            </w:r>
          </w:p>
        </w:tc>
        <w:tc>
          <w:tcPr>
            <w:tcW w:w="5982" w:type="dxa"/>
          </w:tcPr>
          <w:p w14:paraId="2CE990C5" w14:textId="42D1973E" w:rsidR="00BC6600" w:rsidRPr="00026270" w:rsidRDefault="00026270" w:rsidP="00DF289A">
            <w:pPr>
              <w:jc w:val="center"/>
              <w:rPr>
                <w:rFonts w:asciiTheme="majorHAnsi" w:hAnsiTheme="majorHAnsi" w:cstheme="majorHAnsi"/>
                <w:sz w:val="22"/>
                <w:szCs w:val="22"/>
              </w:rPr>
            </w:pPr>
            <w:r w:rsidRPr="00026270">
              <w:rPr>
                <w:rFonts w:asciiTheme="majorHAnsi" w:hAnsiTheme="majorHAnsi" w:cstheme="majorHAnsi"/>
                <w:sz w:val="22"/>
                <w:szCs w:val="22"/>
              </w:rPr>
              <w:t>Teaching Assistant</w:t>
            </w:r>
          </w:p>
          <w:p w14:paraId="75FC6503" w14:textId="1EB8A6F4" w:rsidR="00B03FF0" w:rsidRPr="00026270" w:rsidRDefault="00B03FF0" w:rsidP="00DF289A">
            <w:pPr>
              <w:jc w:val="center"/>
              <w:rPr>
                <w:rFonts w:asciiTheme="majorHAnsi" w:hAnsiTheme="majorHAnsi" w:cstheme="majorHAnsi"/>
                <w:sz w:val="22"/>
                <w:szCs w:val="22"/>
              </w:rPr>
            </w:pPr>
          </w:p>
        </w:tc>
      </w:tr>
      <w:tr w:rsidR="00215DC3" w:rsidRPr="00026270" w14:paraId="12E9DD34" w14:textId="77777777" w:rsidTr="00EC0F33">
        <w:trPr>
          <w:trHeight w:val="269"/>
        </w:trPr>
        <w:tc>
          <w:tcPr>
            <w:tcW w:w="3515" w:type="dxa"/>
            <w:shd w:val="clear" w:color="auto" w:fill="99CCFF"/>
          </w:tcPr>
          <w:p w14:paraId="4042602B" w14:textId="7B7E6BC1" w:rsidR="00215DC3" w:rsidRPr="00026270" w:rsidRDefault="00215DC3" w:rsidP="00DF289A">
            <w:pPr>
              <w:rPr>
                <w:rFonts w:asciiTheme="majorHAnsi" w:eastAsia="Calibri" w:hAnsiTheme="majorHAnsi" w:cstheme="majorHAnsi"/>
                <w:b/>
                <w:sz w:val="22"/>
                <w:szCs w:val="22"/>
                <w:lang w:eastAsia="en-US"/>
              </w:rPr>
            </w:pPr>
            <w:r w:rsidRPr="00026270">
              <w:rPr>
                <w:rFonts w:asciiTheme="majorHAnsi" w:eastAsia="Calibri" w:hAnsiTheme="majorHAnsi" w:cstheme="majorHAnsi"/>
                <w:b/>
                <w:sz w:val="22"/>
                <w:szCs w:val="22"/>
                <w:lang w:eastAsia="en-US"/>
              </w:rPr>
              <w:t>Salary:</w:t>
            </w:r>
          </w:p>
        </w:tc>
        <w:tc>
          <w:tcPr>
            <w:tcW w:w="5982" w:type="dxa"/>
          </w:tcPr>
          <w:p w14:paraId="6082BF18" w14:textId="715AF66C" w:rsidR="00215DC3" w:rsidRPr="00026270" w:rsidRDefault="00AB30DC" w:rsidP="0068390E">
            <w:pPr>
              <w:spacing w:after="120"/>
              <w:ind w:left="2155" w:right="40" w:hanging="2155"/>
              <w:jc w:val="center"/>
              <w:rPr>
                <w:rFonts w:asciiTheme="majorHAnsi" w:hAnsiTheme="majorHAnsi" w:cstheme="majorHAnsi"/>
                <w:sz w:val="22"/>
                <w:szCs w:val="22"/>
              </w:rPr>
            </w:pPr>
            <w:r>
              <w:rPr>
                <w:rFonts w:asciiTheme="majorHAnsi" w:hAnsiTheme="majorHAnsi" w:cstheme="majorHAnsi"/>
                <w:sz w:val="22"/>
                <w:szCs w:val="22"/>
              </w:rPr>
              <w:t>£</w:t>
            </w:r>
            <w:r w:rsidR="00273AE5">
              <w:rPr>
                <w:rFonts w:asciiTheme="majorHAnsi" w:hAnsiTheme="majorHAnsi" w:cstheme="majorHAnsi"/>
                <w:sz w:val="22"/>
                <w:szCs w:val="22"/>
              </w:rPr>
              <w:t>24,926</w:t>
            </w:r>
            <w:r>
              <w:rPr>
                <w:rFonts w:asciiTheme="majorHAnsi" w:hAnsiTheme="majorHAnsi" w:cstheme="majorHAnsi"/>
                <w:sz w:val="22"/>
                <w:szCs w:val="22"/>
              </w:rPr>
              <w:t xml:space="preserve"> FTE</w:t>
            </w:r>
          </w:p>
        </w:tc>
      </w:tr>
      <w:tr w:rsidR="00026270" w:rsidRPr="00026270" w14:paraId="4C2232FF" w14:textId="77777777" w:rsidTr="00EC0F33">
        <w:trPr>
          <w:trHeight w:val="269"/>
        </w:trPr>
        <w:tc>
          <w:tcPr>
            <w:tcW w:w="3515" w:type="dxa"/>
            <w:shd w:val="clear" w:color="auto" w:fill="99CCFF"/>
          </w:tcPr>
          <w:p w14:paraId="682D8531" w14:textId="21220CA6" w:rsidR="00026270" w:rsidRPr="00026270" w:rsidRDefault="00026270" w:rsidP="00DF289A">
            <w:pPr>
              <w:rPr>
                <w:rFonts w:asciiTheme="majorHAnsi" w:eastAsia="Calibri" w:hAnsiTheme="majorHAnsi" w:cstheme="majorHAnsi"/>
                <w:b/>
                <w:sz w:val="22"/>
                <w:szCs w:val="22"/>
                <w:lang w:eastAsia="en-US"/>
              </w:rPr>
            </w:pPr>
            <w:r w:rsidRPr="00026270">
              <w:rPr>
                <w:rFonts w:asciiTheme="majorHAnsi" w:eastAsia="Calibri" w:hAnsiTheme="majorHAnsi" w:cstheme="majorHAnsi"/>
                <w:b/>
                <w:sz w:val="22"/>
                <w:szCs w:val="22"/>
                <w:lang w:eastAsia="en-US"/>
              </w:rPr>
              <w:t>Base:</w:t>
            </w:r>
          </w:p>
          <w:p w14:paraId="0AC99CEB" w14:textId="570B50F4" w:rsidR="00026270" w:rsidRPr="00026270" w:rsidRDefault="00026270" w:rsidP="00DF289A">
            <w:pPr>
              <w:rPr>
                <w:rFonts w:asciiTheme="majorHAnsi" w:eastAsia="Calibri" w:hAnsiTheme="majorHAnsi" w:cstheme="majorHAnsi"/>
                <w:b/>
                <w:sz w:val="22"/>
                <w:szCs w:val="22"/>
                <w:lang w:eastAsia="en-US"/>
              </w:rPr>
            </w:pPr>
          </w:p>
        </w:tc>
        <w:tc>
          <w:tcPr>
            <w:tcW w:w="5982" w:type="dxa"/>
          </w:tcPr>
          <w:p w14:paraId="73959280" w14:textId="781F6C60" w:rsidR="00026270" w:rsidRPr="00026270" w:rsidRDefault="00490149" w:rsidP="00DF289A">
            <w:pPr>
              <w:jc w:val="center"/>
              <w:rPr>
                <w:rFonts w:asciiTheme="majorHAnsi" w:hAnsiTheme="majorHAnsi" w:cstheme="majorHAnsi"/>
                <w:sz w:val="22"/>
                <w:szCs w:val="22"/>
              </w:rPr>
            </w:pPr>
            <w:r>
              <w:rPr>
                <w:rFonts w:asciiTheme="majorHAnsi" w:hAnsiTheme="majorHAnsi" w:cstheme="majorHAnsi"/>
                <w:sz w:val="22"/>
                <w:szCs w:val="22"/>
              </w:rPr>
              <w:t>Falmouth</w:t>
            </w:r>
            <w:r w:rsidR="00D41F79">
              <w:rPr>
                <w:rFonts w:asciiTheme="majorHAnsi" w:hAnsiTheme="majorHAnsi" w:cstheme="majorHAnsi"/>
                <w:sz w:val="22"/>
                <w:szCs w:val="22"/>
              </w:rPr>
              <w:t xml:space="preserve"> ARB</w:t>
            </w:r>
          </w:p>
        </w:tc>
      </w:tr>
    </w:tbl>
    <w:p w14:paraId="35C1B942" w14:textId="77777777" w:rsidR="00215DC3" w:rsidRPr="00026270" w:rsidRDefault="00215DC3" w:rsidP="00215DC3">
      <w:pPr>
        <w:pStyle w:val="NoSpacing"/>
        <w:rPr>
          <w:rFonts w:asciiTheme="majorHAnsi" w:hAnsiTheme="majorHAnsi" w:cstheme="majorHAnsi"/>
          <w:b/>
        </w:rPr>
      </w:pPr>
    </w:p>
    <w:tbl>
      <w:tblPr>
        <w:tblStyle w:val="TableGrid"/>
        <w:tblW w:w="0" w:type="auto"/>
        <w:tblInd w:w="421" w:type="dxa"/>
        <w:tblLook w:val="04A0" w:firstRow="1" w:lastRow="0" w:firstColumn="1" w:lastColumn="0" w:noHBand="0" w:noVBand="1"/>
      </w:tblPr>
      <w:tblGrid>
        <w:gridCol w:w="9484"/>
      </w:tblGrid>
      <w:tr w:rsidR="00215DC3" w:rsidRPr="00026270" w14:paraId="11D348A1" w14:textId="77777777" w:rsidTr="00215DC3">
        <w:tc>
          <w:tcPr>
            <w:tcW w:w="9710" w:type="dxa"/>
            <w:shd w:val="clear" w:color="auto" w:fill="99CCFF"/>
          </w:tcPr>
          <w:p w14:paraId="63ECE327" w14:textId="77777777" w:rsidR="00215DC3" w:rsidRPr="00026270" w:rsidRDefault="00215DC3" w:rsidP="00DF289A">
            <w:pPr>
              <w:pStyle w:val="NoSpacing"/>
              <w:rPr>
                <w:rFonts w:asciiTheme="majorHAnsi" w:hAnsiTheme="majorHAnsi" w:cstheme="majorHAnsi"/>
                <w:b/>
              </w:rPr>
            </w:pPr>
            <w:r w:rsidRPr="00026270">
              <w:rPr>
                <w:rFonts w:asciiTheme="majorHAnsi" w:hAnsiTheme="majorHAnsi" w:cstheme="majorHAnsi"/>
                <w:b/>
              </w:rPr>
              <w:t>Main Purpose of Job:</w:t>
            </w:r>
          </w:p>
        </w:tc>
      </w:tr>
      <w:tr w:rsidR="00215DC3" w:rsidRPr="00026270" w14:paraId="7BC8CE47" w14:textId="77777777" w:rsidTr="00215DC3">
        <w:tc>
          <w:tcPr>
            <w:tcW w:w="9710" w:type="dxa"/>
          </w:tcPr>
          <w:p w14:paraId="5A17DC26" w14:textId="77777777" w:rsidR="00026270" w:rsidRPr="00026270" w:rsidRDefault="00026270" w:rsidP="00026270">
            <w:pPr>
              <w:pStyle w:val="ListParagraph"/>
              <w:numPr>
                <w:ilvl w:val="0"/>
                <w:numId w:val="8"/>
              </w:numPr>
              <w:rPr>
                <w:rFonts w:asciiTheme="majorHAnsi" w:hAnsiTheme="majorHAnsi" w:cstheme="majorHAnsi"/>
                <w:color w:val="000000" w:themeColor="text1"/>
                <w:sz w:val="22"/>
                <w:szCs w:val="22"/>
              </w:rPr>
            </w:pPr>
            <w:r w:rsidRPr="00026270">
              <w:rPr>
                <w:rFonts w:asciiTheme="majorHAnsi" w:hAnsiTheme="majorHAnsi" w:cstheme="majorHAnsi"/>
                <w:color w:val="000000" w:themeColor="text1"/>
                <w:sz w:val="22"/>
                <w:szCs w:val="22"/>
              </w:rPr>
              <w:t xml:space="preserve">Hold and articulate clear values and moral purpose, focused on supporting pupils. </w:t>
            </w:r>
          </w:p>
          <w:p w14:paraId="60657D30" w14:textId="77777777" w:rsidR="00026270" w:rsidRPr="00026270" w:rsidRDefault="00026270" w:rsidP="00026270">
            <w:pPr>
              <w:pStyle w:val="ListParagraph"/>
              <w:numPr>
                <w:ilvl w:val="0"/>
                <w:numId w:val="8"/>
              </w:numPr>
              <w:rPr>
                <w:rFonts w:asciiTheme="majorHAnsi" w:hAnsiTheme="majorHAnsi" w:cstheme="majorHAnsi"/>
                <w:color w:val="000000" w:themeColor="text1"/>
                <w:sz w:val="22"/>
                <w:szCs w:val="22"/>
              </w:rPr>
            </w:pPr>
            <w:r w:rsidRPr="00026270">
              <w:rPr>
                <w:rFonts w:asciiTheme="majorHAnsi" w:hAnsiTheme="majorHAnsi" w:cstheme="majorHAnsi"/>
                <w:color w:val="000000" w:themeColor="text1"/>
                <w:sz w:val="22"/>
                <w:szCs w:val="22"/>
              </w:rPr>
              <w:t xml:space="preserve">Demonstrate optimistic personal behaviour, positive relationships and attitudes towards pupils with profound, severe and complex learning needs, the workforce, and towards parents, governors and local community. </w:t>
            </w:r>
          </w:p>
          <w:p w14:paraId="30807D0B" w14:textId="77777777" w:rsidR="00026270" w:rsidRPr="00026270" w:rsidRDefault="00026270" w:rsidP="00026270">
            <w:pPr>
              <w:pStyle w:val="ListParagraph"/>
              <w:numPr>
                <w:ilvl w:val="0"/>
                <w:numId w:val="8"/>
              </w:numPr>
              <w:rPr>
                <w:rFonts w:asciiTheme="majorHAnsi" w:hAnsiTheme="majorHAnsi" w:cstheme="majorHAnsi"/>
                <w:color w:val="000000" w:themeColor="text1"/>
                <w:sz w:val="22"/>
                <w:szCs w:val="22"/>
              </w:rPr>
            </w:pPr>
            <w:r w:rsidRPr="00026270">
              <w:rPr>
                <w:rFonts w:asciiTheme="majorHAnsi" w:hAnsiTheme="majorHAnsi" w:cstheme="majorHAnsi"/>
                <w:color w:val="000000" w:themeColor="text1"/>
                <w:sz w:val="22"/>
                <w:szCs w:val="22"/>
              </w:rPr>
              <w:t xml:space="preserve">Lead by example - with integrity, creativity, resilience, and clarity </w:t>
            </w:r>
          </w:p>
          <w:p w14:paraId="65520EC0" w14:textId="77777777" w:rsidR="00EC0F33" w:rsidRPr="00026270" w:rsidRDefault="00026270" w:rsidP="00026270">
            <w:pPr>
              <w:pStyle w:val="ListParagraph"/>
              <w:numPr>
                <w:ilvl w:val="0"/>
                <w:numId w:val="8"/>
              </w:numPr>
              <w:rPr>
                <w:rFonts w:asciiTheme="majorHAnsi" w:hAnsiTheme="majorHAnsi" w:cstheme="majorHAnsi"/>
                <w:color w:val="000000" w:themeColor="text1"/>
                <w:sz w:val="22"/>
                <w:szCs w:val="22"/>
              </w:rPr>
            </w:pPr>
            <w:r w:rsidRPr="00026270">
              <w:rPr>
                <w:rFonts w:asciiTheme="majorHAnsi" w:hAnsiTheme="majorHAnsi" w:cstheme="majorHAnsi"/>
                <w:color w:val="000000" w:themeColor="text1"/>
                <w:sz w:val="22"/>
                <w:szCs w:val="22"/>
              </w:rPr>
              <w:t>Sustain knowledge and understanding of education and school systems locally and pursue continuous professional development.</w:t>
            </w:r>
          </w:p>
          <w:p w14:paraId="7C48A0F0" w14:textId="77777777" w:rsidR="00026270" w:rsidRPr="00026270" w:rsidRDefault="00026270" w:rsidP="00942D81">
            <w:pPr>
              <w:pStyle w:val="BodyText"/>
              <w:numPr>
                <w:ilvl w:val="0"/>
                <w:numId w:val="8"/>
              </w:numPr>
              <w:tabs>
                <w:tab w:val="left" w:pos="7740"/>
              </w:tabs>
              <w:spacing w:after="0"/>
              <w:rPr>
                <w:rFonts w:asciiTheme="majorHAnsi" w:hAnsiTheme="majorHAnsi" w:cstheme="majorHAnsi"/>
                <w:sz w:val="22"/>
                <w:szCs w:val="22"/>
              </w:rPr>
            </w:pPr>
            <w:r w:rsidRPr="00026270">
              <w:rPr>
                <w:rFonts w:asciiTheme="majorHAnsi" w:hAnsiTheme="majorHAnsi" w:cstheme="majorHAnsi"/>
                <w:sz w:val="22"/>
                <w:szCs w:val="22"/>
              </w:rPr>
              <w:t>To support the educational, social and physical needs of pupils including those with severe physical, learning and complex behavioural difficulties, supporting the curriculum and school through the provision of assistance to the Teacher.</w:t>
            </w:r>
          </w:p>
          <w:p w14:paraId="2476C74E" w14:textId="08A2B6F8" w:rsidR="00026270" w:rsidRPr="00026270" w:rsidRDefault="00026270" w:rsidP="00026270">
            <w:pPr>
              <w:pStyle w:val="ListParagraph"/>
              <w:rPr>
                <w:rFonts w:asciiTheme="majorHAnsi" w:hAnsiTheme="majorHAnsi" w:cstheme="majorHAnsi"/>
                <w:color w:val="000000" w:themeColor="text1"/>
                <w:sz w:val="22"/>
                <w:szCs w:val="22"/>
              </w:rPr>
            </w:pPr>
          </w:p>
        </w:tc>
      </w:tr>
    </w:tbl>
    <w:p w14:paraId="619E7CEA" w14:textId="77777777" w:rsidR="00215DC3" w:rsidRPr="00026270" w:rsidRDefault="00215DC3" w:rsidP="00215DC3">
      <w:pPr>
        <w:pStyle w:val="NoSpacing"/>
        <w:rPr>
          <w:rFonts w:asciiTheme="majorHAnsi" w:hAnsiTheme="majorHAnsi" w:cstheme="majorHAnsi"/>
          <w:b/>
        </w:rPr>
      </w:pPr>
    </w:p>
    <w:tbl>
      <w:tblPr>
        <w:tblStyle w:val="TableGrid"/>
        <w:tblW w:w="0" w:type="auto"/>
        <w:tblInd w:w="421" w:type="dxa"/>
        <w:tblLook w:val="04A0" w:firstRow="1" w:lastRow="0" w:firstColumn="1" w:lastColumn="0" w:noHBand="0" w:noVBand="1"/>
      </w:tblPr>
      <w:tblGrid>
        <w:gridCol w:w="9484"/>
      </w:tblGrid>
      <w:tr w:rsidR="00215DC3" w:rsidRPr="00026270" w14:paraId="48547A91" w14:textId="77777777" w:rsidTr="00215DC3">
        <w:tc>
          <w:tcPr>
            <w:tcW w:w="9710" w:type="dxa"/>
            <w:shd w:val="clear" w:color="auto" w:fill="99CCFF"/>
          </w:tcPr>
          <w:p w14:paraId="182B186B" w14:textId="77777777" w:rsidR="00215DC3" w:rsidRPr="00026270" w:rsidRDefault="00215DC3" w:rsidP="00DF289A">
            <w:pPr>
              <w:pStyle w:val="NoSpacing"/>
              <w:rPr>
                <w:rFonts w:asciiTheme="majorHAnsi" w:hAnsiTheme="majorHAnsi" w:cstheme="majorHAnsi"/>
                <w:b/>
              </w:rPr>
            </w:pPr>
            <w:r w:rsidRPr="00026270">
              <w:rPr>
                <w:rFonts w:asciiTheme="majorHAnsi" w:hAnsiTheme="majorHAnsi" w:cstheme="majorHAnsi"/>
                <w:b/>
              </w:rPr>
              <w:t>Main Duties and Responsibilities:</w:t>
            </w:r>
          </w:p>
        </w:tc>
      </w:tr>
      <w:tr w:rsidR="00215DC3" w:rsidRPr="00026270" w14:paraId="5DD20A2B" w14:textId="77777777" w:rsidTr="00215DC3">
        <w:tc>
          <w:tcPr>
            <w:tcW w:w="9710" w:type="dxa"/>
          </w:tcPr>
          <w:p w14:paraId="1CE81949" w14:textId="26A5D99F" w:rsidR="00D55175" w:rsidRPr="00D55175" w:rsidRDefault="00D55175" w:rsidP="00D55175">
            <w:pPr>
              <w:rPr>
                <w:rFonts w:asciiTheme="majorHAnsi" w:hAnsiTheme="majorHAnsi" w:cstheme="majorHAnsi"/>
                <w:b/>
                <w:color w:val="000000" w:themeColor="text1"/>
                <w:sz w:val="22"/>
                <w:szCs w:val="22"/>
              </w:rPr>
            </w:pPr>
            <w:r w:rsidRPr="00D55175">
              <w:rPr>
                <w:rFonts w:asciiTheme="majorHAnsi" w:hAnsiTheme="majorHAnsi" w:cstheme="majorHAnsi"/>
                <w:b/>
                <w:color w:val="000000" w:themeColor="text1"/>
                <w:sz w:val="22"/>
                <w:szCs w:val="22"/>
              </w:rPr>
              <w:t>Expectations</w:t>
            </w:r>
          </w:p>
          <w:p w14:paraId="5F8599F1" w14:textId="2FBDBC28" w:rsidR="00026270" w:rsidRPr="00026270" w:rsidRDefault="00026270" w:rsidP="00026270">
            <w:pPr>
              <w:pStyle w:val="ListParagraph"/>
              <w:numPr>
                <w:ilvl w:val="0"/>
                <w:numId w:val="12"/>
              </w:numPr>
              <w:rPr>
                <w:rFonts w:asciiTheme="majorHAnsi" w:hAnsiTheme="majorHAnsi" w:cstheme="majorHAnsi"/>
                <w:color w:val="000000" w:themeColor="text1"/>
                <w:sz w:val="22"/>
                <w:szCs w:val="22"/>
              </w:rPr>
            </w:pPr>
            <w:r w:rsidRPr="00026270">
              <w:rPr>
                <w:rFonts w:asciiTheme="majorHAnsi" w:hAnsiTheme="majorHAnsi" w:cstheme="majorHAnsi"/>
                <w:color w:val="000000" w:themeColor="text1"/>
                <w:sz w:val="22"/>
                <w:szCs w:val="22"/>
              </w:rPr>
              <w:t xml:space="preserve">Hold and articulate clear values and moral purpose, focused on supporting pupils. </w:t>
            </w:r>
          </w:p>
          <w:p w14:paraId="236F96F5" w14:textId="77777777" w:rsidR="00026270" w:rsidRPr="00026270" w:rsidRDefault="00026270" w:rsidP="00026270">
            <w:pPr>
              <w:pStyle w:val="ListParagraph"/>
              <w:numPr>
                <w:ilvl w:val="0"/>
                <w:numId w:val="12"/>
              </w:numPr>
              <w:rPr>
                <w:rFonts w:asciiTheme="majorHAnsi" w:hAnsiTheme="majorHAnsi" w:cstheme="majorHAnsi"/>
                <w:color w:val="000000" w:themeColor="text1"/>
                <w:sz w:val="22"/>
                <w:szCs w:val="22"/>
              </w:rPr>
            </w:pPr>
            <w:r w:rsidRPr="00026270">
              <w:rPr>
                <w:rFonts w:asciiTheme="majorHAnsi" w:hAnsiTheme="majorHAnsi" w:cstheme="majorHAnsi"/>
                <w:color w:val="000000" w:themeColor="text1"/>
                <w:sz w:val="22"/>
                <w:szCs w:val="22"/>
              </w:rPr>
              <w:t xml:space="preserve">Demonstrate optimistic personal behaviour, positive relationships and attitudes towards pupils with profound, severe and complex learning needs, the workforce, and towards parents, governors and local community. </w:t>
            </w:r>
          </w:p>
          <w:p w14:paraId="0AFEF7C5" w14:textId="77777777" w:rsidR="00026270" w:rsidRPr="00026270" w:rsidRDefault="00026270" w:rsidP="00026270">
            <w:pPr>
              <w:pStyle w:val="ListParagraph"/>
              <w:numPr>
                <w:ilvl w:val="0"/>
                <w:numId w:val="12"/>
              </w:numPr>
              <w:rPr>
                <w:rFonts w:asciiTheme="majorHAnsi" w:hAnsiTheme="majorHAnsi" w:cstheme="majorHAnsi"/>
                <w:color w:val="000000" w:themeColor="text1"/>
                <w:sz w:val="22"/>
                <w:szCs w:val="22"/>
              </w:rPr>
            </w:pPr>
            <w:r w:rsidRPr="00026270">
              <w:rPr>
                <w:rFonts w:asciiTheme="majorHAnsi" w:hAnsiTheme="majorHAnsi" w:cstheme="majorHAnsi"/>
                <w:color w:val="000000" w:themeColor="text1"/>
                <w:sz w:val="22"/>
                <w:szCs w:val="22"/>
              </w:rPr>
              <w:t xml:space="preserve">Lead by example - with integrity, creativity, resilience, and clarity </w:t>
            </w:r>
          </w:p>
          <w:p w14:paraId="7273EDF8" w14:textId="46984AF8" w:rsidR="00026270" w:rsidRDefault="00026270" w:rsidP="00026270">
            <w:pPr>
              <w:pStyle w:val="ListParagraph"/>
              <w:numPr>
                <w:ilvl w:val="0"/>
                <w:numId w:val="12"/>
              </w:numPr>
              <w:rPr>
                <w:rFonts w:asciiTheme="majorHAnsi" w:hAnsiTheme="majorHAnsi" w:cstheme="majorHAnsi"/>
                <w:color w:val="000000" w:themeColor="text1"/>
                <w:sz w:val="22"/>
                <w:szCs w:val="22"/>
              </w:rPr>
            </w:pPr>
            <w:r w:rsidRPr="00026270">
              <w:rPr>
                <w:rFonts w:asciiTheme="majorHAnsi" w:hAnsiTheme="majorHAnsi" w:cstheme="majorHAnsi"/>
                <w:color w:val="000000" w:themeColor="text1"/>
                <w:sz w:val="22"/>
                <w:szCs w:val="22"/>
              </w:rPr>
              <w:t>Sustain knowledge and understanding of education and school systems locally and pursue continuous professional development.</w:t>
            </w:r>
          </w:p>
          <w:p w14:paraId="5B80ED46" w14:textId="5B24D2AA" w:rsidR="00D55175" w:rsidRPr="00D55175" w:rsidRDefault="00D55175" w:rsidP="00D55175">
            <w:pPr>
              <w:rPr>
                <w:rFonts w:asciiTheme="majorHAnsi" w:hAnsiTheme="majorHAnsi" w:cstheme="majorHAnsi"/>
                <w:b/>
                <w:color w:val="000000" w:themeColor="text1"/>
                <w:sz w:val="22"/>
                <w:szCs w:val="22"/>
              </w:rPr>
            </w:pPr>
            <w:r w:rsidRPr="00D55175">
              <w:rPr>
                <w:rFonts w:asciiTheme="majorHAnsi" w:hAnsiTheme="majorHAnsi" w:cstheme="majorHAnsi"/>
                <w:b/>
                <w:color w:val="000000" w:themeColor="text1"/>
                <w:sz w:val="22"/>
                <w:szCs w:val="22"/>
              </w:rPr>
              <w:t>Main duties</w:t>
            </w:r>
          </w:p>
          <w:p w14:paraId="1FC9938E"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 xml:space="preserve">Assist children in developing knowledge, skills and attitudes as defined by the curriculum, taking into account the learning support involved to aid the children to learn effectively </w:t>
            </w:r>
          </w:p>
          <w:p w14:paraId="132E81E9"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Establish supportive relationships with pupils, encouraging individual development, acceptance, social integration, and development of self-esteem</w:t>
            </w:r>
          </w:p>
          <w:p w14:paraId="7A3A7A85"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Carry out administration in relation to pupil progress, monitoring health, behaviour and general wellbeing and feeding back or adapting as appropriate</w:t>
            </w:r>
          </w:p>
          <w:p w14:paraId="307B26F8"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Effectively use IT systems as required by the school</w:t>
            </w:r>
          </w:p>
          <w:p w14:paraId="7F92CC3C"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Work independently with groups of children on specific tasks, under the overall responsibility of the Teacher</w:t>
            </w:r>
          </w:p>
          <w:p w14:paraId="3DB21953" w14:textId="77777777" w:rsidR="00026270" w:rsidRPr="00026270" w:rsidRDefault="00026270" w:rsidP="00026270">
            <w:pPr>
              <w:pStyle w:val="Default"/>
              <w:numPr>
                <w:ilvl w:val="0"/>
                <w:numId w:val="14"/>
              </w:numPr>
              <w:rPr>
                <w:rFonts w:asciiTheme="majorHAnsi" w:hAnsiTheme="majorHAnsi" w:cstheme="majorHAnsi"/>
                <w:sz w:val="22"/>
                <w:szCs w:val="22"/>
              </w:rPr>
            </w:pPr>
            <w:r w:rsidRPr="00026270">
              <w:rPr>
                <w:rFonts w:asciiTheme="majorHAnsi" w:hAnsiTheme="majorHAnsi" w:cstheme="majorHAnsi"/>
                <w:sz w:val="22"/>
                <w:szCs w:val="22"/>
              </w:rPr>
              <w:t xml:space="preserve">Contribute to meetings with parents (which may be held outside of school hours), providing constructive feedback on pupil progress, achievement and behaviour where relevant </w:t>
            </w:r>
          </w:p>
          <w:p w14:paraId="748264FC"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Maintain confidentiality in regards to sensitive issues linked to home/pupil/staff/school</w:t>
            </w:r>
          </w:p>
          <w:p w14:paraId="4968FD99"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 xml:space="preserve">Administer minor first aid where training has been undertaken </w:t>
            </w:r>
          </w:p>
          <w:p w14:paraId="5BD5BFB4"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lastRenderedPageBreak/>
              <w:t>Administer medically prescribed drugs as per the approved procedure</w:t>
            </w:r>
          </w:p>
          <w:p w14:paraId="32285686"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Assist with the safe physical and medical needs of pupils, including:</w:t>
            </w:r>
          </w:p>
          <w:p w14:paraId="508C2F5E" w14:textId="77777777" w:rsidR="00026270" w:rsidRPr="00026270" w:rsidRDefault="00026270" w:rsidP="00026270">
            <w:pPr>
              <w:pStyle w:val="ListParagraph"/>
              <w:numPr>
                <w:ilvl w:val="0"/>
                <w:numId w:val="15"/>
              </w:numPr>
              <w:rPr>
                <w:rFonts w:asciiTheme="majorHAnsi" w:hAnsiTheme="majorHAnsi" w:cstheme="majorHAnsi"/>
                <w:sz w:val="22"/>
                <w:szCs w:val="22"/>
              </w:rPr>
            </w:pPr>
            <w:r w:rsidRPr="00026270">
              <w:rPr>
                <w:rFonts w:asciiTheme="majorHAnsi" w:hAnsiTheme="majorHAnsi" w:cstheme="majorHAnsi"/>
                <w:sz w:val="22"/>
                <w:szCs w:val="22"/>
              </w:rPr>
              <w:t xml:space="preserve">personal hygiene/self-care, for example toileting or changing </w:t>
            </w:r>
          </w:p>
          <w:p w14:paraId="2D01F713" w14:textId="77777777" w:rsidR="00026270" w:rsidRPr="00026270" w:rsidRDefault="00026270" w:rsidP="00026270">
            <w:pPr>
              <w:pStyle w:val="ListParagraph"/>
              <w:numPr>
                <w:ilvl w:val="0"/>
                <w:numId w:val="15"/>
              </w:numPr>
              <w:rPr>
                <w:rFonts w:asciiTheme="majorHAnsi" w:hAnsiTheme="majorHAnsi" w:cstheme="majorHAnsi"/>
                <w:sz w:val="22"/>
                <w:szCs w:val="22"/>
              </w:rPr>
            </w:pPr>
            <w:r w:rsidRPr="00026270">
              <w:rPr>
                <w:rFonts w:asciiTheme="majorHAnsi" w:hAnsiTheme="majorHAnsi" w:cstheme="majorHAnsi"/>
                <w:sz w:val="22"/>
                <w:szCs w:val="22"/>
              </w:rPr>
              <w:t>specialist care, for example one-to-one feeding where training has been undertaken</w:t>
            </w:r>
          </w:p>
          <w:p w14:paraId="3F706A25" w14:textId="77777777" w:rsidR="00026270" w:rsidRPr="00026270" w:rsidRDefault="00026270" w:rsidP="00026270">
            <w:pPr>
              <w:pStyle w:val="ListParagraph"/>
              <w:numPr>
                <w:ilvl w:val="0"/>
                <w:numId w:val="15"/>
              </w:numPr>
              <w:rPr>
                <w:rFonts w:asciiTheme="majorHAnsi" w:hAnsiTheme="majorHAnsi" w:cstheme="majorHAnsi"/>
                <w:sz w:val="22"/>
                <w:szCs w:val="22"/>
              </w:rPr>
            </w:pPr>
            <w:r w:rsidRPr="00026270">
              <w:rPr>
                <w:rFonts w:asciiTheme="majorHAnsi" w:hAnsiTheme="majorHAnsi" w:cstheme="majorHAnsi"/>
                <w:sz w:val="22"/>
                <w:szCs w:val="22"/>
              </w:rPr>
              <w:t>mobility needs, for example use of wheelchairs or hoists where training has been undertaken</w:t>
            </w:r>
          </w:p>
          <w:p w14:paraId="56A4E9E7" w14:textId="77777777" w:rsidR="00026270" w:rsidRPr="00026270" w:rsidRDefault="00026270" w:rsidP="00026270">
            <w:pPr>
              <w:pStyle w:val="ListParagraph"/>
              <w:numPr>
                <w:ilvl w:val="0"/>
                <w:numId w:val="15"/>
              </w:numPr>
              <w:rPr>
                <w:rFonts w:asciiTheme="majorHAnsi" w:hAnsiTheme="majorHAnsi" w:cstheme="majorHAnsi"/>
                <w:sz w:val="22"/>
                <w:szCs w:val="22"/>
              </w:rPr>
            </w:pPr>
            <w:r w:rsidRPr="00026270">
              <w:rPr>
                <w:rFonts w:asciiTheme="majorHAnsi" w:hAnsiTheme="majorHAnsi" w:cstheme="majorHAnsi"/>
                <w:sz w:val="22"/>
                <w:szCs w:val="22"/>
              </w:rPr>
              <w:t>complex medical procedures, for example changing tracheostomy tubes, where training has been undertaken</w:t>
            </w:r>
          </w:p>
          <w:p w14:paraId="0FAE224E"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Support in the management of pupils with challenging emotional and behavioural difficulties so as to prevent harm and disruption to the pupil or others</w:t>
            </w:r>
          </w:p>
          <w:p w14:paraId="2666C695"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eastAsiaTheme="minorEastAsia" w:hAnsiTheme="majorHAnsi" w:cstheme="majorHAnsi"/>
                <w:color w:val="000000"/>
                <w:sz w:val="22"/>
                <w:szCs w:val="22"/>
                <w:lang w:eastAsia="en-US"/>
              </w:rPr>
              <w:t>Supervise pupils during break time, and plan and organise play time activities, where required</w:t>
            </w:r>
          </w:p>
          <w:p w14:paraId="4FDCF71A"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Accompany children on educational visits as supervised by senior staff</w:t>
            </w:r>
          </w:p>
          <w:p w14:paraId="6B008A64"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Contribute to class meetings, staff meetings and school-based INSET</w:t>
            </w:r>
          </w:p>
          <w:p w14:paraId="0ECA1864"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Carry out interventions as required</w:t>
            </w:r>
          </w:p>
          <w:p w14:paraId="7A1663C1"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Raise any concerns in accordance with the school’s safeguarding policies and procedures</w:t>
            </w:r>
          </w:p>
          <w:p w14:paraId="47FDE27E" w14:textId="512F930B"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Assist with duties relating to pupil swimming and sports activities</w:t>
            </w:r>
            <w:r w:rsidR="00F41C91">
              <w:rPr>
                <w:rFonts w:asciiTheme="majorHAnsi" w:hAnsiTheme="majorHAnsi" w:cstheme="majorHAnsi"/>
                <w:sz w:val="22"/>
                <w:szCs w:val="22"/>
              </w:rPr>
              <w:t>/events</w:t>
            </w:r>
            <w:r w:rsidRPr="00026270">
              <w:rPr>
                <w:rFonts w:asciiTheme="majorHAnsi" w:hAnsiTheme="majorHAnsi" w:cstheme="majorHAnsi"/>
                <w:sz w:val="22"/>
                <w:szCs w:val="22"/>
              </w:rPr>
              <w:t xml:space="preserve"> where relevant</w:t>
            </w:r>
          </w:p>
          <w:p w14:paraId="71E6CD84"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Deliver therapy to pupils such as physiotherapy or speech and language therapy as guided by professionals where training has been undertaken</w:t>
            </w:r>
          </w:p>
          <w:p w14:paraId="3E6747AD"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Input into planning of lesson content led by teaching staff where relevant</w:t>
            </w:r>
          </w:p>
          <w:p w14:paraId="1B35821B"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Provide pastoral care to pupils where relevant</w:t>
            </w:r>
          </w:p>
          <w:p w14:paraId="6ECCF982"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Ensure all teaching aids are readily available by monitoring stock levels of materials, checking for missing/damaged equipment, arranging for new supplies to be ordered where relevant</w:t>
            </w:r>
          </w:p>
          <w:p w14:paraId="4644F0AD" w14:textId="4AAA1255" w:rsidR="00215DC3"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Assist in preparing, using and maintaining relevant teaching resources, including wall displays and ensuring classrooms are left clean and tidy</w:t>
            </w:r>
          </w:p>
        </w:tc>
      </w:tr>
    </w:tbl>
    <w:p w14:paraId="5DDCEDFC" w14:textId="77777777" w:rsidR="00215DC3" w:rsidRPr="00026270" w:rsidRDefault="00215DC3" w:rsidP="00215DC3">
      <w:pPr>
        <w:rPr>
          <w:rFonts w:asciiTheme="majorHAnsi" w:eastAsia="Calibri" w:hAnsiTheme="majorHAnsi" w:cstheme="majorHAnsi"/>
          <w:b/>
          <w:sz w:val="22"/>
          <w:szCs w:val="22"/>
          <w:lang w:eastAsia="en-US"/>
        </w:rPr>
      </w:pPr>
    </w:p>
    <w:tbl>
      <w:tblPr>
        <w:tblStyle w:val="TableGrid"/>
        <w:tblW w:w="9497" w:type="dxa"/>
        <w:tblInd w:w="421" w:type="dxa"/>
        <w:tblLook w:val="04A0" w:firstRow="1" w:lastRow="0" w:firstColumn="1" w:lastColumn="0" w:noHBand="0" w:noVBand="1"/>
      </w:tblPr>
      <w:tblGrid>
        <w:gridCol w:w="9497"/>
      </w:tblGrid>
      <w:tr w:rsidR="00215DC3" w:rsidRPr="00026270" w14:paraId="209201C2" w14:textId="77777777" w:rsidTr="00EC0F33">
        <w:trPr>
          <w:trHeight w:val="70"/>
        </w:trPr>
        <w:tc>
          <w:tcPr>
            <w:tcW w:w="9497" w:type="dxa"/>
            <w:shd w:val="clear" w:color="auto" w:fill="99CCFF"/>
          </w:tcPr>
          <w:p w14:paraId="7FA2B8A1" w14:textId="3F899A62" w:rsidR="00215DC3" w:rsidRPr="00026270" w:rsidRDefault="00215DC3" w:rsidP="00DF289A">
            <w:pPr>
              <w:rPr>
                <w:rFonts w:asciiTheme="majorHAnsi" w:eastAsia="Calibri" w:hAnsiTheme="majorHAnsi" w:cstheme="majorHAnsi"/>
                <w:b/>
                <w:sz w:val="22"/>
                <w:szCs w:val="22"/>
                <w:lang w:eastAsia="en-US"/>
              </w:rPr>
            </w:pPr>
            <w:r w:rsidRPr="00026270">
              <w:rPr>
                <w:rFonts w:asciiTheme="majorHAnsi" w:eastAsia="Calibri" w:hAnsiTheme="majorHAnsi" w:cstheme="majorHAnsi"/>
                <w:b/>
                <w:sz w:val="22"/>
                <w:szCs w:val="22"/>
                <w:lang w:eastAsia="en-US"/>
              </w:rPr>
              <w:t>General</w:t>
            </w:r>
            <w:r w:rsidR="001245FA" w:rsidRPr="00026270">
              <w:rPr>
                <w:rFonts w:asciiTheme="majorHAnsi" w:eastAsia="Calibri" w:hAnsiTheme="majorHAnsi" w:cstheme="majorHAnsi"/>
                <w:b/>
                <w:sz w:val="22"/>
                <w:szCs w:val="22"/>
                <w:lang w:eastAsia="en-US"/>
              </w:rPr>
              <w:t xml:space="preserve"> – applicable to all Trust roles</w:t>
            </w:r>
            <w:r w:rsidR="005E5831" w:rsidRPr="00026270">
              <w:rPr>
                <w:rFonts w:asciiTheme="majorHAnsi" w:eastAsia="Calibri" w:hAnsiTheme="majorHAnsi" w:cstheme="majorHAnsi"/>
                <w:b/>
                <w:sz w:val="22"/>
                <w:szCs w:val="22"/>
                <w:lang w:eastAsia="en-US"/>
              </w:rPr>
              <w:t>:</w:t>
            </w:r>
          </w:p>
        </w:tc>
      </w:tr>
      <w:tr w:rsidR="00215DC3" w:rsidRPr="00026270" w14:paraId="3D90EE9F" w14:textId="77777777" w:rsidTr="002D705F">
        <w:trPr>
          <w:trHeight w:val="2667"/>
        </w:trPr>
        <w:tc>
          <w:tcPr>
            <w:tcW w:w="9497" w:type="dxa"/>
          </w:tcPr>
          <w:p w14:paraId="1C5A4054" w14:textId="77777777" w:rsidR="00215DC3" w:rsidRPr="00026270" w:rsidRDefault="00215DC3" w:rsidP="00DF289A">
            <w:pPr>
              <w:pStyle w:val="NoSpacing"/>
              <w:rPr>
                <w:rFonts w:asciiTheme="majorHAnsi" w:hAnsiTheme="majorHAnsi" w:cstheme="majorHAnsi"/>
              </w:rPr>
            </w:pPr>
          </w:p>
          <w:p w14:paraId="4D62899E" w14:textId="20448EDC" w:rsidR="00215DC3" w:rsidRPr="00026270" w:rsidRDefault="00215DC3" w:rsidP="00215DC3">
            <w:pPr>
              <w:pStyle w:val="NoSpacing"/>
              <w:numPr>
                <w:ilvl w:val="0"/>
                <w:numId w:val="3"/>
              </w:numPr>
              <w:rPr>
                <w:rFonts w:asciiTheme="majorHAnsi" w:hAnsiTheme="majorHAnsi" w:cstheme="majorHAnsi"/>
              </w:rPr>
            </w:pPr>
            <w:r w:rsidRPr="00026270">
              <w:rPr>
                <w:rFonts w:asciiTheme="majorHAnsi" w:hAnsiTheme="majorHAnsi" w:cstheme="majorHAnsi"/>
              </w:rPr>
              <w:t xml:space="preserve">To ensure that pupils needs are prioritised and to have a clear sight of how this role impacts on the academy’s and the </w:t>
            </w:r>
            <w:r w:rsidR="001245FA" w:rsidRPr="00026270">
              <w:rPr>
                <w:rFonts w:asciiTheme="majorHAnsi" w:hAnsiTheme="majorHAnsi" w:cstheme="majorHAnsi"/>
              </w:rPr>
              <w:t>T</w:t>
            </w:r>
            <w:r w:rsidRPr="00026270">
              <w:rPr>
                <w:rFonts w:asciiTheme="majorHAnsi" w:hAnsiTheme="majorHAnsi" w:cstheme="majorHAnsi"/>
              </w:rPr>
              <w:t xml:space="preserve">rust’s pupils at all times  </w:t>
            </w:r>
          </w:p>
          <w:p w14:paraId="58464797" w14:textId="2EC42788" w:rsidR="00215DC3" w:rsidRPr="00026270" w:rsidRDefault="00215DC3" w:rsidP="00215DC3">
            <w:pPr>
              <w:pStyle w:val="NoSpacing"/>
              <w:numPr>
                <w:ilvl w:val="0"/>
                <w:numId w:val="3"/>
              </w:numPr>
              <w:rPr>
                <w:rFonts w:asciiTheme="majorHAnsi" w:hAnsiTheme="majorHAnsi" w:cstheme="majorHAnsi"/>
              </w:rPr>
            </w:pPr>
            <w:r w:rsidRPr="00026270">
              <w:rPr>
                <w:rFonts w:asciiTheme="majorHAnsi" w:hAnsiTheme="majorHAnsi" w:cstheme="majorHAnsi"/>
              </w:rPr>
              <w:t>To act as a Trust team member and provide support and cover for other staff where needs arise inclusive of occasional work at other sites within a reasonable travel distance</w:t>
            </w:r>
          </w:p>
          <w:p w14:paraId="362D6712" w14:textId="378D5E0D" w:rsidR="00BB5106" w:rsidRPr="00026270" w:rsidRDefault="00BB5106" w:rsidP="00215DC3">
            <w:pPr>
              <w:pStyle w:val="NoSpacing"/>
              <w:numPr>
                <w:ilvl w:val="0"/>
                <w:numId w:val="3"/>
              </w:numPr>
              <w:rPr>
                <w:rFonts w:asciiTheme="majorHAnsi" w:hAnsiTheme="majorHAnsi" w:cstheme="majorHAnsi"/>
              </w:rPr>
            </w:pPr>
            <w:r w:rsidRPr="00026270">
              <w:rPr>
                <w:rFonts w:asciiTheme="majorHAnsi" w:hAnsiTheme="majorHAnsi" w:cstheme="majorHAnsi"/>
              </w:rPr>
              <w:t>To adhere to Trust values and behaviours</w:t>
            </w:r>
          </w:p>
          <w:p w14:paraId="1B3559DA" w14:textId="2B352F2E" w:rsidR="00215DC3" w:rsidRPr="00026270" w:rsidRDefault="00215DC3" w:rsidP="00215DC3">
            <w:pPr>
              <w:pStyle w:val="NoSpacing"/>
              <w:numPr>
                <w:ilvl w:val="0"/>
                <w:numId w:val="3"/>
              </w:numPr>
              <w:rPr>
                <w:rFonts w:asciiTheme="majorHAnsi" w:hAnsiTheme="majorHAnsi" w:cstheme="majorHAnsi"/>
              </w:rPr>
            </w:pPr>
            <w:r w:rsidRPr="00026270">
              <w:rPr>
                <w:rFonts w:asciiTheme="majorHAnsi" w:hAnsiTheme="majorHAnsi" w:cstheme="majorHAnsi"/>
              </w:rPr>
              <w:t xml:space="preserve">To be aware of and adhere to all </w:t>
            </w:r>
            <w:r w:rsidR="00BB5106" w:rsidRPr="00026270">
              <w:rPr>
                <w:rFonts w:asciiTheme="majorHAnsi" w:hAnsiTheme="majorHAnsi" w:cstheme="majorHAnsi"/>
              </w:rPr>
              <w:t>T</w:t>
            </w:r>
            <w:r w:rsidRPr="00026270">
              <w:rPr>
                <w:rFonts w:asciiTheme="majorHAnsi" w:hAnsiTheme="majorHAnsi" w:cstheme="majorHAnsi"/>
              </w:rPr>
              <w:t xml:space="preserve">rust policies and procedures </w:t>
            </w:r>
          </w:p>
          <w:p w14:paraId="68C4CC8C" w14:textId="77777777" w:rsidR="00215DC3" w:rsidRPr="00026270" w:rsidRDefault="00215DC3" w:rsidP="00215DC3">
            <w:pPr>
              <w:pStyle w:val="NoSpacing"/>
              <w:numPr>
                <w:ilvl w:val="0"/>
                <w:numId w:val="3"/>
              </w:numPr>
              <w:rPr>
                <w:rFonts w:asciiTheme="majorHAnsi" w:hAnsiTheme="majorHAnsi" w:cstheme="majorHAnsi"/>
              </w:rPr>
            </w:pPr>
            <w:r w:rsidRPr="00026270">
              <w:rPr>
                <w:rFonts w:asciiTheme="majorHAnsi" w:hAnsiTheme="majorHAnsi" w:cstheme="majorHAnsi"/>
              </w:rPr>
              <w:t>To be responsible for your own continuing self-development and attend meetings as appropriate</w:t>
            </w:r>
          </w:p>
          <w:p w14:paraId="3ECAE005" w14:textId="77777777" w:rsidR="00215DC3" w:rsidRPr="00026270" w:rsidRDefault="00215DC3" w:rsidP="00215DC3">
            <w:pPr>
              <w:pStyle w:val="NoSpacing"/>
              <w:numPr>
                <w:ilvl w:val="0"/>
                <w:numId w:val="3"/>
              </w:numPr>
              <w:rPr>
                <w:rFonts w:asciiTheme="majorHAnsi" w:hAnsiTheme="majorHAnsi" w:cstheme="majorHAnsi"/>
              </w:rPr>
            </w:pPr>
            <w:r w:rsidRPr="00026270">
              <w:rPr>
                <w:rFonts w:asciiTheme="majorHAnsi" w:hAnsiTheme="majorHAnsi" w:cstheme="majorHAnsi"/>
              </w:rPr>
              <w:t>To undertake other duties appropriate to the post as require</w:t>
            </w:r>
          </w:p>
          <w:p w14:paraId="60E7F438" w14:textId="455DE945" w:rsidR="00BB5106" w:rsidRPr="00026270" w:rsidRDefault="00BB5106" w:rsidP="00BB5106">
            <w:pPr>
              <w:pStyle w:val="NoSpacing"/>
              <w:ind w:left="720"/>
              <w:rPr>
                <w:rFonts w:asciiTheme="majorHAnsi" w:hAnsiTheme="majorHAnsi" w:cstheme="majorHAnsi"/>
              </w:rPr>
            </w:pPr>
          </w:p>
        </w:tc>
      </w:tr>
    </w:tbl>
    <w:p w14:paraId="7C1F2146" w14:textId="48FEA062" w:rsidR="00FB22F1" w:rsidRPr="00026270" w:rsidRDefault="00FB22F1" w:rsidP="00215DC3">
      <w:pPr>
        <w:pStyle w:val="NoSpacing"/>
        <w:rPr>
          <w:rFonts w:asciiTheme="majorHAnsi" w:hAnsiTheme="majorHAnsi" w:cstheme="majorHAnsi"/>
          <w:color w:val="141412"/>
          <w:lang w:val="en-US"/>
        </w:rPr>
      </w:pPr>
    </w:p>
    <w:p w14:paraId="6B5BAA90" w14:textId="472C6B0D" w:rsidR="00FB22F1" w:rsidRDefault="00FB22F1">
      <w:pPr>
        <w:rPr>
          <w:rFonts w:asciiTheme="majorHAnsi" w:hAnsiTheme="majorHAnsi" w:cstheme="majorHAnsi"/>
          <w:color w:val="141412"/>
          <w:sz w:val="22"/>
          <w:szCs w:val="22"/>
          <w:lang w:val="en-US"/>
        </w:rPr>
      </w:pPr>
    </w:p>
    <w:p w14:paraId="0E13BA67" w14:textId="25E2AB61" w:rsidR="00026270" w:rsidRDefault="00026270">
      <w:pPr>
        <w:rPr>
          <w:rFonts w:asciiTheme="majorHAnsi" w:hAnsiTheme="majorHAnsi" w:cstheme="majorHAnsi"/>
          <w:color w:val="141412"/>
          <w:sz w:val="22"/>
          <w:szCs w:val="22"/>
          <w:lang w:val="en-US"/>
        </w:rPr>
      </w:pPr>
    </w:p>
    <w:p w14:paraId="03D5774B" w14:textId="2F4E1D90" w:rsidR="00026270" w:rsidRDefault="00026270">
      <w:pPr>
        <w:rPr>
          <w:rFonts w:asciiTheme="majorHAnsi" w:hAnsiTheme="majorHAnsi" w:cstheme="majorHAnsi"/>
          <w:color w:val="141412"/>
          <w:sz w:val="22"/>
          <w:szCs w:val="22"/>
          <w:lang w:val="en-US"/>
        </w:rPr>
      </w:pPr>
    </w:p>
    <w:p w14:paraId="62D0E252" w14:textId="028748CC" w:rsidR="00026270" w:rsidRDefault="00026270">
      <w:pPr>
        <w:rPr>
          <w:rFonts w:asciiTheme="majorHAnsi" w:hAnsiTheme="majorHAnsi" w:cstheme="majorHAnsi"/>
          <w:color w:val="141412"/>
          <w:sz w:val="22"/>
          <w:szCs w:val="22"/>
          <w:lang w:val="en-US"/>
        </w:rPr>
      </w:pPr>
    </w:p>
    <w:p w14:paraId="1B0067E5" w14:textId="799E6EFE" w:rsidR="00026270" w:rsidRDefault="00026270">
      <w:pPr>
        <w:rPr>
          <w:rFonts w:asciiTheme="majorHAnsi" w:hAnsiTheme="majorHAnsi" w:cstheme="majorHAnsi"/>
          <w:color w:val="141412"/>
          <w:sz w:val="22"/>
          <w:szCs w:val="22"/>
          <w:lang w:val="en-US"/>
        </w:rPr>
      </w:pPr>
    </w:p>
    <w:p w14:paraId="4E14FCF6" w14:textId="1639386B" w:rsidR="00026270" w:rsidRDefault="00026270">
      <w:pPr>
        <w:rPr>
          <w:rFonts w:asciiTheme="majorHAnsi" w:hAnsiTheme="majorHAnsi" w:cstheme="majorHAnsi"/>
          <w:color w:val="141412"/>
          <w:sz w:val="22"/>
          <w:szCs w:val="22"/>
          <w:lang w:val="en-US"/>
        </w:rPr>
      </w:pPr>
    </w:p>
    <w:p w14:paraId="2C362C8D" w14:textId="3557E23C" w:rsidR="00026270" w:rsidRDefault="00026270">
      <w:pPr>
        <w:rPr>
          <w:rFonts w:asciiTheme="majorHAnsi" w:hAnsiTheme="majorHAnsi" w:cstheme="majorHAnsi"/>
          <w:color w:val="141412"/>
          <w:sz w:val="22"/>
          <w:szCs w:val="22"/>
          <w:lang w:val="en-US"/>
        </w:rPr>
      </w:pPr>
    </w:p>
    <w:p w14:paraId="078ED671" w14:textId="0DC55AD6" w:rsidR="00026270" w:rsidRDefault="00026270">
      <w:pPr>
        <w:rPr>
          <w:rFonts w:asciiTheme="majorHAnsi" w:hAnsiTheme="majorHAnsi" w:cstheme="majorHAnsi"/>
          <w:color w:val="141412"/>
          <w:sz w:val="22"/>
          <w:szCs w:val="22"/>
          <w:lang w:val="en-US"/>
        </w:rPr>
      </w:pPr>
    </w:p>
    <w:p w14:paraId="673A768B" w14:textId="48E2922E" w:rsidR="00026270" w:rsidRDefault="00026270">
      <w:pPr>
        <w:rPr>
          <w:rFonts w:asciiTheme="majorHAnsi" w:hAnsiTheme="majorHAnsi" w:cstheme="majorHAnsi"/>
          <w:color w:val="141412"/>
          <w:sz w:val="22"/>
          <w:szCs w:val="22"/>
          <w:lang w:val="en-US"/>
        </w:rPr>
      </w:pPr>
    </w:p>
    <w:p w14:paraId="370EC6D4" w14:textId="4CEE7DDE" w:rsidR="00026270" w:rsidRDefault="00026270">
      <w:pPr>
        <w:rPr>
          <w:rFonts w:asciiTheme="majorHAnsi" w:hAnsiTheme="majorHAnsi" w:cstheme="majorHAnsi"/>
          <w:color w:val="141412"/>
          <w:sz w:val="22"/>
          <w:szCs w:val="22"/>
          <w:lang w:val="en-US"/>
        </w:rPr>
      </w:pPr>
    </w:p>
    <w:p w14:paraId="745F9918" w14:textId="128119B2" w:rsidR="00026270" w:rsidRDefault="00026270">
      <w:pPr>
        <w:rPr>
          <w:rFonts w:asciiTheme="majorHAnsi" w:hAnsiTheme="majorHAnsi" w:cstheme="majorHAnsi"/>
          <w:color w:val="141412"/>
          <w:sz w:val="22"/>
          <w:szCs w:val="22"/>
          <w:lang w:val="en-US"/>
        </w:rPr>
      </w:pPr>
    </w:p>
    <w:p w14:paraId="7DC36B65" w14:textId="4CFC0890" w:rsidR="00026270" w:rsidRDefault="00026270">
      <w:pPr>
        <w:rPr>
          <w:rFonts w:asciiTheme="majorHAnsi" w:hAnsiTheme="majorHAnsi" w:cstheme="majorHAnsi"/>
          <w:color w:val="141412"/>
          <w:sz w:val="22"/>
          <w:szCs w:val="22"/>
          <w:lang w:val="en-US"/>
        </w:rPr>
      </w:pPr>
    </w:p>
    <w:p w14:paraId="7BE1545A" w14:textId="0E6DEAF2" w:rsidR="00026270" w:rsidRDefault="00026270">
      <w:pPr>
        <w:rPr>
          <w:rFonts w:asciiTheme="majorHAnsi" w:hAnsiTheme="majorHAnsi" w:cstheme="majorHAnsi"/>
          <w:color w:val="141412"/>
          <w:sz w:val="22"/>
          <w:szCs w:val="22"/>
          <w:lang w:val="en-US"/>
        </w:rPr>
      </w:pPr>
    </w:p>
    <w:p w14:paraId="29DB0F45" w14:textId="53E59D3C" w:rsidR="00026270" w:rsidRDefault="00026270">
      <w:pPr>
        <w:rPr>
          <w:rFonts w:asciiTheme="majorHAnsi" w:hAnsiTheme="majorHAnsi" w:cstheme="majorHAnsi"/>
          <w:color w:val="141412"/>
          <w:sz w:val="22"/>
          <w:szCs w:val="22"/>
          <w:lang w:val="en-US"/>
        </w:rPr>
      </w:pPr>
    </w:p>
    <w:p w14:paraId="2ACDF877" w14:textId="77777777" w:rsidR="00026270" w:rsidRPr="00026270" w:rsidRDefault="00026270">
      <w:pPr>
        <w:rPr>
          <w:rFonts w:asciiTheme="majorHAnsi" w:eastAsia="Calibri" w:hAnsiTheme="majorHAnsi" w:cstheme="majorHAnsi"/>
          <w:color w:val="141412"/>
          <w:sz w:val="22"/>
          <w:szCs w:val="22"/>
          <w:lang w:val="en-US" w:eastAsia="en-US"/>
        </w:rPr>
      </w:pPr>
    </w:p>
    <w:p w14:paraId="4A44B5C8" w14:textId="77777777" w:rsidR="00215DC3" w:rsidRPr="00026270" w:rsidRDefault="00215DC3" w:rsidP="00215DC3">
      <w:pPr>
        <w:pStyle w:val="NoSpacing"/>
        <w:rPr>
          <w:rFonts w:asciiTheme="majorHAnsi" w:hAnsiTheme="majorHAnsi" w:cstheme="majorHAnsi"/>
          <w:color w:val="141412"/>
          <w:lang w:val="en-US"/>
        </w:rPr>
      </w:pPr>
    </w:p>
    <w:tbl>
      <w:tblPr>
        <w:tblStyle w:val="TableGrid"/>
        <w:tblW w:w="9497" w:type="dxa"/>
        <w:tblInd w:w="421" w:type="dxa"/>
        <w:tblLayout w:type="fixed"/>
        <w:tblLook w:val="04A0" w:firstRow="1" w:lastRow="0" w:firstColumn="1" w:lastColumn="0" w:noHBand="0" w:noVBand="1"/>
      </w:tblPr>
      <w:tblGrid>
        <w:gridCol w:w="1956"/>
        <w:gridCol w:w="2580"/>
        <w:gridCol w:w="2693"/>
        <w:gridCol w:w="2268"/>
      </w:tblGrid>
      <w:tr w:rsidR="00215DC3" w:rsidRPr="00026270" w14:paraId="7EEF6040" w14:textId="77777777" w:rsidTr="00EC0F33">
        <w:tc>
          <w:tcPr>
            <w:tcW w:w="9497" w:type="dxa"/>
            <w:gridSpan w:val="4"/>
            <w:tcBorders>
              <w:bottom w:val="single" w:sz="4" w:space="0" w:color="auto"/>
            </w:tcBorders>
            <w:shd w:val="clear" w:color="auto" w:fill="99CCFF"/>
          </w:tcPr>
          <w:p w14:paraId="514C80A0" w14:textId="77777777" w:rsidR="00215DC3" w:rsidRPr="00026270" w:rsidRDefault="00215DC3" w:rsidP="00DF289A">
            <w:pPr>
              <w:pStyle w:val="NoSpacing"/>
              <w:rPr>
                <w:rFonts w:asciiTheme="majorHAnsi" w:hAnsiTheme="majorHAnsi" w:cstheme="majorHAnsi"/>
                <w:b/>
              </w:rPr>
            </w:pPr>
            <w:r w:rsidRPr="00026270">
              <w:rPr>
                <w:rFonts w:asciiTheme="majorHAnsi" w:hAnsiTheme="majorHAnsi" w:cstheme="majorHAnsi"/>
                <w:b/>
              </w:rPr>
              <w:t>Person Specification:</w:t>
            </w:r>
          </w:p>
        </w:tc>
      </w:tr>
      <w:tr w:rsidR="00215DC3" w:rsidRPr="00026270" w14:paraId="539391BC" w14:textId="77777777" w:rsidTr="00FB22F1">
        <w:tc>
          <w:tcPr>
            <w:tcW w:w="1956" w:type="dxa"/>
            <w:tcBorders>
              <w:bottom w:val="single" w:sz="4" w:space="0" w:color="auto"/>
            </w:tcBorders>
            <w:shd w:val="clear" w:color="auto" w:fill="99CCFF"/>
          </w:tcPr>
          <w:p w14:paraId="404C6731" w14:textId="77777777" w:rsidR="00215DC3" w:rsidRPr="00026270" w:rsidRDefault="00215DC3" w:rsidP="00DF289A">
            <w:pPr>
              <w:pStyle w:val="NoSpacing"/>
              <w:rPr>
                <w:rFonts w:asciiTheme="majorHAnsi" w:hAnsiTheme="majorHAnsi" w:cstheme="majorHAnsi"/>
                <w:color w:val="141412"/>
                <w:lang w:val="en-US"/>
              </w:rPr>
            </w:pPr>
          </w:p>
        </w:tc>
        <w:tc>
          <w:tcPr>
            <w:tcW w:w="2580" w:type="dxa"/>
            <w:shd w:val="clear" w:color="auto" w:fill="99CCFF"/>
          </w:tcPr>
          <w:p w14:paraId="4E1FAB07" w14:textId="77777777" w:rsidR="00215DC3" w:rsidRPr="00026270" w:rsidRDefault="00215DC3" w:rsidP="00DF289A">
            <w:pPr>
              <w:pStyle w:val="NoSpacing"/>
              <w:rPr>
                <w:rFonts w:asciiTheme="majorHAnsi" w:hAnsiTheme="majorHAnsi" w:cstheme="majorHAnsi"/>
                <w:b/>
              </w:rPr>
            </w:pPr>
            <w:r w:rsidRPr="00026270">
              <w:rPr>
                <w:rFonts w:asciiTheme="majorHAnsi" w:hAnsiTheme="majorHAnsi" w:cstheme="majorHAnsi"/>
                <w:b/>
              </w:rPr>
              <w:t xml:space="preserve">Essential </w:t>
            </w:r>
          </w:p>
        </w:tc>
        <w:tc>
          <w:tcPr>
            <w:tcW w:w="2693" w:type="dxa"/>
            <w:shd w:val="clear" w:color="auto" w:fill="99CCFF"/>
          </w:tcPr>
          <w:p w14:paraId="2FF0F86C" w14:textId="77777777" w:rsidR="00215DC3" w:rsidRPr="00026270" w:rsidRDefault="00215DC3" w:rsidP="00DF289A">
            <w:pPr>
              <w:pStyle w:val="NoSpacing"/>
              <w:rPr>
                <w:rFonts w:asciiTheme="majorHAnsi" w:hAnsiTheme="majorHAnsi" w:cstheme="majorHAnsi"/>
                <w:b/>
              </w:rPr>
            </w:pPr>
            <w:r w:rsidRPr="00026270">
              <w:rPr>
                <w:rFonts w:asciiTheme="majorHAnsi" w:hAnsiTheme="majorHAnsi" w:cstheme="majorHAnsi"/>
                <w:b/>
              </w:rPr>
              <w:t>Desirable</w:t>
            </w:r>
          </w:p>
        </w:tc>
        <w:tc>
          <w:tcPr>
            <w:tcW w:w="2268" w:type="dxa"/>
            <w:shd w:val="clear" w:color="auto" w:fill="99CCFF"/>
          </w:tcPr>
          <w:p w14:paraId="4A7708A5" w14:textId="77777777" w:rsidR="00215DC3" w:rsidRPr="00026270" w:rsidRDefault="00215DC3" w:rsidP="00DF289A">
            <w:pPr>
              <w:pStyle w:val="NoSpacing"/>
              <w:rPr>
                <w:rFonts w:asciiTheme="majorHAnsi" w:hAnsiTheme="majorHAnsi" w:cstheme="majorHAnsi"/>
                <w:b/>
              </w:rPr>
            </w:pPr>
            <w:r w:rsidRPr="00026270">
              <w:rPr>
                <w:rFonts w:asciiTheme="majorHAnsi" w:hAnsiTheme="majorHAnsi" w:cstheme="majorHAnsi"/>
                <w:b/>
              </w:rPr>
              <w:t>Recruiting method</w:t>
            </w:r>
          </w:p>
        </w:tc>
      </w:tr>
      <w:tr w:rsidR="00026270" w:rsidRPr="00026270" w14:paraId="0D2CF749" w14:textId="77777777" w:rsidTr="00FB22F1">
        <w:tc>
          <w:tcPr>
            <w:tcW w:w="1956" w:type="dxa"/>
            <w:shd w:val="clear" w:color="auto" w:fill="99CCFF"/>
          </w:tcPr>
          <w:p w14:paraId="5F4AB36F" w14:textId="77777777" w:rsidR="00026270" w:rsidRPr="00026270" w:rsidRDefault="00026270" w:rsidP="00026270">
            <w:pPr>
              <w:rPr>
                <w:rFonts w:asciiTheme="majorHAnsi" w:eastAsia="Calibri" w:hAnsiTheme="majorHAnsi" w:cstheme="majorHAnsi"/>
                <w:b/>
                <w:sz w:val="22"/>
                <w:szCs w:val="22"/>
                <w:lang w:eastAsia="en-US"/>
              </w:rPr>
            </w:pPr>
            <w:r w:rsidRPr="00026270">
              <w:rPr>
                <w:rFonts w:asciiTheme="majorHAnsi" w:eastAsia="Calibri" w:hAnsiTheme="majorHAnsi" w:cstheme="majorHAnsi"/>
                <w:b/>
                <w:sz w:val="22"/>
                <w:szCs w:val="22"/>
                <w:lang w:eastAsia="en-US"/>
              </w:rPr>
              <w:t xml:space="preserve">Education and Training </w:t>
            </w:r>
          </w:p>
        </w:tc>
        <w:tc>
          <w:tcPr>
            <w:tcW w:w="2580" w:type="dxa"/>
          </w:tcPr>
          <w:p w14:paraId="04900EE6" w14:textId="77777777" w:rsidR="00026270" w:rsidRPr="00026270" w:rsidRDefault="00026270" w:rsidP="00026270">
            <w:pPr>
              <w:pStyle w:val="Default"/>
              <w:rPr>
                <w:rFonts w:asciiTheme="majorHAnsi" w:hAnsiTheme="majorHAnsi" w:cstheme="majorHAnsi"/>
                <w:sz w:val="22"/>
                <w:szCs w:val="22"/>
              </w:rPr>
            </w:pPr>
            <w:r w:rsidRPr="00026270">
              <w:rPr>
                <w:rFonts w:asciiTheme="majorHAnsi" w:hAnsiTheme="majorHAnsi" w:cstheme="majorHAnsi"/>
                <w:sz w:val="22"/>
                <w:szCs w:val="22"/>
              </w:rPr>
              <w:t xml:space="preserve">Attainment of 5 GCSE’s A-C (or equivalent) including English and Maths, or working towards. </w:t>
            </w:r>
          </w:p>
          <w:p w14:paraId="65A05418" w14:textId="124383B4" w:rsidR="00026270" w:rsidRPr="00026270" w:rsidRDefault="00026270" w:rsidP="00026270">
            <w:pPr>
              <w:rPr>
                <w:rFonts w:asciiTheme="majorHAnsi" w:hAnsiTheme="majorHAnsi" w:cstheme="majorHAnsi"/>
                <w:sz w:val="22"/>
                <w:szCs w:val="22"/>
              </w:rPr>
            </w:pPr>
          </w:p>
        </w:tc>
        <w:tc>
          <w:tcPr>
            <w:tcW w:w="2693" w:type="dxa"/>
          </w:tcPr>
          <w:p w14:paraId="5FC9A1A2"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 xml:space="preserve">Childcare or education related qualification </w:t>
            </w:r>
          </w:p>
          <w:p w14:paraId="554AAF26" w14:textId="77777777" w:rsidR="00026270" w:rsidRPr="00026270" w:rsidRDefault="00026270" w:rsidP="00026270">
            <w:pPr>
              <w:rPr>
                <w:rFonts w:asciiTheme="majorHAnsi" w:hAnsiTheme="majorHAnsi" w:cstheme="majorHAnsi"/>
                <w:sz w:val="22"/>
                <w:szCs w:val="22"/>
              </w:rPr>
            </w:pPr>
          </w:p>
          <w:p w14:paraId="52C700BF" w14:textId="2D2E22D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NVQ Level 3 in  relevant subject</w:t>
            </w:r>
          </w:p>
        </w:tc>
        <w:tc>
          <w:tcPr>
            <w:tcW w:w="2268" w:type="dxa"/>
          </w:tcPr>
          <w:p w14:paraId="37748C09" w14:textId="112C974E"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 xml:space="preserve">Application </w:t>
            </w:r>
          </w:p>
        </w:tc>
      </w:tr>
      <w:tr w:rsidR="00026270" w:rsidRPr="00026270" w14:paraId="1119AB0D" w14:textId="77777777" w:rsidTr="00FB22F1">
        <w:tc>
          <w:tcPr>
            <w:tcW w:w="1956" w:type="dxa"/>
            <w:shd w:val="clear" w:color="auto" w:fill="99CCFF"/>
          </w:tcPr>
          <w:p w14:paraId="11175FF9" w14:textId="77777777" w:rsidR="00026270" w:rsidRPr="00026270" w:rsidRDefault="00026270" w:rsidP="00026270">
            <w:pPr>
              <w:rPr>
                <w:rFonts w:asciiTheme="majorHAnsi" w:eastAsia="Calibri" w:hAnsiTheme="majorHAnsi" w:cstheme="majorHAnsi"/>
                <w:b/>
                <w:sz w:val="22"/>
                <w:szCs w:val="22"/>
                <w:lang w:eastAsia="en-US"/>
              </w:rPr>
            </w:pPr>
            <w:r w:rsidRPr="00026270">
              <w:rPr>
                <w:rFonts w:asciiTheme="majorHAnsi" w:eastAsia="Calibri" w:hAnsiTheme="majorHAnsi" w:cstheme="majorHAnsi"/>
                <w:b/>
                <w:sz w:val="22"/>
                <w:szCs w:val="22"/>
                <w:lang w:eastAsia="en-US"/>
              </w:rPr>
              <w:t xml:space="preserve">Skills and Experience </w:t>
            </w:r>
          </w:p>
        </w:tc>
        <w:tc>
          <w:tcPr>
            <w:tcW w:w="2580" w:type="dxa"/>
          </w:tcPr>
          <w:p w14:paraId="239ED312" w14:textId="77777777" w:rsidR="00026270" w:rsidRPr="00026270" w:rsidRDefault="00026270" w:rsidP="00026270">
            <w:pPr>
              <w:rPr>
                <w:rFonts w:asciiTheme="majorHAnsi" w:hAnsiTheme="majorHAnsi" w:cstheme="majorHAnsi"/>
                <w:b/>
                <w:sz w:val="22"/>
                <w:szCs w:val="22"/>
              </w:rPr>
            </w:pPr>
            <w:r w:rsidRPr="00026270">
              <w:rPr>
                <w:rFonts w:asciiTheme="majorHAnsi" w:hAnsiTheme="majorHAnsi" w:cstheme="majorHAnsi"/>
                <w:sz w:val="22"/>
                <w:szCs w:val="22"/>
              </w:rPr>
              <w:t xml:space="preserve">Good skills in basic communication, literacy and numeracy </w:t>
            </w:r>
          </w:p>
          <w:p w14:paraId="1F142299" w14:textId="77777777" w:rsidR="00026270" w:rsidRPr="00026270" w:rsidRDefault="00026270" w:rsidP="00026270">
            <w:pPr>
              <w:rPr>
                <w:rFonts w:asciiTheme="majorHAnsi" w:hAnsiTheme="majorHAnsi" w:cstheme="majorHAnsi"/>
                <w:b/>
                <w:sz w:val="22"/>
                <w:szCs w:val="22"/>
              </w:rPr>
            </w:pPr>
          </w:p>
          <w:p w14:paraId="627FFEE1"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 xml:space="preserve">Good IT skills and ability to learn and effectively use electronic information systems </w:t>
            </w:r>
          </w:p>
          <w:p w14:paraId="6361D986" w14:textId="77777777" w:rsidR="00026270" w:rsidRPr="00026270" w:rsidRDefault="00026270" w:rsidP="00026270">
            <w:pPr>
              <w:rPr>
                <w:rFonts w:asciiTheme="majorHAnsi" w:hAnsiTheme="majorHAnsi" w:cstheme="majorHAnsi"/>
                <w:sz w:val="22"/>
                <w:szCs w:val="22"/>
              </w:rPr>
            </w:pPr>
          </w:p>
          <w:p w14:paraId="3BE2D713" w14:textId="77777777" w:rsidR="00026270" w:rsidRPr="00026270" w:rsidRDefault="00026270" w:rsidP="00026270">
            <w:pPr>
              <w:rPr>
                <w:rFonts w:asciiTheme="majorHAnsi" w:hAnsiTheme="majorHAnsi" w:cstheme="majorHAnsi"/>
                <w:sz w:val="22"/>
                <w:szCs w:val="22"/>
              </w:rPr>
            </w:pPr>
          </w:p>
          <w:p w14:paraId="0861D53D"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 xml:space="preserve">Able to work without supervision </w:t>
            </w:r>
          </w:p>
          <w:p w14:paraId="2C3E36C4" w14:textId="77777777" w:rsidR="00026270" w:rsidRPr="00026270" w:rsidRDefault="00026270" w:rsidP="00026270">
            <w:pPr>
              <w:rPr>
                <w:rFonts w:asciiTheme="majorHAnsi" w:hAnsiTheme="majorHAnsi" w:cstheme="majorHAnsi"/>
                <w:b/>
                <w:sz w:val="22"/>
                <w:szCs w:val="22"/>
              </w:rPr>
            </w:pPr>
          </w:p>
          <w:p w14:paraId="69C7BA1E"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Confident to work independently with a group of children</w:t>
            </w:r>
          </w:p>
          <w:p w14:paraId="2E3C0497" w14:textId="77777777" w:rsidR="00026270" w:rsidRPr="00026270" w:rsidRDefault="00026270" w:rsidP="00026270">
            <w:pPr>
              <w:rPr>
                <w:rFonts w:asciiTheme="majorHAnsi" w:hAnsiTheme="majorHAnsi" w:cstheme="majorHAnsi"/>
                <w:sz w:val="22"/>
                <w:szCs w:val="22"/>
              </w:rPr>
            </w:pPr>
          </w:p>
          <w:p w14:paraId="4F88D9B7" w14:textId="77777777" w:rsidR="00026270" w:rsidRPr="00026270" w:rsidRDefault="00026270" w:rsidP="00026270">
            <w:pPr>
              <w:rPr>
                <w:rFonts w:asciiTheme="majorHAnsi" w:hAnsiTheme="majorHAnsi" w:cstheme="majorHAnsi"/>
                <w:b/>
                <w:sz w:val="22"/>
                <w:szCs w:val="22"/>
              </w:rPr>
            </w:pPr>
            <w:r w:rsidRPr="00026270">
              <w:rPr>
                <w:rFonts w:asciiTheme="majorHAnsi" w:hAnsiTheme="majorHAnsi" w:cstheme="majorHAnsi"/>
                <w:sz w:val="22"/>
                <w:szCs w:val="22"/>
              </w:rPr>
              <w:t>Ability to undertake training required for the role</w:t>
            </w:r>
            <w:r w:rsidRPr="00026270">
              <w:rPr>
                <w:rFonts w:asciiTheme="majorHAnsi" w:hAnsiTheme="majorHAnsi" w:cstheme="majorHAnsi"/>
                <w:b/>
                <w:sz w:val="22"/>
                <w:szCs w:val="22"/>
              </w:rPr>
              <w:t xml:space="preserve"> </w:t>
            </w:r>
          </w:p>
          <w:p w14:paraId="58E66137" w14:textId="76B5482D" w:rsidR="00026270" w:rsidRPr="00026270" w:rsidRDefault="00026270" w:rsidP="00026270">
            <w:pPr>
              <w:rPr>
                <w:rFonts w:asciiTheme="majorHAnsi" w:hAnsiTheme="majorHAnsi" w:cstheme="majorHAnsi"/>
                <w:sz w:val="22"/>
                <w:szCs w:val="22"/>
              </w:rPr>
            </w:pPr>
          </w:p>
        </w:tc>
        <w:tc>
          <w:tcPr>
            <w:tcW w:w="2693" w:type="dxa"/>
          </w:tcPr>
          <w:p w14:paraId="545B8F3F"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Previous experience working in a school or with young people</w:t>
            </w:r>
          </w:p>
          <w:p w14:paraId="57933C4D" w14:textId="77777777" w:rsidR="00026270" w:rsidRPr="00026270" w:rsidRDefault="00026270" w:rsidP="00026270">
            <w:pPr>
              <w:rPr>
                <w:rFonts w:asciiTheme="majorHAnsi" w:hAnsiTheme="majorHAnsi" w:cstheme="majorHAnsi"/>
                <w:sz w:val="22"/>
                <w:szCs w:val="22"/>
              </w:rPr>
            </w:pPr>
          </w:p>
          <w:p w14:paraId="467D3CB3"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Previous experience working with SEN children or adults</w:t>
            </w:r>
          </w:p>
          <w:p w14:paraId="4D8E79FD" w14:textId="77777777" w:rsidR="00026270" w:rsidRPr="00026270" w:rsidRDefault="00026270" w:rsidP="00026270">
            <w:pPr>
              <w:rPr>
                <w:rFonts w:asciiTheme="majorHAnsi" w:hAnsiTheme="majorHAnsi" w:cstheme="majorHAnsi"/>
                <w:b/>
                <w:sz w:val="22"/>
                <w:szCs w:val="22"/>
              </w:rPr>
            </w:pPr>
          </w:p>
          <w:p w14:paraId="6DEACC61"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Previous experience in administering medical procedures/delivering therapies</w:t>
            </w:r>
          </w:p>
          <w:p w14:paraId="63AF8D89" w14:textId="77777777" w:rsidR="00026270" w:rsidRPr="00026270" w:rsidRDefault="00026270" w:rsidP="00026270">
            <w:pPr>
              <w:rPr>
                <w:rFonts w:asciiTheme="majorHAnsi" w:hAnsiTheme="majorHAnsi" w:cstheme="majorHAnsi"/>
                <w:b/>
                <w:sz w:val="22"/>
                <w:szCs w:val="22"/>
              </w:rPr>
            </w:pPr>
          </w:p>
          <w:p w14:paraId="60D5BAFA" w14:textId="77777777" w:rsidR="00026270" w:rsidRPr="00026270" w:rsidRDefault="00026270" w:rsidP="00026270">
            <w:pPr>
              <w:rPr>
                <w:rFonts w:asciiTheme="majorHAnsi" w:hAnsiTheme="majorHAnsi" w:cstheme="majorHAnsi"/>
                <w:b/>
                <w:sz w:val="22"/>
                <w:szCs w:val="22"/>
              </w:rPr>
            </w:pPr>
          </w:p>
          <w:p w14:paraId="192C65C2" w14:textId="5015188C" w:rsidR="00026270" w:rsidRPr="00026270" w:rsidRDefault="00026270" w:rsidP="00026270">
            <w:pPr>
              <w:rPr>
                <w:rFonts w:asciiTheme="majorHAnsi" w:hAnsiTheme="majorHAnsi" w:cstheme="majorHAnsi"/>
                <w:sz w:val="22"/>
                <w:szCs w:val="22"/>
              </w:rPr>
            </w:pPr>
          </w:p>
        </w:tc>
        <w:tc>
          <w:tcPr>
            <w:tcW w:w="2268" w:type="dxa"/>
          </w:tcPr>
          <w:p w14:paraId="0DE6CE21" w14:textId="77777777"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Application/</w:t>
            </w:r>
          </w:p>
          <w:p w14:paraId="6A7E783E" w14:textId="77777777"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Interview/</w:t>
            </w:r>
          </w:p>
          <w:p w14:paraId="574870BB" w14:textId="10D7D278"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Assessment</w:t>
            </w:r>
          </w:p>
        </w:tc>
      </w:tr>
      <w:tr w:rsidR="00026270" w:rsidRPr="00026270" w14:paraId="77B0F2A8" w14:textId="77777777" w:rsidTr="00FB22F1">
        <w:tc>
          <w:tcPr>
            <w:tcW w:w="1956" w:type="dxa"/>
            <w:shd w:val="clear" w:color="auto" w:fill="99CCFF"/>
          </w:tcPr>
          <w:p w14:paraId="20C3C187" w14:textId="77777777" w:rsidR="00026270" w:rsidRPr="00026270" w:rsidRDefault="00026270" w:rsidP="00026270">
            <w:pPr>
              <w:rPr>
                <w:rFonts w:asciiTheme="majorHAnsi" w:eastAsia="Calibri" w:hAnsiTheme="majorHAnsi" w:cstheme="majorHAnsi"/>
                <w:b/>
                <w:sz w:val="22"/>
                <w:szCs w:val="22"/>
                <w:lang w:eastAsia="en-US"/>
              </w:rPr>
            </w:pPr>
            <w:r w:rsidRPr="00026270">
              <w:rPr>
                <w:rFonts w:asciiTheme="majorHAnsi" w:eastAsia="Calibri" w:hAnsiTheme="majorHAnsi" w:cstheme="majorHAnsi"/>
                <w:b/>
                <w:sz w:val="22"/>
                <w:szCs w:val="22"/>
                <w:lang w:eastAsia="en-US"/>
              </w:rPr>
              <w:t>Specialist Knowledge and Skills</w:t>
            </w:r>
          </w:p>
        </w:tc>
        <w:tc>
          <w:tcPr>
            <w:tcW w:w="2580" w:type="dxa"/>
          </w:tcPr>
          <w:p w14:paraId="42CF20A4" w14:textId="77777777"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Able to react and deal effectively with challenging or unpredictable behaviours</w:t>
            </w:r>
          </w:p>
          <w:p w14:paraId="1F23FD3C" w14:textId="77777777" w:rsidR="00026270" w:rsidRPr="00026270" w:rsidRDefault="00026270" w:rsidP="00026270">
            <w:pPr>
              <w:rPr>
                <w:rFonts w:asciiTheme="majorHAnsi" w:eastAsia="Calibri" w:hAnsiTheme="majorHAnsi" w:cstheme="majorHAnsi"/>
                <w:sz w:val="22"/>
                <w:szCs w:val="22"/>
                <w:lang w:eastAsia="en-US"/>
              </w:rPr>
            </w:pPr>
          </w:p>
          <w:p w14:paraId="42B6AF7A"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Ability to undertake advanced training to administer medical procedures where required</w:t>
            </w:r>
          </w:p>
          <w:p w14:paraId="7576BC80" w14:textId="77777777" w:rsidR="00026270" w:rsidRPr="00026270" w:rsidRDefault="00026270" w:rsidP="00026270">
            <w:pPr>
              <w:rPr>
                <w:rFonts w:asciiTheme="majorHAnsi" w:eastAsia="Calibri" w:hAnsiTheme="majorHAnsi" w:cstheme="majorHAnsi"/>
                <w:sz w:val="22"/>
                <w:szCs w:val="22"/>
                <w:lang w:eastAsia="en-US"/>
              </w:rPr>
            </w:pPr>
          </w:p>
          <w:p w14:paraId="672A6AE4" w14:textId="77777777" w:rsidR="00026270" w:rsidRPr="00026270" w:rsidRDefault="00026270" w:rsidP="00026270">
            <w:pPr>
              <w:rPr>
                <w:rFonts w:asciiTheme="majorHAnsi" w:eastAsia="Calibri" w:hAnsiTheme="majorHAnsi" w:cstheme="majorHAnsi"/>
                <w:sz w:val="22"/>
                <w:szCs w:val="22"/>
                <w:lang w:eastAsia="en-US"/>
              </w:rPr>
            </w:pPr>
          </w:p>
          <w:p w14:paraId="61539859" w14:textId="77777777"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 xml:space="preserve">Demonstrates an awareness, understanding and commitment to the protection and safeguarding of children and young people </w:t>
            </w:r>
          </w:p>
          <w:p w14:paraId="5F088145" w14:textId="77777777" w:rsidR="00026270" w:rsidRPr="00026270" w:rsidRDefault="00026270" w:rsidP="00026270">
            <w:pPr>
              <w:rPr>
                <w:rFonts w:asciiTheme="majorHAnsi" w:eastAsia="Calibri" w:hAnsiTheme="majorHAnsi" w:cstheme="majorHAnsi"/>
                <w:sz w:val="22"/>
                <w:szCs w:val="22"/>
                <w:lang w:eastAsia="en-US"/>
              </w:rPr>
            </w:pPr>
          </w:p>
          <w:p w14:paraId="377D93A9" w14:textId="05788F69" w:rsidR="00026270" w:rsidRPr="00026270" w:rsidRDefault="00026270" w:rsidP="00026270">
            <w:pPr>
              <w:rPr>
                <w:rFonts w:asciiTheme="majorHAnsi" w:hAnsiTheme="majorHAnsi" w:cstheme="majorHAnsi"/>
                <w:b/>
                <w:sz w:val="22"/>
                <w:szCs w:val="22"/>
              </w:rPr>
            </w:pPr>
            <w:r w:rsidRPr="00026270">
              <w:rPr>
                <w:rFonts w:asciiTheme="majorHAnsi" w:eastAsia="Calibri" w:hAnsiTheme="majorHAnsi" w:cstheme="majorHAnsi"/>
                <w:sz w:val="22"/>
                <w:szCs w:val="22"/>
                <w:lang w:eastAsia="en-US"/>
              </w:rPr>
              <w:t>Demonstrates an awareness, understanding and commitment to equal opportunities</w:t>
            </w:r>
            <w:r w:rsidRPr="00026270">
              <w:rPr>
                <w:rFonts w:asciiTheme="majorHAnsi" w:hAnsiTheme="majorHAnsi" w:cstheme="majorHAnsi"/>
                <w:sz w:val="22"/>
                <w:szCs w:val="22"/>
              </w:rPr>
              <w:t xml:space="preserve"> </w:t>
            </w:r>
          </w:p>
        </w:tc>
        <w:tc>
          <w:tcPr>
            <w:tcW w:w="2693" w:type="dxa"/>
          </w:tcPr>
          <w:p w14:paraId="0B4F64CC"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Knowledge of curriculums, learning methods and lesson planning</w:t>
            </w:r>
          </w:p>
          <w:p w14:paraId="67969940" w14:textId="77777777" w:rsidR="00026270" w:rsidRPr="00026270" w:rsidRDefault="00026270" w:rsidP="00026270">
            <w:pPr>
              <w:rPr>
                <w:rFonts w:asciiTheme="majorHAnsi" w:hAnsiTheme="majorHAnsi" w:cstheme="majorHAnsi"/>
                <w:sz w:val="22"/>
                <w:szCs w:val="22"/>
              </w:rPr>
            </w:pPr>
          </w:p>
        </w:tc>
        <w:tc>
          <w:tcPr>
            <w:tcW w:w="2268" w:type="dxa"/>
          </w:tcPr>
          <w:p w14:paraId="0014E33D" w14:textId="77777777"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Application/</w:t>
            </w:r>
          </w:p>
          <w:p w14:paraId="3C5E438C" w14:textId="77777777"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Interview/</w:t>
            </w:r>
          </w:p>
          <w:p w14:paraId="17822ACF" w14:textId="07522808"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 xml:space="preserve">Assessment </w:t>
            </w:r>
          </w:p>
        </w:tc>
      </w:tr>
      <w:tr w:rsidR="00026270" w:rsidRPr="00026270" w14:paraId="549D99FB" w14:textId="77777777" w:rsidTr="00FB22F1">
        <w:tc>
          <w:tcPr>
            <w:tcW w:w="1956" w:type="dxa"/>
            <w:shd w:val="clear" w:color="auto" w:fill="99CCFF"/>
          </w:tcPr>
          <w:p w14:paraId="5A59FE5B" w14:textId="77777777" w:rsidR="00026270" w:rsidRPr="00026270" w:rsidRDefault="00026270" w:rsidP="00026270">
            <w:pPr>
              <w:rPr>
                <w:rFonts w:asciiTheme="majorHAnsi" w:hAnsiTheme="majorHAnsi" w:cstheme="majorHAnsi"/>
                <w:b/>
                <w:sz w:val="22"/>
                <w:szCs w:val="22"/>
              </w:rPr>
            </w:pPr>
            <w:r w:rsidRPr="00026270">
              <w:rPr>
                <w:rFonts w:asciiTheme="majorHAnsi" w:eastAsia="Calibri" w:hAnsiTheme="majorHAnsi" w:cstheme="majorHAnsi"/>
                <w:b/>
                <w:sz w:val="22"/>
                <w:szCs w:val="22"/>
                <w:lang w:eastAsia="en-US"/>
              </w:rPr>
              <w:lastRenderedPageBreak/>
              <w:t>Behaviours and Values</w:t>
            </w:r>
            <w:r w:rsidRPr="00026270">
              <w:rPr>
                <w:rFonts w:asciiTheme="majorHAnsi" w:hAnsiTheme="majorHAnsi" w:cstheme="majorHAnsi"/>
                <w:b/>
                <w:sz w:val="22"/>
                <w:szCs w:val="22"/>
              </w:rPr>
              <w:t xml:space="preserve"> </w:t>
            </w:r>
          </w:p>
        </w:tc>
        <w:tc>
          <w:tcPr>
            <w:tcW w:w="2580" w:type="dxa"/>
          </w:tcPr>
          <w:p w14:paraId="75D677AC"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Be flexible to work independently in a responsible manner</w:t>
            </w:r>
          </w:p>
          <w:p w14:paraId="3FB9E73D" w14:textId="77777777" w:rsidR="00026270" w:rsidRPr="00026270" w:rsidRDefault="00026270" w:rsidP="00026270">
            <w:pPr>
              <w:rPr>
                <w:rFonts w:asciiTheme="majorHAnsi" w:hAnsiTheme="majorHAnsi" w:cstheme="majorHAnsi"/>
                <w:sz w:val="22"/>
                <w:szCs w:val="22"/>
              </w:rPr>
            </w:pPr>
          </w:p>
          <w:p w14:paraId="59E8DC69"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 xml:space="preserve">Constructively support the positive ethos of the school by being self-aware and taking personal responsibility for being part of the broader team </w:t>
            </w:r>
          </w:p>
          <w:p w14:paraId="555C8C66" w14:textId="77777777" w:rsidR="00026270" w:rsidRPr="00026270" w:rsidRDefault="00026270" w:rsidP="00026270">
            <w:pPr>
              <w:rPr>
                <w:rFonts w:asciiTheme="majorHAnsi" w:hAnsiTheme="majorHAnsi" w:cstheme="majorHAnsi"/>
                <w:sz w:val="22"/>
                <w:szCs w:val="22"/>
              </w:rPr>
            </w:pPr>
          </w:p>
          <w:p w14:paraId="5A83003E"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Respect confidentiality</w:t>
            </w:r>
          </w:p>
          <w:p w14:paraId="482DA327" w14:textId="77777777" w:rsidR="00026270" w:rsidRPr="00026270" w:rsidRDefault="00026270" w:rsidP="00026270">
            <w:pPr>
              <w:rPr>
                <w:rFonts w:asciiTheme="majorHAnsi" w:hAnsiTheme="majorHAnsi" w:cstheme="majorHAnsi"/>
                <w:sz w:val="22"/>
                <w:szCs w:val="22"/>
              </w:rPr>
            </w:pPr>
          </w:p>
        </w:tc>
        <w:tc>
          <w:tcPr>
            <w:tcW w:w="2693" w:type="dxa"/>
          </w:tcPr>
          <w:p w14:paraId="19D8F659" w14:textId="77777777" w:rsidR="00026270" w:rsidRPr="00026270" w:rsidRDefault="00026270" w:rsidP="00026270">
            <w:pPr>
              <w:rPr>
                <w:rFonts w:asciiTheme="majorHAnsi" w:hAnsiTheme="majorHAnsi" w:cstheme="majorHAnsi"/>
                <w:sz w:val="22"/>
                <w:szCs w:val="22"/>
              </w:rPr>
            </w:pPr>
          </w:p>
        </w:tc>
        <w:tc>
          <w:tcPr>
            <w:tcW w:w="2268" w:type="dxa"/>
          </w:tcPr>
          <w:p w14:paraId="03AC31B6" w14:textId="77777777"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Application/</w:t>
            </w:r>
          </w:p>
          <w:p w14:paraId="7FFBC1CB" w14:textId="77777777"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Interview/</w:t>
            </w:r>
          </w:p>
          <w:p w14:paraId="336F6C61" w14:textId="78468F2A"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 xml:space="preserve">Assessment </w:t>
            </w:r>
          </w:p>
        </w:tc>
      </w:tr>
    </w:tbl>
    <w:p w14:paraId="1950E415" w14:textId="365597BD" w:rsidR="00215DC3" w:rsidRPr="00942D81" w:rsidRDefault="00215DC3" w:rsidP="00942D81">
      <w:pPr>
        <w:rPr>
          <w:rFonts w:asciiTheme="majorHAnsi" w:eastAsia="Calibri" w:hAnsiTheme="majorHAnsi" w:cstheme="majorHAnsi"/>
          <w:b/>
          <w:sz w:val="22"/>
          <w:szCs w:val="22"/>
          <w:lang w:eastAsia="en-US"/>
        </w:rPr>
      </w:pPr>
    </w:p>
    <w:tbl>
      <w:tblPr>
        <w:tblStyle w:val="TableGrid"/>
        <w:tblW w:w="9639" w:type="dxa"/>
        <w:tblInd w:w="421" w:type="dxa"/>
        <w:tblLook w:val="04A0" w:firstRow="1" w:lastRow="0" w:firstColumn="1" w:lastColumn="0" w:noHBand="0" w:noVBand="1"/>
      </w:tblPr>
      <w:tblGrid>
        <w:gridCol w:w="9639"/>
      </w:tblGrid>
      <w:tr w:rsidR="00EC0F33" w:rsidRPr="00026270" w14:paraId="2BED527A" w14:textId="77777777" w:rsidTr="00836D7D">
        <w:tc>
          <w:tcPr>
            <w:tcW w:w="9639" w:type="dxa"/>
            <w:shd w:val="clear" w:color="auto" w:fill="99CCFF"/>
          </w:tcPr>
          <w:p w14:paraId="5AB6A539" w14:textId="1CF47872" w:rsidR="00EC0F33" w:rsidRPr="00026270" w:rsidRDefault="00EC0F33" w:rsidP="00836D7D">
            <w:pPr>
              <w:rPr>
                <w:rFonts w:asciiTheme="majorHAnsi" w:eastAsia="Calibri" w:hAnsiTheme="majorHAnsi" w:cstheme="majorHAnsi"/>
                <w:b/>
                <w:sz w:val="22"/>
                <w:szCs w:val="22"/>
                <w:lang w:eastAsia="en-US"/>
              </w:rPr>
            </w:pPr>
            <w:r w:rsidRPr="00026270">
              <w:rPr>
                <w:rFonts w:asciiTheme="majorHAnsi" w:eastAsia="Calibri" w:hAnsiTheme="majorHAnsi" w:cstheme="majorHAnsi"/>
                <w:b/>
                <w:sz w:val="22"/>
                <w:szCs w:val="22"/>
                <w:lang w:eastAsia="en-US"/>
              </w:rPr>
              <w:t>Special Conditions related to the post</w:t>
            </w:r>
            <w:r w:rsidR="005E5831" w:rsidRPr="00026270">
              <w:rPr>
                <w:rFonts w:asciiTheme="majorHAnsi" w:eastAsia="Calibri" w:hAnsiTheme="majorHAnsi" w:cstheme="majorHAnsi"/>
                <w:b/>
                <w:sz w:val="22"/>
                <w:szCs w:val="22"/>
                <w:lang w:eastAsia="en-US"/>
              </w:rPr>
              <w:t>:</w:t>
            </w:r>
          </w:p>
        </w:tc>
      </w:tr>
      <w:tr w:rsidR="00EC0F33" w:rsidRPr="00026270" w14:paraId="7A1A031B" w14:textId="77777777" w:rsidTr="00836D7D">
        <w:tc>
          <w:tcPr>
            <w:tcW w:w="9639" w:type="dxa"/>
          </w:tcPr>
          <w:p w14:paraId="4A81D2D5" w14:textId="77777777" w:rsidR="00EC0F33" w:rsidRPr="00026270" w:rsidRDefault="00EC0F33" w:rsidP="00836D7D">
            <w:pPr>
              <w:rPr>
                <w:rFonts w:asciiTheme="majorHAnsi" w:hAnsiTheme="majorHAnsi" w:cstheme="majorHAnsi"/>
                <w:sz w:val="22"/>
                <w:szCs w:val="22"/>
              </w:rPr>
            </w:pPr>
          </w:p>
          <w:p w14:paraId="71821E47" w14:textId="77777777" w:rsidR="00EC0F33" w:rsidRPr="00026270" w:rsidRDefault="00EC0F33" w:rsidP="00836D7D">
            <w:pPr>
              <w:rPr>
                <w:rFonts w:asciiTheme="majorHAnsi" w:hAnsiTheme="majorHAnsi" w:cstheme="majorHAnsi"/>
                <w:b/>
                <w:i/>
                <w:sz w:val="22"/>
                <w:szCs w:val="22"/>
              </w:rPr>
            </w:pPr>
            <w:r w:rsidRPr="00026270">
              <w:rPr>
                <w:rFonts w:asciiTheme="majorHAnsi" w:hAnsiTheme="majorHAnsi" w:cstheme="majorHAnsi"/>
                <w:b/>
                <w:i/>
                <w:sz w:val="22"/>
                <w:szCs w:val="22"/>
              </w:rPr>
              <w:t>The Trust is committed to safeguarding, promoting the welfare of children and to ensuring a culture of valuing diversity and ensuring equality of opportunities.</w:t>
            </w:r>
          </w:p>
          <w:p w14:paraId="27D06F06" w14:textId="77777777" w:rsidR="00EC0F33" w:rsidRPr="00026270" w:rsidRDefault="00EC0F33" w:rsidP="00836D7D">
            <w:pPr>
              <w:rPr>
                <w:rFonts w:asciiTheme="majorHAnsi" w:hAnsiTheme="majorHAnsi" w:cstheme="majorHAnsi"/>
                <w:b/>
                <w:sz w:val="22"/>
                <w:szCs w:val="22"/>
              </w:rPr>
            </w:pPr>
          </w:p>
          <w:p w14:paraId="023FFBF2" w14:textId="77777777" w:rsidR="00EC0F33" w:rsidRPr="00026270" w:rsidRDefault="00EC0F33" w:rsidP="00836D7D">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 xml:space="preserve">Successful applicants must be suitable to work with children and will need to undertake the following before commencing employment: </w:t>
            </w:r>
          </w:p>
          <w:p w14:paraId="6BB12051" w14:textId="77777777" w:rsidR="00EC0F33" w:rsidRPr="00026270" w:rsidRDefault="00EC0F33" w:rsidP="00836D7D">
            <w:pPr>
              <w:rPr>
                <w:rFonts w:asciiTheme="majorHAnsi" w:hAnsiTheme="majorHAnsi" w:cstheme="majorHAnsi"/>
                <w:sz w:val="22"/>
                <w:szCs w:val="22"/>
              </w:rPr>
            </w:pPr>
          </w:p>
          <w:p w14:paraId="0531C67B" w14:textId="77777777" w:rsidR="00EC0F33" w:rsidRPr="00026270" w:rsidRDefault="00EC0F33" w:rsidP="00836D7D">
            <w:pPr>
              <w:pStyle w:val="ListParagraph"/>
              <w:numPr>
                <w:ilvl w:val="0"/>
                <w:numId w:val="6"/>
              </w:num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Enhanced Disclosure &amp; Barring Service (DBS) Certificate with barred list information</w:t>
            </w:r>
          </w:p>
          <w:p w14:paraId="61981B3F" w14:textId="77777777" w:rsidR="00EC0F33" w:rsidRPr="00026270" w:rsidRDefault="00EC0F33" w:rsidP="00836D7D">
            <w:pPr>
              <w:pStyle w:val="ListParagraph"/>
              <w:numPr>
                <w:ilvl w:val="0"/>
                <w:numId w:val="6"/>
              </w:num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Receipt of two satisfactory employer references one of which must be from your current or most recent employer</w:t>
            </w:r>
          </w:p>
          <w:p w14:paraId="235A336E" w14:textId="77777777" w:rsidR="00EC0F33" w:rsidRPr="00026270" w:rsidRDefault="00EC0F33" w:rsidP="00836D7D">
            <w:pPr>
              <w:pStyle w:val="ListParagraph"/>
              <w:numPr>
                <w:ilvl w:val="0"/>
                <w:numId w:val="4"/>
              </w:num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Satisfactory verification of relevant qualifications</w:t>
            </w:r>
          </w:p>
          <w:p w14:paraId="5673B9E2" w14:textId="77777777" w:rsidR="00EC0F33" w:rsidRPr="00026270" w:rsidRDefault="00EC0F33" w:rsidP="00836D7D">
            <w:pPr>
              <w:pStyle w:val="ListParagraph"/>
              <w:numPr>
                <w:ilvl w:val="0"/>
                <w:numId w:val="4"/>
              </w:num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 xml:space="preserve">Satisfactory health check </w:t>
            </w:r>
          </w:p>
          <w:p w14:paraId="30AEF269" w14:textId="77777777" w:rsidR="00EC0F33" w:rsidRPr="00026270" w:rsidRDefault="00EC0F33" w:rsidP="00836D7D">
            <w:pPr>
              <w:rPr>
                <w:rFonts w:asciiTheme="majorHAnsi" w:hAnsiTheme="majorHAnsi" w:cstheme="majorHAnsi"/>
                <w:sz w:val="22"/>
                <w:szCs w:val="22"/>
              </w:rPr>
            </w:pPr>
          </w:p>
          <w:p w14:paraId="429681C8" w14:textId="77777777" w:rsidR="00EC0F33" w:rsidRPr="00026270" w:rsidRDefault="00EC0F33" w:rsidP="00836D7D">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All new employees will be required to undertake mandatory training required by the Trust.</w:t>
            </w:r>
          </w:p>
          <w:p w14:paraId="22FDB51E" w14:textId="77777777" w:rsidR="00EC0F33" w:rsidRPr="00026270" w:rsidRDefault="00EC0F33" w:rsidP="00836D7D">
            <w:pPr>
              <w:rPr>
                <w:rFonts w:asciiTheme="majorHAnsi" w:hAnsiTheme="majorHAnsi" w:cstheme="majorHAnsi"/>
                <w:sz w:val="22"/>
                <w:szCs w:val="22"/>
              </w:rPr>
            </w:pPr>
          </w:p>
        </w:tc>
      </w:tr>
    </w:tbl>
    <w:p w14:paraId="39C9D9DE" w14:textId="77777777" w:rsidR="00215DC3" w:rsidRPr="00026270" w:rsidRDefault="00215DC3" w:rsidP="00215DC3">
      <w:pPr>
        <w:rPr>
          <w:rFonts w:asciiTheme="majorHAnsi" w:hAnsiTheme="majorHAnsi" w:cstheme="majorHAnsi"/>
          <w:sz w:val="22"/>
          <w:szCs w:val="22"/>
        </w:rPr>
      </w:pPr>
    </w:p>
    <w:tbl>
      <w:tblPr>
        <w:tblStyle w:val="TableGrid"/>
        <w:tblW w:w="9639" w:type="dxa"/>
        <w:tblInd w:w="421" w:type="dxa"/>
        <w:tblLook w:val="04A0" w:firstRow="1" w:lastRow="0" w:firstColumn="1" w:lastColumn="0" w:noHBand="0" w:noVBand="1"/>
      </w:tblPr>
      <w:tblGrid>
        <w:gridCol w:w="9639"/>
      </w:tblGrid>
      <w:tr w:rsidR="001245FA" w:rsidRPr="00026270" w14:paraId="0D85A0DB" w14:textId="77777777" w:rsidTr="00026270">
        <w:tc>
          <w:tcPr>
            <w:tcW w:w="9639" w:type="dxa"/>
            <w:shd w:val="clear" w:color="auto" w:fill="99CCFF"/>
          </w:tcPr>
          <w:p w14:paraId="78E89413" w14:textId="69BD74E5" w:rsidR="001245FA" w:rsidRPr="00026270" w:rsidRDefault="001245FA" w:rsidP="00CC33DE">
            <w:pPr>
              <w:pStyle w:val="NoSpacing"/>
              <w:rPr>
                <w:rFonts w:asciiTheme="majorHAnsi" w:hAnsiTheme="majorHAnsi" w:cstheme="majorHAnsi"/>
                <w:b/>
              </w:rPr>
            </w:pPr>
            <w:r w:rsidRPr="00026270">
              <w:rPr>
                <w:rFonts w:asciiTheme="majorHAnsi" w:hAnsiTheme="majorHAnsi" w:cstheme="majorHAnsi"/>
                <w:b/>
              </w:rPr>
              <w:t>Trust Benefits</w:t>
            </w:r>
            <w:r w:rsidR="005E5831" w:rsidRPr="00026270">
              <w:rPr>
                <w:rFonts w:asciiTheme="majorHAnsi" w:hAnsiTheme="majorHAnsi" w:cstheme="majorHAnsi"/>
                <w:b/>
              </w:rPr>
              <w:t>:</w:t>
            </w:r>
          </w:p>
        </w:tc>
      </w:tr>
      <w:tr w:rsidR="001245FA" w:rsidRPr="00026270" w14:paraId="1BD42E8B" w14:textId="77777777" w:rsidTr="00CC33DE">
        <w:tc>
          <w:tcPr>
            <w:tcW w:w="9639" w:type="dxa"/>
          </w:tcPr>
          <w:p w14:paraId="5A78A016" w14:textId="77777777" w:rsidR="001245FA" w:rsidRPr="00026270" w:rsidRDefault="001245FA" w:rsidP="00CC33DE">
            <w:pPr>
              <w:pStyle w:val="NoSpacing"/>
              <w:ind w:left="426"/>
              <w:rPr>
                <w:rFonts w:asciiTheme="majorHAnsi" w:hAnsiTheme="majorHAnsi" w:cstheme="majorHAnsi"/>
                <w:b/>
              </w:rPr>
            </w:pPr>
          </w:p>
          <w:p w14:paraId="60A2647A" w14:textId="77777777" w:rsidR="001245FA" w:rsidRPr="00026270" w:rsidRDefault="001245FA" w:rsidP="00CC33DE">
            <w:pPr>
              <w:pStyle w:val="NoSpacing"/>
              <w:rPr>
                <w:rFonts w:asciiTheme="majorHAnsi" w:hAnsiTheme="majorHAnsi" w:cstheme="majorHAnsi"/>
                <w:b/>
              </w:rPr>
            </w:pPr>
            <w:r w:rsidRPr="00026270">
              <w:rPr>
                <w:rFonts w:asciiTheme="majorHAnsi" w:hAnsiTheme="majorHAnsi" w:cstheme="majorHAnsi"/>
                <w:b/>
              </w:rPr>
              <w:t>Our Trust is committed to providing employee benefits that motivate and reward our employees.</w:t>
            </w:r>
          </w:p>
          <w:p w14:paraId="50F57928" w14:textId="77777777" w:rsidR="001245FA" w:rsidRPr="00026270" w:rsidRDefault="001245FA" w:rsidP="00CC33DE">
            <w:pPr>
              <w:pStyle w:val="NoSpacing"/>
              <w:rPr>
                <w:rFonts w:asciiTheme="majorHAnsi" w:hAnsiTheme="majorHAnsi" w:cstheme="majorHAnsi"/>
              </w:rPr>
            </w:pPr>
            <w:r w:rsidRPr="00026270">
              <w:rPr>
                <w:rFonts w:asciiTheme="majorHAnsi" w:hAnsiTheme="majorHAnsi" w:cstheme="majorHAnsi"/>
                <w:b/>
              </w:rPr>
              <w:t>Our benefits include</w:t>
            </w:r>
            <w:r w:rsidRPr="00026270">
              <w:rPr>
                <w:rFonts w:asciiTheme="majorHAnsi" w:hAnsiTheme="majorHAnsi" w:cstheme="majorHAnsi"/>
              </w:rPr>
              <w:t xml:space="preserve">:  </w:t>
            </w:r>
          </w:p>
          <w:p w14:paraId="7435CF64" w14:textId="77777777" w:rsidR="001245FA" w:rsidRPr="00026270" w:rsidRDefault="001245FA" w:rsidP="00CC33DE">
            <w:pPr>
              <w:pStyle w:val="NoSpacing"/>
              <w:ind w:left="426"/>
              <w:rPr>
                <w:rFonts w:asciiTheme="majorHAnsi" w:eastAsia="Times New Roman" w:hAnsiTheme="majorHAnsi" w:cstheme="majorHAnsi"/>
              </w:rPr>
            </w:pPr>
          </w:p>
          <w:p w14:paraId="4F6223B1" w14:textId="77777777" w:rsidR="001245FA" w:rsidRPr="00026270" w:rsidRDefault="001245FA" w:rsidP="00CC33DE">
            <w:pPr>
              <w:pStyle w:val="NoSpacing"/>
              <w:numPr>
                <w:ilvl w:val="0"/>
                <w:numId w:val="9"/>
              </w:numPr>
              <w:rPr>
                <w:rFonts w:asciiTheme="majorHAnsi" w:hAnsiTheme="majorHAnsi" w:cstheme="majorHAnsi"/>
              </w:rPr>
            </w:pPr>
            <w:r w:rsidRPr="00026270">
              <w:rPr>
                <w:rFonts w:asciiTheme="majorHAnsi" w:hAnsiTheme="majorHAnsi" w:cstheme="majorHAnsi"/>
              </w:rPr>
              <w:t xml:space="preserve">A competitive salary </w:t>
            </w:r>
          </w:p>
          <w:p w14:paraId="03001A97" w14:textId="77777777" w:rsidR="001245FA" w:rsidRPr="00026270" w:rsidRDefault="001245FA" w:rsidP="00CC33DE">
            <w:pPr>
              <w:pStyle w:val="NoSpacing"/>
              <w:numPr>
                <w:ilvl w:val="0"/>
                <w:numId w:val="9"/>
              </w:numPr>
              <w:rPr>
                <w:rFonts w:asciiTheme="majorHAnsi" w:hAnsiTheme="majorHAnsi" w:cstheme="majorHAnsi"/>
              </w:rPr>
            </w:pPr>
            <w:r w:rsidRPr="00026270">
              <w:rPr>
                <w:rFonts w:asciiTheme="majorHAnsi" w:hAnsiTheme="majorHAnsi" w:cstheme="majorHAnsi"/>
              </w:rPr>
              <w:t>Attractive terms and conditions including holidays</w:t>
            </w:r>
          </w:p>
          <w:p w14:paraId="3608CBCD" w14:textId="77777777" w:rsidR="001245FA" w:rsidRPr="00026270" w:rsidRDefault="001245FA" w:rsidP="00CC33DE">
            <w:pPr>
              <w:pStyle w:val="NoSpacing"/>
              <w:numPr>
                <w:ilvl w:val="0"/>
                <w:numId w:val="9"/>
              </w:numPr>
              <w:rPr>
                <w:rFonts w:asciiTheme="majorHAnsi" w:hAnsiTheme="majorHAnsi" w:cstheme="majorHAnsi"/>
              </w:rPr>
            </w:pPr>
            <w:r w:rsidRPr="00026270">
              <w:rPr>
                <w:rFonts w:asciiTheme="majorHAnsi" w:hAnsiTheme="majorHAnsi" w:cstheme="majorHAnsi"/>
              </w:rPr>
              <w:t xml:space="preserve">Eligibility to join the local government pension scheme/Teachers pension scheme </w:t>
            </w:r>
          </w:p>
          <w:p w14:paraId="0A7F531E" w14:textId="77777777" w:rsidR="001245FA" w:rsidRPr="00026270" w:rsidRDefault="001245FA" w:rsidP="00CC33DE">
            <w:pPr>
              <w:pStyle w:val="NoSpacing"/>
              <w:numPr>
                <w:ilvl w:val="0"/>
                <w:numId w:val="9"/>
              </w:numPr>
              <w:rPr>
                <w:rFonts w:asciiTheme="majorHAnsi" w:hAnsiTheme="majorHAnsi" w:cstheme="majorHAnsi"/>
              </w:rPr>
            </w:pPr>
            <w:r w:rsidRPr="00026270">
              <w:rPr>
                <w:rFonts w:asciiTheme="majorHAnsi" w:hAnsiTheme="majorHAnsi" w:cstheme="majorHAnsi"/>
              </w:rPr>
              <w:t xml:space="preserve">Family friendly policies </w:t>
            </w:r>
          </w:p>
          <w:p w14:paraId="51A44FA2" w14:textId="77777777" w:rsidR="001245FA" w:rsidRPr="00026270" w:rsidRDefault="001245FA" w:rsidP="00CC33DE">
            <w:pPr>
              <w:pStyle w:val="NoSpacing"/>
              <w:numPr>
                <w:ilvl w:val="0"/>
                <w:numId w:val="9"/>
              </w:numPr>
              <w:rPr>
                <w:rFonts w:asciiTheme="majorHAnsi" w:hAnsiTheme="majorHAnsi" w:cstheme="majorHAnsi"/>
              </w:rPr>
            </w:pPr>
            <w:r w:rsidRPr="00026270">
              <w:rPr>
                <w:rFonts w:asciiTheme="majorHAnsi" w:hAnsiTheme="majorHAnsi" w:cstheme="majorHAnsi"/>
              </w:rPr>
              <w:t xml:space="preserve">Local and national discount schemes and initiatives </w:t>
            </w:r>
          </w:p>
          <w:p w14:paraId="278FDA5C" w14:textId="77777777" w:rsidR="001245FA" w:rsidRPr="00026270" w:rsidRDefault="001245FA" w:rsidP="00CC33DE">
            <w:pPr>
              <w:pStyle w:val="ListParagraph"/>
              <w:numPr>
                <w:ilvl w:val="0"/>
                <w:numId w:val="5"/>
              </w:numPr>
              <w:spacing w:after="160" w:line="259" w:lineRule="auto"/>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Continued professional development support</w:t>
            </w:r>
          </w:p>
          <w:p w14:paraId="0A603AE6" w14:textId="77777777" w:rsidR="0012500F" w:rsidRPr="00026270" w:rsidRDefault="001245FA" w:rsidP="0012500F">
            <w:pPr>
              <w:pStyle w:val="ListParagraph"/>
              <w:numPr>
                <w:ilvl w:val="0"/>
                <w:numId w:val="5"/>
              </w:numPr>
              <w:spacing w:after="160" w:line="259" w:lineRule="auto"/>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Flexibility to work across the Special Partnership Trust, the largest SEN provider in the county</w:t>
            </w:r>
          </w:p>
          <w:p w14:paraId="5195401D" w14:textId="72BB3711" w:rsidR="001245FA" w:rsidRPr="00026270" w:rsidRDefault="0012500F" w:rsidP="0012500F">
            <w:pPr>
              <w:pStyle w:val="ListParagraph"/>
              <w:numPr>
                <w:ilvl w:val="0"/>
                <w:numId w:val="5"/>
              </w:numPr>
              <w:spacing w:after="160" w:line="259" w:lineRule="auto"/>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Support for the wellbeing of staff</w:t>
            </w:r>
          </w:p>
          <w:p w14:paraId="65C9881A" w14:textId="77777777" w:rsidR="001245FA" w:rsidRPr="00026270" w:rsidRDefault="001245FA" w:rsidP="00CC33DE">
            <w:pPr>
              <w:rPr>
                <w:rFonts w:asciiTheme="majorHAnsi" w:hAnsiTheme="majorHAnsi" w:cstheme="majorHAnsi"/>
                <w:sz w:val="22"/>
                <w:szCs w:val="22"/>
              </w:rPr>
            </w:pPr>
          </w:p>
          <w:p w14:paraId="7F77390A" w14:textId="77777777" w:rsidR="001245FA" w:rsidRPr="00026270" w:rsidRDefault="001245FA" w:rsidP="00CC33DE">
            <w:pPr>
              <w:rPr>
                <w:rFonts w:asciiTheme="majorHAnsi" w:hAnsiTheme="majorHAnsi" w:cstheme="majorHAnsi"/>
                <w:sz w:val="22"/>
                <w:szCs w:val="22"/>
              </w:rPr>
            </w:pPr>
          </w:p>
        </w:tc>
      </w:tr>
    </w:tbl>
    <w:p w14:paraId="4C604B90" w14:textId="00D1F2A2" w:rsidR="00EC0F33" w:rsidRPr="00026270" w:rsidRDefault="00EC0F33" w:rsidP="00215DC3">
      <w:pPr>
        <w:pStyle w:val="NoSpacing"/>
        <w:ind w:left="426"/>
        <w:rPr>
          <w:rFonts w:asciiTheme="majorHAnsi" w:hAnsiTheme="majorHAnsi" w:cstheme="majorHAnsi"/>
          <w:b/>
          <w:highlight w:val="yellow"/>
        </w:rPr>
      </w:pPr>
    </w:p>
    <w:p w14:paraId="15FF6D0F" w14:textId="5EA052FB" w:rsidR="00EC0F33" w:rsidRPr="00026270" w:rsidRDefault="00EC0F33" w:rsidP="00215DC3">
      <w:pPr>
        <w:ind w:left="360"/>
        <w:rPr>
          <w:rFonts w:asciiTheme="majorHAnsi" w:eastAsia="Calibri" w:hAnsiTheme="majorHAnsi" w:cstheme="majorHAnsi"/>
          <w:sz w:val="22"/>
          <w:szCs w:val="22"/>
          <w:lang w:eastAsia="en-US"/>
        </w:rPr>
      </w:pPr>
    </w:p>
    <w:p w14:paraId="625BF817" w14:textId="17499B69" w:rsidR="0027356B" w:rsidRPr="00026270" w:rsidRDefault="0027356B">
      <w:pPr>
        <w:rPr>
          <w:rFonts w:asciiTheme="majorHAnsi" w:hAnsiTheme="majorHAnsi" w:cstheme="majorHAnsi"/>
          <w:sz w:val="22"/>
          <w:szCs w:val="22"/>
        </w:rPr>
      </w:pPr>
    </w:p>
    <w:sectPr w:rsidR="0027356B" w:rsidRPr="00026270" w:rsidSect="00215DC3">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5F9C5" w14:textId="77777777" w:rsidR="00C43F83" w:rsidRDefault="00C43F83" w:rsidP="00215DC3">
      <w:r>
        <w:separator/>
      </w:r>
    </w:p>
  </w:endnote>
  <w:endnote w:type="continuationSeparator" w:id="0">
    <w:p w14:paraId="2F2F76F3" w14:textId="77777777" w:rsidR="00C43F83" w:rsidRDefault="00C43F83" w:rsidP="0021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63F91" w14:textId="77777777" w:rsidR="0012500F" w:rsidRDefault="00125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5F090" w14:textId="77777777" w:rsidR="0012500F" w:rsidRDefault="001250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C0562" w14:textId="77777777" w:rsidR="0012500F" w:rsidRDefault="00125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34301" w14:textId="77777777" w:rsidR="00C43F83" w:rsidRDefault="00C43F83" w:rsidP="00215DC3">
      <w:r>
        <w:separator/>
      </w:r>
    </w:p>
  </w:footnote>
  <w:footnote w:type="continuationSeparator" w:id="0">
    <w:p w14:paraId="184706E2" w14:textId="77777777" w:rsidR="00C43F83" w:rsidRDefault="00C43F83" w:rsidP="00215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FA514" w14:textId="77777777" w:rsidR="0012500F" w:rsidRDefault="00125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9EC7C" w14:textId="77777777" w:rsidR="0012500F" w:rsidRDefault="001250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12963" w14:textId="406BD400" w:rsidR="00215DC3" w:rsidRPr="00215DC3" w:rsidRDefault="00215DC3">
    <w:pPr>
      <w:pStyle w:val="Header"/>
      <w:rPr>
        <w:rFonts w:asciiTheme="majorHAnsi" w:hAnsiTheme="majorHAnsi"/>
      </w:rPr>
    </w:pPr>
    <w:r w:rsidRPr="00215DC3">
      <w:rPr>
        <w:rFonts w:asciiTheme="majorHAnsi" w:hAnsiTheme="majorHAnsi"/>
        <w:noProof/>
      </w:rPr>
      <w:drawing>
        <wp:anchor distT="0" distB="0" distL="114300" distR="114300" simplePos="0" relativeHeight="251657216" behindDoc="0" locked="0" layoutInCell="1" allowOverlap="1" wp14:anchorId="61FF0A87" wp14:editId="1043C100">
          <wp:simplePos x="0" y="0"/>
          <wp:positionH relativeFrom="column">
            <wp:posOffset>5829300</wp:posOffset>
          </wp:positionH>
          <wp:positionV relativeFrom="paragraph">
            <wp:posOffset>-187325</wp:posOffset>
          </wp:positionV>
          <wp:extent cx="921385" cy="457200"/>
          <wp:effectExtent l="0" t="0" r="0" b="0"/>
          <wp:wrapTight wrapText="bothSides">
            <wp:wrapPolygon edited="0">
              <wp:start x="4168" y="0"/>
              <wp:lineTo x="0" y="3600"/>
              <wp:lineTo x="0" y="16800"/>
              <wp:lineTo x="3573" y="20400"/>
              <wp:lineTo x="7145" y="20400"/>
              <wp:lineTo x="20841" y="16800"/>
              <wp:lineTo x="20841" y="7200"/>
              <wp:lineTo x="7145" y="0"/>
              <wp:lineTo x="416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 Signature.png"/>
                  <pic:cNvPicPr/>
                </pic:nvPicPr>
                <pic:blipFill>
                  <a:blip r:embed="rId1">
                    <a:extLst>
                      <a:ext uri="{28A0092B-C50C-407E-A947-70E740481C1C}">
                        <a14:useLocalDpi xmlns:a14="http://schemas.microsoft.com/office/drawing/2010/main" val="0"/>
                      </a:ext>
                    </a:extLst>
                  </a:blip>
                  <a:stretch>
                    <a:fillRect/>
                  </a:stretch>
                </pic:blipFill>
                <pic:spPr>
                  <a:xfrm>
                    <a:off x="0" y="0"/>
                    <a:ext cx="921385" cy="45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5pt;height:39pt" o:bullet="t">
        <v:imagedata r:id="rId1" o:title="Capture"/>
      </v:shape>
    </w:pict>
  </w:numPicBullet>
  <w:abstractNum w:abstractNumId="0" w15:restartNumberingAfterBreak="0">
    <w:nsid w:val="00CB2814"/>
    <w:multiLevelType w:val="hybridMultilevel"/>
    <w:tmpl w:val="A87C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20CDF"/>
    <w:multiLevelType w:val="multilevel"/>
    <w:tmpl w:val="1856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C0CF0"/>
    <w:multiLevelType w:val="hybridMultilevel"/>
    <w:tmpl w:val="FDE4A200"/>
    <w:lvl w:ilvl="0" w:tplc="A550893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885BB8"/>
    <w:multiLevelType w:val="hybridMultilevel"/>
    <w:tmpl w:val="18E46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8C5EE8"/>
    <w:multiLevelType w:val="hybridMultilevel"/>
    <w:tmpl w:val="962E02FA"/>
    <w:lvl w:ilvl="0" w:tplc="7C6CC6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C374BC6"/>
    <w:multiLevelType w:val="hybridMultilevel"/>
    <w:tmpl w:val="3A96F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DF66E13"/>
    <w:multiLevelType w:val="multilevel"/>
    <w:tmpl w:val="18561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C31F46"/>
    <w:multiLevelType w:val="hybridMultilevel"/>
    <w:tmpl w:val="6C16ECF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916A8E"/>
    <w:multiLevelType w:val="hybridMultilevel"/>
    <w:tmpl w:val="189A2972"/>
    <w:lvl w:ilvl="0" w:tplc="15F23238">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69BE63F4"/>
    <w:multiLevelType w:val="hybridMultilevel"/>
    <w:tmpl w:val="B882C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4C0E3D"/>
    <w:multiLevelType w:val="hybridMultilevel"/>
    <w:tmpl w:val="D2D8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CF083B"/>
    <w:multiLevelType w:val="hybridMultilevel"/>
    <w:tmpl w:val="28907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82798760">
    <w:abstractNumId w:val="5"/>
  </w:num>
  <w:num w:numId="2" w16cid:durableId="741561094">
    <w:abstractNumId w:val="13"/>
  </w:num>
  <w:num w:numId="3" w16cid:durableId="447049924">
    <w:abstractNumId w:val="12"/>
  </w:num>
  <w:num w:numId="4" w16cid:durableId="1985695963">
    <w:abstractNumId w:val="8"/>
  </w:num>
  <w:num w:numId="5" w16cid:durableId="1776363215">
    <w:abstractNumId w:val="7"/>
  </w:num>
  <w:num w:numId="6" w16cid:durableId="1175146859">
    <w:abstractNumId w:val="3"/>
  </w:num>
  <w:num w:numId="7" w16cid:durableId="279267365">
    <w:abstractNumId w:val="11"/>
  </w:num>
  <w:num w:numId="8" w16cid:durableId="1632176664">
    <w:abstractNumId w:val="4"/>
  </w:num>
  <w:num w:numId="9" w16cid:durableId="764768227">
    <w:abstractNumId w:val="1"/>
  </w:num>
  <w:num w:numId="10" w16cid:durableId="911549208">
    <w:abstractNumId w:val="9"/>
  </w:num>
  <w:num w:numId="11" w16cid:durableId="941843664">
    <w:abstractNumId w:val="2"/>
  </w:num>
  <w:num w:numId="12" w16cid:durableId="1448231886">
    <w:abstractNumId w:val="0"/>
  </w:num>
  <w:num w:numId="13" w16cid:durableId="1066951365">
    <w:abstractNumId w:val="6"/>
  </w:num>
  <w:num w:numId="14" w16cid:durableId="672342706">
    <w:abstractNumId w:val="14"/>
  </w:num>
  <w:num w:numId="15" w16cid:durableId="7388658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DC3"/>
    <w:rsid w:val="00001E3B"/>
    <w:rsid w:val="00026270"/>
    <w:rsid w:val="00090F21"/>
    <w:rsid w:val="000F3628"/>
    <w:rsid w:val="00113354"/>
    <w:rsid w:val="001245FA"/>
    <w:rsid w:val="0012500F"/>
    <w:rsid w:val="001C568F"/>
    <w:rsid w:val="00215DC3"/>
    <w:rsid w:val="00245121"/>
    <w:rsid w:val="0027356B"/>
    <w:rsid w:val="00273AE5"/>
    <w:rsid w:val="002859C2"/>
    <w:rsid w:val="002D64B4"/>
    <w:rsid w:val="002D705F"/>
    <w:rsid w:val="0031167E"/>
    <w:rsid w:val="003A19AA"/>
    <w:rsid w:val="003B2876"/>
    <w:rsid w:val="003B6D4F"/>
    <w:rsid w:val="003C5E70"/>
    <w:rsid w:val="003C7C8F"/>
    <w:rsid w:val="003E62A5"/>
    <w:rsid w:val="00484F9D"/>
    <w:rsid w:val="00490149"/>
    <w:rsid w:val="004D480B"/>
    <w:rsid w:val="004E762B"/>
    <w:rsid w:val="00531E90"/>
    <w:rsid w:val="00585793"/>
    <w:rsid w:val="005E5831"/>
    <w:rsid w:val="006304E0"/>
    <w:rsid w:val="0068390E"/>
    <w:rsid w:val="006864B6"/>
    <w:rsid w:val="006C6E21"/>
    <w:rsid w:val="00774CC9"/>
    <w:rsid w:val="00783169"/>
    <w:rsid w:val="007D6DB1"/>
    <w:rsid w:val="00883B3A"/>
    <w:rsid w:val="008F1F74"/>
    <w:rsid w:val="00920114"/>
    <w:rsid w:val="00932EA6"/>
    <w:rsid w:val="00942D81"/>
    <w:rsid w:val="009D1E26"/>
    <w:rsid w:val="00A53A32"/>
    <w:rsid w:val="00AB30DC"/>
    <w:rsid w:val="00AD4351"/>
    <w:rsid w:val="00B03FF0"/>
    <w:rsid w:val="00B0406A"/>
    <w:rsid w:val="00B74A0D"/>
    <w:rsid w:val="00BA7BDB"/>
    <w:rsid w:val="00BB5106"/>
    <w:rsid w:val="00BC2916"/>
    <w:rsid w:val="00BC6600"/>
    <w:rsid w:val="00BD088E"/>
    <w:rsid w:val="00BE2930"/>
    <w:rsid w:val="00C33D62"/>
    <w:rsid w:val="00C43F83"/>
    <w:rsid w:val="00D175AE"/>
    <w:rsid w:val="00D26933"/>
    <w:rsid w:val="00D41F79"/>
    <w:rsid w:val="00D55175"/>
    <w:rsid w:val="00DB309B"/>
    <w:rsid w:val="00DC6137"/>
    <w:rsid w:val="00DC6602"/>
    <w:rsid w:val="00E15A85"/>
    <w:rsid w:val="00E163A1"/>
    <w:rsid w:val="00EC0F33"/>
    <w:rsid w:val="00F41C91"/>
    <w:rsid w:val="00FB22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C3D590"/>
  <w14:defaultImageDpi w14:val="300"/>
  <w15:docId w15:val="{2129BEF4-92B3-46BB-933E-897F1C7E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DC3"/>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215DC3"/>
    <w:pPr>
      <w:spacing w:after="120"/>
    </w:pPr>
  </w:style>
  <w:style w:type="character" w:customStyle="1" w:styleId="BodyTextChar">
    <w:name w:val="Body Text Char"/>
    <w:basedOn w:val="DefaultParagraphFont"/>
    <w:link w:val="BodyText"/>
    <w:semiHidden/>
    <w:rsid w:val="00215DC3"/>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215DC3"/>
    <w:pPr>
      <w:ind w:left="720"/>
      <w:contextualSpacing/>
    </w:pPr>
  </w:style>
  <w:style w:type="table" w:styleId="TableGrid">
    <w:name w:val="Table Grid"/>
    <w:basedOn w:val="TableNormal"/>
    <w:uiPriority w:val="59"/>
    <w:rsid w:val="00215DC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5DC3"/>
    <w:rPr>
      <w:rFonts w:ascii="Calibri" w:eastAsia="Calibri" w:hAnsi="Calibri" w:cs="Times New Roman"/>
      <w:sz w:val="22"/>
      <w:szCs w:val="22"/>
    </w:rPr>
  </w:style>
  <w:style w:type="paragraph" w:styleId="Header">
    <w:name w:val="header"/>
    <w:basedOn w:val="Normal"/>
    <w:link w:val="HeaderChar"/>
    <w:uiPriority w:val="99"/>
    <w:unhideWhenUsed/>
    <w:rsid w:val="00215DC3"/>
    <w:pPr>
      <w:tabs>
        <w:tab w:val="center" w:pos="4320"/>
        <w:tab w:val="right" w:pos="8640"/>
      </w:tabs>
    </w:pPr>
  </w:style>
  <w:style w:type="character" w:customStyle="1" w:styleId="HeaderChar">
    <w:name w:val="Header Char"/>
    <w:basedOn w:val="DefaultParagraphFont"/>
    <w:link w:val="Header"/>
    <w:uiPriority w:val="99"/>
    <w:rsid w:val="00215DC3"/>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215DC3"/>
    <w:pPr>
      <w:tabs>
        <w:tab w:val="center" w:pos="4320"/>
        <w:tab w:val="right" w:pos="8640"/>
      </w:tabs>
    </w:pPr>
  </w:style>
  <w:style w:type="character" w:customStyle="1" w:styleId="FooterChar">
    <w:name w:val="Footer Char"/>
    <w:basedOn w:val="DefaultParagraphFont"/>
    <w:link w:val="Footer"/>
    <w:uiPriority w:val="99"/>
    <w:rsid w:val="00215DC3"/>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215D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5DC3"/>
    <w:rPr>
      <w:rFonts w:ascii="Lucida Grande" w:eastAsia="Times New Roman" w:hAnsi="Lucida Grande" w:cs="Lucida Grande"/>
      <w:sz w:val="18"/>
      <w:szCs w:val="18"/>
      <w:lang w:eastAsia="en-GB"/>
    </w:rPr>
  </w:style>
  <w:style w:type="paragraph" w:customStyle="1" w:styleId="Default">
    <w:name w:val="Default"/>
    <w:rsid w:val="00BD088E"/>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715917">
      <w:bodyDiv w:val="1"/>
      <w:marLeft w:val="0"/>
      <w:marRight w:val="0"/>
      <w:marTop w:val="0"/>
      <w:marBottom w:val="0"/>
      <w:divBdr>
        <w:top w:val="none" w:sz="0" w:space="0" w:color="auto"/>
        <w:left w:val="none" w:sz="0" w:space="0" w:color="auto"/>
        <w:bottom w:val="none" w:sz="0" w:space="0" w:color="auto"/>
        <w:right w:val="none" w:sz="0" w:space="0" w:color="auto"/>
      </w:divBdr>
    </w:div>
    <w:div w:id="1151092262">
      <w:bodyDiv w:val="1"/>
      <w:marLeft w:val="0"/>
      <w:marRight w:val="0"/>
      <w:marTop w:val="0"/>
      <w:marBottom w:val="0"/>
      <w:divBdr>
        <w:top w:val="none" w:sz="0" w:space="0" w:color="auto"/>
        <w:left w:val="none" w:sz="0" w:space="0" w:color="auto"/>
        <w:bottom w:val="none" w:sz="0" w:space="0" w:color="auto"/>
        <w:right w:val="none" w:sz="0" w:space="0" w:color="auto"/>
      </w:divBdr>
    </w:div>
    <w:div w:id="1541820599">
      <w:bodyDiv w:val="1"/>
      <w:marLeft w:val="0"/>
      <w:marRight w:val="0"/>
      <w:marTop w:val="0"/>
      <w:marBottom w:val="0"/>
      <w:divBdr>
        <w:top w:val="none" w:sz="0" w:space="0" w:color="auto"/>
        <w:left w:val="none" w:sz="0" w:space="0" w:color="auto"/>
        <w:bottom w:val="none" w:sz="0" w:space="0" w:color="auto"/>
        <w:right w:val="none" w:sz="0" w:space="0" w:color="auto"/>
      </w:divBdr>
    </w:div>
    <w:div w:id="1620137088">
      <w:bodyDiv w:val="1"/>
      <w:marLeft w:val="0"/>
      <w:marRight w:val="0"/>
      <w:marTop w:val="0"/>
      <w:marBottom w:val="0"/>
      <w:divBdr>
        <w:top w:val="none" w:sz="0" w:space="0" w:color="auto"/>
        <w:left w:val="none" w:sz="0" w:space="0" w:color="auto"/>
        <w:bottom w:val="none" w:sz="0" w:space="0" w:color="auto"/>
        <w:right w:val="none" w:sz="0" w:space="0" w:color="auto"/>
      </w:divBdr>
    </w:div>
    <w:div w:id="2016302118">
      <w:bodyDiv w:val="1"/>
      <w:marLeft w:val="0"/>
      <w:marRight w:val="0"/>
      <w:marTop w:val="0"/>
      <w:marBottom w:val="0"/>
      <w:divBdr>
        <w:top w:val="none" w:sz="0" w:space="0" w:color="auto"/>
        <w:left w:val="none" w:sz="0" w:space="0" w:color="auto"/>
        <w:bottom w:val="none" w:sz="0" w:space="0" w:color="auto"/>
        <w:right w:val="none" w:sz="0" w:space="0" w:color="auto"/>
      </w:divBdr>
    </w:div>
    <w:div w:id="2090150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Allen</dc:creator>
  <cp:keywords/>
  <dc:description/>
  <cp:lastModifiedBy>Vicky Lane</cp:lastModifiedBy>
  <cp:revision>7</cp:revision>
  <cp:lastPrinted>2023-12-05T12:25:00Z</cp:lastPrinted>
  <dcterms:created xsi:type="dcterms:W3CDTF">2022-11-10T10:41:00Z</dcterms:created>
  <dcterms:modified xsi:type="dcterms:W3CDTF">2024-11-29T13:52:00Z</dcterms:modified>
</cp:coreProperties>
</file>