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A80" w14:textId="1216A851" w:rsidR="006E3D9B" w:rsidRPr="005263F1" w:rsidRDefault="00BB67E5" w:rsidP="006E3D9B">
      <w:pPr>
        <w:jc w:val="center"/>
        <w:rPr>
          <w:rFonts w:asciiTheme="minorHAnsi" w:hAnsiTheme="minorHAnsi"/>
          <w:sz w:val="20"/>
          <w:szCs w:val="20"/>
        </w:rPr>
      </w:pPr>
      <w:r>
        <w:rPr>
          <w:noProof/>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5263F1" w:rsidRDefault="006E3D9B" w:rsidP="006E3D9B">
      <w:pPr>
        <w:jc w:val="center"/>
        <w:rPr>
          <w:rFonts w:asciiTheme="minorHAnsi" w:hAnsiTheme="minorHAnsi"/>
          <w:b/>
          <w:sz w:val="28"/>
          <w:szCs w:val="20"/>
        </w:rPr>
      </w:pPr>
    </w:p>
    <w:p w14:paraId="544AF961"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B4DF2FA" w14:textId="42901A83" w:rsidR="000012F8" w:rsidRPr="005263F1" w:rsidRDefault="00BB67E5" w:rsidP="006E3D9B">
      <w:pPr>
        <w:jc w:val="center"/>
        <w:rPr>
          <w:rFonts w:asciiTheme="minorHAnsi" w:hAnsiTheme="minorHAnsi"/>
          <w:b/>
          <w:sz w:val="28"/>
          <w:szCs w:val="20"/>
        </w:rPr>
      </w:pPr>
      <w:r w:rsidRPr="00BB67E5">
        <w:rPr>
          <w:rFonts w:asciiTheme="minorHAnsi" w:hAnsiTheme="minorHAnsi"/>
          <w:b/>
          <w:sz w:val="28"/>
          <w:szCs w:val="20"/>
        </w:rPr>
        <w:t>Home of the Coventry and Central Warwickshire Teaching School Hub</w:t>
      </w:r>
    </w:p>
    <w:p w14:paraId="586F3A82"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3E247753"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8028CC9" w14:textId="77777777" w:rsidR="006E3D9B"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34DFC87F" w14:textId="390C3458" w:rsidR="006E3D9B" w:rsidRPr="005263F1" w:rsidRDefault="000E2D2C" w:rsidP="006E3D9B">
      <w:pPr>
        <w:jc w:val="center"/>
        <w:rPr>
          <w:rFonts w:asciiTheme="minorHAnsi" w:hAnsiTheme="minorHAnsi"/>
          <w:b/>
          <w:sz w:val="28"/>
          <w:szCs w:val="20"/>
        </w:rPr>
      </w:pPr>
      <w:r>
        <w:rPr>
          <w:rFonts w:asciiTheme="minorHAnsi" w:hAnsiTheme="minorHAnsi"/>
          <w:b/>
          <w:sz w:val="28"/>
          <w:szCs w:val="20"/>
        </w:rPr>
        <w:t xml:space="preserve">SEN </w:t>
      </w:r>
      <w:r w:rsidR="00EB3E21" w:rsidRPr="000E4EBF">
        <w:rPr>
          <w:rFonts w:asciiTheme="minorHAnsi" w:hAnsiTheme="minorHAnsi"/>
          <w:b/>
          <w:sz w:val="28"/>
          <w:szCs w:val="20"/>
        </w:rPr>
        <w:t>Teaching Assistant</w:t>
      </w:r>
    </w:p>
    <w:p w14:paraId="081B82F0" w14:textId="77777777" w:rsidR="006E3D9B" w:rsidRPr="005263F1" w:rsidRDefault="002F43EB" w:rsidP="006E3D9B">
      <w:pP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5263F1" w:rsidRDefault="006E3D9B" w:rsidP="00B322A3">
      <w:pPr>
        <w:rPr>
          <w:rFonts w:asciiTheme="minorHAnsi" w:hAnsiTheme="minorHAnsi"/>
          <w:sz w:val="20"/>
          <w:szCs w:val="20"/>
        </w:rPr>
      </w:pPr>
    </w:p>
    <w:p w14:paraId="5DFC9270" w14:textId="7B7FDFF2" w:rsidR="00290701" w:rsidRPr="00290701" w:rsidRDefault="00290701" w:rsidP="00290701">
      <w:pPr>
        <w:tabs>
          <w:tab w:val="left" w:pos="360"/>
        </w:tabs>
        <w:rPr>
          <w:rFonts w:asciiTheme="minorHAnsi" w:hAnsiTheme="minorHAnsi"/>
          <w:sz w:val="22"/>
          <w:szCs w:val="22"/>
        </w:rPr>
      </w:pPr>
      <w:r w:rsidRPr="00290701">
        <w:rPr>
          <w:rFonts w:asciiTheme="minorHAnsi" w:hAnsiTheme="minorHAnsi"/>
          <w:b/>
          <w:sz w:val="22"/>
          <w:szCs w:val="22"/>
        </w:rPr>
        <w:t>Line Manage</w:t>
      </w:r>
      <w:r w:rsidRPr="00290701">
        <w:rPr>
          <w:rFonts w:asciiTheme="minorHAnsi" w:hAnsiTheme="minorHAnsi"/>
          <w:sz w:val="22"/>
          <w:szCs w:val="22"/>
        </w:rPr>
        <w:t>r:</w:t>
      </w:r>
      <w:r w:rsidRPr="00290701">
        <w:rPr>
          <w:rFonts w:asciiTheme="minorHAnsi" w:hAnsiTheme="minorHAnsi"/>
          <w:sz w:val="22"/>
          <w:szCs w:val="22"/>
        </w:rPr>
        <w:tab/>
      </w:r>
      <w:r w:rsidR="00536BAE" w:rsidRPr="000A2186">
        <w:rPr>
          <w:rFonts w:asciiTheme="minorHAnsi" w:hAnsiTheme="minorHAnsi"/>
          <w:sz w:val="22"/>
          <w:szCs w:val="22"/>
        </w:rPr>
        <w:t>Associate Assistant Headteacher</w:t>
      </w:r>
      <w:r w:rsidR="00E102EA">
        <w:rPr>
          <w:rFonts w:asciiTheme="minorHAnsi" w:hAnsiTheme="minorHAnsi"/>
          <w:sz w:val="22"/>
          <w:szCs w:val="22"/>
        </w:rPr>
        <w:t xml:space="preserve"> </w:t>
      </w:r>
      <w:r w:rsidR="00E102EA" w:rsidRPr="00CE7A73">
        <w:rPr>
          <w:rFonts w:asciiTheme="minorHAnsi" w:hAnsiTheme="minorHAnsi"/>
          <w:sz w:val="22"/>
          <w:szCs w:val="22"/>
        </w:rPr>
        <w:t>for Inclusion</w:t>
      </w:r>
      <w:r w:rsidR="000977C7">
        <w:rPr>
          <w:rFonts w:asciiTheme="minorHAnsi" w:hAnsiTheme="minorHAnsi"/>
          <w:sz w:val="22"/>
          <w:szCs w:val="22"/>
        </w:rPr>
        <w:t xml:space="preserve"> (SENCO)</w:t>
      </w:r>
    </w:p>
    <w:p w14:paraId="3D8ACA6C" w14:textId="77777777" w:rsidR="00290701" w:rsidRPr="00290701" w:rsidRDefault="00290701" w:rsidP="00C71880">
      <w:pPr>
        <w:tabs>
          <w:tab w:val="left" w:pos="360"/>
        </w:tabs>
        <w:rPr>
          <w:rFonts w:asciiTheme="minorHAnsi" w:hAnsiTheme="minorHAnsi"/>
          <w:b/>
          <w:sz w:val="22"/>
          <w:szCs w:val="22"/>
        </w:rPr>
      </w:pPr>
    </w:p>
    <w:p w14:paraId="10EEBD88" w14:textId="056EB955" w:rsidR="00E301EF" w:rsidRDefault="00C71880" w:rsidP="00746320">
      <w:pPr>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1F1C81">
        <w:rPr>
          <w:rFonts w:asciiTheme="minorHAnsi" w:hAnsiTheme="minorHAnsi"/>
          <w:sz w:val="22"/>
          <w:szCs w:val="22"/>
        </w:rPr>
        <w:tab/>
      </w:r>
      <w:r w:rsidR="001F1C81" w:rsidRPr="00C43F60">
        <w:rPr>
          <w:rFonts w:asciiTheme="minorHAnsi" w:hAnsiTheme="minorHAnsi"/>
          <w:sz w:val="22"/>
          <w:szCs w:val="22"/>
        </w:rPr>
        <w:t xml:space="preserve">Scale </w:t>
      </w:r>
      <w:r w:rsidR="00E301EF">
        <w:rPr>
          <w:rFonts w:asciiTheme="minorHAnsi" w:hAnsiTheme="minorHAnsi"/>
          <w:sz w:val="22"/>
          <w:szCs w:val="22"/>
        </w:rPr>
        <w:t>E</w:t>
      </w:r>
      <w:r w:rsidR="0094328D">
        <w:rPr>
          <w:rFonts w:asciiTheme="minorHAnsi" w:hAnsiTheme="minorHAnsi"/>
          <w:sz w:val="22"/>
          <w:szCs w:val="22"/>
        </w:rPr>
        <w:t xml:space="preserve"> </w:t>
      </w:r>
      <w:r w:rsidR="00EB3E21">
        <w:rPr>
          <w:rFonts w:asciiTheme="minorHAnsi" w:hAnsiTheme="minorHAnsi"/>
          <w:sz w:val="22"/>
          <w:szCs w:val="22"/>
        </w:rPr>
        <w:t>-</w:t>
      </w:r>
      <w:r w:rsidR="0094328D">
        <w:rPr>
          <w:rFonts w:asciiTheme="minorHAnsi" w:hAnsiTheme="minorHAnsi"/>
          <w:sz w:val="22"/>
          <w:szCs w:val="22"/>
        </w:rPr>
        <w:t xml:space="preserve"> </w:t>
      </w:r>
      <w:r w:rsidR="00EB3E21">
        <w:rPr>
          <w:rFonts w:asciiTheme="minorHAnsi" w:hAnsiTheme="minorHAnsi"/>
          <w:sz w:val="22"/>
          <w:szCs w:val="22"/>
        </w:rPr>
        <w:t>H</w:t>
      </w:r>
      <w:r w:rsidR="001F1C81" w:rsidRPr="00C43F60">
        <w:rPr>
          <w:rFonts w:asciiTheme="minorHAnsi" w:hAnsiTheme="minorHAnsi"/>
          <w:sz w:val="22"/>
          <w:szCs w:val="22"/>
        </w:rPr>
        <w:t xml:space="preserve">, points </w:t>
      </w:r>
      <w:r w:rsidR="00E301EF">
        <w:rPr>
          <w:rFonts w:asciiTheme="minorHAnsi" w:hAnsiTheme="minorHAnsi"/>
          <w:sz w:val="22"/>
          <w:szCs w:val="22"/>
        </w:rPr>
        <w:t>5</w:t>
      </w:r>
      <w:r w:rsidR="0094328D">
        <w:rPr>
          <w:rFonts w:asciiTheme="minorHAnsi" w:hAnsiTheme="minorHAnsi"/>
          <w:sz w:val="22"/>
          <w:szCs w:val="22"/>
        </w:rPr>
        <w:t xml:space="preserve"> </w:t>
      </w:r>
      <w:r w:rsidR="00EB3E21">
        <w:rPr>
          <w:rFonts w:asciiTheme="minorHAnsi" w:hAnsiTheme="minorHAnsi"/>
          <w:sz w:val="22"/>
          <w:szCs w:val="22"/>
        </w:rPr>
        <w:t>- 17</w:t>
      </w:r>
      <w:r w:rsidR="001F1C81" w:rsidRPr="00C43F60">
        <w:rPr>
          <w:rFonts w:asciiTheme="minorHAnsi" w:hAnsiTheme="minorHAnsi"/>
          <w:sz w:val="22"/>
          <w:szCs w:val="22"/>
        </w:rPr>
        <w:t xml:space="preserve"> (£</w:t>
      </w:r>
      <w:r w:rsidR="00EB3E21">
        <w:rPr>
          <w:rFonts w:asciiTheme="minorHAnsi" w:hAnsiTheme="minorHAnsi"/>
          <w:sz w:val="22"/>
          <w:szCs w:val="22"/>
        </w:rPr>
        <w:t>2</w:t>
      </w:r>
      <w:r w:rsidR="0028175C">
        <w:rPr>
          <w:rFonts w:asciiTheme="minorHAnsi" w:hAnsiTheme="minorHAnsi"/>
          <w:sz w:val="22"/>
          <w:szCs w:val="22"/>
        </w:rPr>
        <w:t>4</w:t>
      </w:r>
      <w:r w:rsidR="001F1C81" w:rsidRPr="00C43F60">
        <w:rPr>
          <w:rFonts w:asciiTheme="minorHAnsi" w:hAnsiTheme="minorHAnsi"/>
          <w:sz w:val="22"/>
          <w:szCs w:val="22"/>
        </w:rPr>
        <w:t>,</w:t>
      </w:r>
      <w:r w:rsidR="0028175C">
        <w:rPr>
          <w:rFonts w:asciiTheme="minorHAnsi" w:hAnsiTheme="minorHAnsi"/>
          <w:sz w:val="22"/>
          <w:szCs w:val="22"/>
        </w:rPr>
        <w:t>790</w:t>
      </w:r>
      <w:r w:rsidR="001F1C81" w:rsidRPr="00C43F60">
        <w:rPr>
          <w:rFonts w:asciiTheme="minorHAnsi" w:hAnsiTheme="minorHAnsi"/>
          <w:sz w:val="22"/>
          <w:szCs w:val="22"/>
        </w:rPr>
        <w:t xml:space="preserve"> - £</w:t>
      </w:r>
      <w:r w:rsidR="00EB3E21">
        <w:rPr>
          <w:rFonts w:asciiTheme="minorHAnsi" w:hAnsiTheme="minorHAnsi"/>
          <w:sz w:val="22"/>
          <w:szCs w:val="22"/>
        </w:rPr>
        <w:t>3</w:t>
      </w:r>
      <w:r w:rsidR="0028175C">
        <w:rPr>
          <w:rFonts w:asciiTheme="minorHAnsi" w:hAnsiTheme="minorHAnsi"/>
          <w:sz w:val="22"/>
          <w:szCs w:val="22"/>
        </w:rPr>
        <w:t>1</w:t>
      </w:r>
      <w:r w:rsidR="001F1C81" w:rsidRPr="00C43F60">
        <w:rPr>
          <w:rFonts w:asciiTheme="minorHAnsi" w:hAnsiTheme="minorHAnsi"/>
          <w:sz w:val="22"/>
          <w:szCs w:val="22"/>
        </w:rPr>
        <w:t>,</w:t>
      </w:r>
      <w:r w:rsidR="0028175C">
        <w:rPr>
          <w:rFonts w:asciiTheme="minorHAnsi" w:hAnsiTheme="minorHAnsi"/>
          <w:sz w:val="22"/>
          <w:szCs w:val="22"/>
        </w:rPr>
        <w:t>586</w:t>
      </w:r>
      <w:r w:rsidR="001F1C81" w:rsidRPr="00C43F60">
        <w:rPr>
          <w:rFonts w:asciiTheme="minorHAnsi" w:hAnsiTheme="minorHAnsi"/>
          <w:sz w:val="22"/>
          <w:szCs w:val="22"/>
        </w:rPr>
        <w:t xml:space="preserve"> FTE)</w:t>
      </w:r>
      <w:r w:rsidR="00E301EF">
        <w:rPr>
          <w:rFonts w:asciiTheme="minorHAnsi" w:hAnsiTheme="minorHAnsi"/>
          <w:sz w:val="22"/>
          <w:szCs w:val="22"/>
        </w:rPr>
        <w:t>;</w:t>
      </w:r>
    </w:p>
    <w:p w14:paraId="474556BC" w14:textId="77777777" w:rsidR="00E301EF" w:rsidRDefault="00E301EF" w:rsidP="00E301EF">
      <w:pPr>
        <w:ind w:left="1440"/>
        <w:rPr>
          <w:rFonts w:asciiTheme="minorHAnsi" w:hAnsiTheme="minorHAnsi"/>
          <w:sz w:val="22"/>
          <w:szCs w:val="22"/>
        </w:rPr>
      </w:pPr>
    </w:p>
    <w:p w14:paraId="5F9E037C" w14:textId="7EE13B57" w:rsidR="00E301EF" w:rsidRDefault="00E301EF" w:rsidP="00746320">
      <w:pPr>
        <w:ind w:left="1440"/>
        <w:rPr>
          <w:rFonts w:asciiTheme="minorHAnsi" w:hAnsiTheme="minorHAnsi"/>
          <w:sz w:val="22"/>
          <w:szCs w:val="22"/>
        </w:rPr>
      </w:pPr>
      <w:r>
        <w:rPr>
          <w:rFonts w:asciiTheme="minorHAnsi" w:hAnsiTheme="minorHAnsi"/>
          <w:sz w:val="22"/>
          <w:szCs w:val="22"/>
        </w:rPr>
        <w:t xml:space="preserve">Level 2 - Scale </w:t>
      </w:r>
      <w:r w:rsidRPr="00E301EF">
        <w:rPr>
          <w:rFonts w:asciiTheme="minorHAnsi" w:hAnsiTheme="minorHAnsi"/>
          <w:sz w:val="22"/>
          <w:szCs w:val="22"/>
        </w:rPr>
        <w:t>E5 - F9</w:t>
      </w:r>
      <w:r>
        <w:rPr>
          <w:rFonts w:asciiTheme="minorHAnsi" w:hAnsiTheme="minorHAnsi"/>
          <w:sz w:val="22"/>
          <w:szCs w:val="22"/>
        </w:rPr>
        <w:t xml:space="preserve">; Level 3 - Scale </w:t>
      </w:r>
      <w:r w:rsidRPr="00E301EF">
        <w:rPr>
          <w:rFonts w:asciiTheme="minorHAnsi" w:hAnsiTheme="minorHAnsi"/>
          <w:sz w:val="22"/>
          <w:szCs w:val="22"/>
        </w:rPr>
        <w:t>G13 - H17</w:t>
      </w:r>
    </w:p>
    <w:p w14:paraId="12F98F4B" w14:textId="4BF89D7D" w:rsidR="001F1C81" w:rsidRPr="00290701" w:rsidRDefault="001F1C81" w:rsidP="001F1C81">
      <w:pPr>
        <w:tabs>
          <w:tab w:val="left" w:pos="360"/>
        </w:tabs>
        <w:rPr>
          <w:rFonts w:asciiTheme="minorHAnsi" w:hAnsiTheme="minorHAnsi"/>
          <w:sz w:val="22"/>
          <w:szCs w:val="22"/>
        </w:rPr>
      </w:pPr>
    </w:p>
    <w:p w14:paraId="0BE21325" w14:textId="49CC2D9A" w:rsidR="00AC0E51" w:rsidRPr="00AC0E51" w:rsidRDefault="0028175C" w:rsidP="0028175C">
      <w:pPr>
        <w:tabs>
          <w:tab w:val="left" w:pos="360"/>
        </w:tabs>
        <w:ind w:left="1440"/>
        <w:jc w:val="both"/>
        <w:rPr>
          <w:rFonts w:asciiTheme="minorHAnsi" w:hAnsiTheme="minorHAnsi"/>
          <w:sz w:val="22"/>
          <w:szCs w:val="22"/>
        </w:rPr>
      </w:pPr>
      <w:r>
        <w:rPr>
          <w:rFonts w:asciiTheme="minorHAnsi" w:hAnsiTheme="minorHAnsi"/>
          <w:sz w:val="22"/>
          <w:szCs w:val="22"/>
        </w:rPr>
        <w:t xml:space="preserve">The salary scale will be based on </w:t>
      </w:r>
      <w:r w:rsidR="00415C48">
        <w:rPr>
          <w:rFonts w:asciiTheme="minorHAnsi" w:hAnsiTheme="minorHAnsi"/>
          <w:sz w:val="22"/>
          <w:szCs w:val="22"/>
        </w:rPr>
        <w:t xml:space="preserve">relevant experience and </w:t>
      </w:r>
      <w:r w:rsidRPr="0028175C">
        <w:rPr>
          <w:rFonts w:asciiTheme="minorHAnsi" w:hAnsiTheme="minorHAnsi"/>
          <w:sz w:val="22"/>
          <w:szCs w:val="22"/>
        </w:rPr>
        <w:t>qualification level</w:t>
      </w:r>
      <w:r>
        <w:rPr>
          <w:rFonts w:asciiTheme="minorHAnsi" w:hAnsiTheme="minorHAnsi"/>
          <w:sz w:val="22"/>
          <w:szCs w:val="22"/>
        </w:rPr>
        <w:t xml:space="preserve">. </w:t>
      </w:r>
      <w:r w:rsidR="00AC0E51" w:rsidRPr="00AC0E51">
        <w:rPr>
          <w:rFonts w:asciiTheme="minorHAnsi" w:hAnsiTheme="minorHAnsi"/>
          <w:sz w:val="22"/>
          <w:szCs w:val="22"/>
        </w:rPr>
        <w:t xml:space="preserve">The appointed candidate will be placed on the starting point of the </w:t>
      </w:r>
      <w:r>
        <w:rPr>
          <w:rFonts w:asciiTheme="minorHAnsi" w:hAnsiTheme="minorHAnsi"/>
          <w:sz w:val="22"/>
          <w:szCs w:val="22"/>
        </w:rPr>
        <w:t xml:space="preserve">relevant </w:t>
      </w:r>
      <w:r w:rsidR="00AC0E51" w:rsidRPr="00AC0E51">
        <w:rPr>
          <w:rFonts w:asciiTheme="minorHAnsi" w:hAnsiTheme="minorHAnsi"/>
          <w:sz w:val="22"/>
          <w:szCs w:val="22"/>
        </w:rPr>
        <w:t>pay scale, with annual increments awarded until the top of the scale is reached</w:t>
      </w:r>
      <w:r w:rsidR="00FF303C">
        <w:rPr>
          <w:rFonts w:asciiTheme="minorHAnsi" w:hAnsiTheme="minorHAnsi"/>
          <w:sz w:val="22"/>
          <w:szCs w:val="22"/>
        </w:rPr>
        <w:t>.</w:t>
      </w:r>
    </w:p>
    <w:p w14:paraId="0F9519A9" w14:textId="77777777" w:rsidR="001F0783" w:rsidRDefault="001F0783" w:rsidP="001F0783">
      <w:pPr>
        <w:tabs>
          <w:tab w:val="left" w:pos="360"/>
        </w:tabs>
        <w:ind w:left="1440"/>
        <w:rPr>
          <w:rFonts w:asciiTheme="minorHAnsi" w:hAnsiTheme="minorHAnsi"/>
          <w:sz w:val="22"/>
          <w:szCs w:val="22"/>
        </w:rPr>
      </w:pPr>
    </w:p>
    <w:p w14:paraId="5ED2C08D" w14:textId="197F1452" w:rsidR="00C71880" w:rsidRDefault="00C71880" w:rsidP="00564ED4">
      <w:pPr>
        <w:ind w:left="1440" w:hanging="1440"/>
        <w:jc w:val="both"/>
        <w:rPr>
          <w:rFonts w:asciiTheme="minorHAnsi" w:hAnsiTheme="minorHAnsi"/>
          <w:sz w:val="22"/>
          <w:szCs w:val="22"/>
        </w:rPr>
      </w:pPr>
      <w:r w:rsidRPr="00290701">
        <w:rPr>
          <w:rFonts w:asciiTheme="minorHAnsi" w:hAnsiTheme="minorHAnsi"/>
          <w:b/>
          <w:sz w:val="22"/>
          <w:szCs w:val="22"/>
        </w:rPr>
        <w:t>Hours of work</w:t>
      </w:r>
      <w:r w:rsidR="00290701" w:rsidRPr="00290701">
        <w:rPr>
          <w:rFonts w:asciiTheme="minorHAnsi" w:hAnsiTheme="minorHAnsi"/>
          <w:b/>
          <w:sz w:val="22"/>
          <w:szCs w:val="22"/>
        </w:rPr>
        <w:t>:</w:t>
      </w:r>
      <w:r w:rsidR="00290701" w:rsidRPr="00290701">
        <w:rPr>
          <w:rFonts w:asciiTheme="minorHAnsi" w:hAnsiTheme="minorHAnsi"/>
          <w:b/>
          <w:sz w:val="22"/>
          <w:szCs w:val="22"/>
        </w:rPr>
        <w:tab/>
      </w:r>
      <w:r w:rsidR="00415C48">
        <w:rPr>
          <w:rFonts w:asciiTheme="minorHAnsi" w:hAnsiTheme="minorHAnsi"/>
          <w:sz w:val="22"/>
          <w:szCs w:val="22"/>
        </w:rPr>
        <w:t>Part time and we have the flexibility to offer between 0.4</w:t>
      </w:r>
      <w:r w:rsidR="00564ED4">
        <w:rPr>
          <w:rFonts w:asciiTheme="minorHAnsi" w:hAnsiTheme="minorHAnsi"/>
          <w:sz w:val="22"/>
          <w:szCs w:val="22"/>
        </w:rPr>
        <w:t xml:space="preserve"> </w:t>
      </w:r>
      <w:r w:rsidR="00415C48">
        <w:rPr>
          <w:rFonts w:asciiTheme="minorHAnsi" w:hAnsiTheme="minorHAnsi"/>
          <w:sz w:val="22"/>
          <w:szCs w:val="22"/>
        </w:rPr>
        <w:t>-</w:t>
      </w:r>
      <w:r w:rsidR="00564ED4">
        <w:rPr>
          <w:rFonts w:asciiTheme="minorHAnsi" w:hAnsiTheme="minorHAnsi"/>
          <w:sz w:val="22"/>
          <w:szCs w:val="22"/>
        </w:rPr>
        <w:t xml:space="preserve"> </w:t>
      </w:r>
      <w:r w:rsidR="00415C48">
        <w:rPr>
          <w:rFonts w:asciiTheme="minorHAnsi" w:hAnsiTheme="minorHAnsi"/>
          <w:sz w:val="22"/>
          <w:szCs w:val="22"/>
        </w:rPr>
        <w:t>0.8 FTE for the right candidate (15</w:t>
      </w:r>
      <w:r w:rsidR="00564ED4">
        <w:rPr>
          <w:rFonts w:asciiTheme="minorHAnsi" w:hAnsiTheme="minorHAnsi"/>
          <w:sz w:val="22"/>
          <w:szCs w:val="22"/>
        </w:rPr>
        <w:t xml:space="preserve"> </w:t>
      </w:r>
      <w:r w:rsidR="00415C48">
        <w:rPr>
          <w:rFonts w:asciiTheme="minorHAnsi" w:hAnsiTheme="minorHAnsi"/>
          <w:sz w:val="22"/>
          <w:szCs w:val="22"/>
        </w:rPr>
        <w:t>-</w:t>
      </w:r>
      <w:r w:rsidR="00564ED4">
        <w:rPr>
          <w:rFonts w:asciiTheme="minorHAnsi" w:hAnsiTheme="minorHAnsi"/>
          <w:sz w:val="22"/>
          <w:szCs w:val="22"/>
        </w:rPr>
        <w:t xml:space="preserve"> </w:t>
      </w:r>
      <w:r w:rsidR="00415C48">
        <w:rPr>
          <w:rFonts w:asciiTheme="minorHAnsi" w:hAnsiTheme="minorHAnsi"/>
          <w:sz w:val="22"/>
          <w:szCs w:val="22"/>
        </w:rPr>
        <w:t>30 hours)</w:t>
      </w:r>
      <w:r w:rsidR="00525B33" w:rsidRPr="000E2D2C">
        <w:rPr>
          <w:rFonts w:asciiTheme="minorHAnsi" w:hAnsiTheme="minorHAnsi"/>
          <w:sz w:val="22"/>
          <w:szCs w:val="22"/>
        </w:rPr>
        <w:t xml:space="preserve">, </w:t>
      </w:r>
      <w:r w:rsidR="00F23401" w:rsidRPr="000E2D2C">
        <w:rPr>
          <w:rFonts w:asciiTheme="minorHAnsi" w:hAnsiTheme="minorHAnsi"/>
          <w:sz w:val="22"/>
          <w:szCs w:val="22"/>
        </w:rPr>
        <w:t xml:space="preserve">39 </w:t>
      </w:r>
      <w:r w:rsidR="00525B33" w:rsidRPr="000E2D2C">
        <w:rPr>
          <w:rFonts w:asciiTheme="minorHAnsi" w:hAnsiTheme="minorHAnsi"/>
          <w:sz w:val="22"/>
          <w:szCs w:val="22"/>
        </w:rPr>
        <w:t>weeks per year</w:t>
      </w:r>
      <w:r w:rsidR="00F23401" w:rsidRPr="000539DA">
        <w:rPr>
          <w:rFonts w:asciiTheme="minorHAnsi" w:hAnsiTheme="minorHAnsi"/>
          <w:sz w:val="22"/>
          <w:szCs w:val="22"/>
        </w:rPr>
        <w:t xml:space="preserve"> (term</w:t>
      </w:r>
      <w:r w:rsidR="00F23401">
        <w:rPr>
          <w:rFonts w:asciiTheme="minorHAnsi" w:hAnsiTheme="minorHAnsi"/>
          <w:sz w:val="22"/>
          <w:szCs w:val="22"/>
        </w:rPr>
        <w:t xml:space="preserve"> time and training days)</w:t>
      </w:r>
    </w:p>
    <w:p w14:paraId="05640894" w14:textId="77777777" w:rsidR="008D2315" w:rsidRPr="00290701" w:rsidRDefault="008D2315" w:rsidP="00525B33">
      <w:pPr>
        <w:ind w:left="1440" w:hanging="1440"/>
        <w:rPr>
          <w:rFonts w:asciiTheme="minorHAnsi" w:hAnsiTheme="minorHAnsi"/>
          <w:sz w:val="22"/>
          <w:szCs w:val="22"/>
        </w:rPr>
      </w:pPr>
    </w:p>
    <w:p w14:paraId="5631BC7C" w14:textId="77777777" w:rsidR="00C71880" w:rsidRPr="00290701" w:rsidRDefault="00564ED4"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Default="004F310D" w:rsidP="00C71880">
      <w:pPr>
        <w:tabs>
          <w:tab w:val="left" w:pos="360"/>
        </w:tabs>
        <w:rPr>
          <w:rFonts w:ascii="Calibri" w:eastAsia="Calibri" w:hAnsi="Calibri" w:cs="Calibri"/>
          <w:b/>
          <w:color w:val="000000"/>
          <w:sz w:val="22"/>
          <w:lang w:eastAsia="en-GB"/>
        </w:rPr>
      </w:pPr>
    </w:p>
    <w:p w14:paraId="4A25185C" w14:textId="77777777" w:rsidR="008527C5" w:rsidRPr="00255639" w:rsidRDefault="00B20567" w:rsidP="00C71880">
      <w:pPr>
        <w:tabs>
          <w:tab w:val="left" w:pos="360"/>
        </w:tabs>
        <w:rPr>
          <w:rFonts w:asciiTheme="minorHAnsi" w:hAnsiTheme="minorHAnsi"/>
          <w:sz w:val="22"/>
          <w:szCs w:val="22"/>
          <w:u w:val="single"/>
        </w:rPr>
      </w:pPr>
      <w:r w:rsidRPr="00255639">
        <w:rPr>
          <w:rFonts w:ascii="Calibri" w:eastAsia="Calibri" w:hAnsi="Calibri" w:cs="Calibri"/>
          <w:b/>
          <w:color w:val="000000"/>
          <w:sz w:val="22"/>
          <w:u w:val="single"/>
          <w:lang w:eastAsia="en-GB"/>
        </w:rPr>
        <w:t>P</w:t>
      </w:r>
      <w:r w:rsidR="00A314D9">
        <w:rPr>
          <w:rFonts w:ascii="Calibri" w:eastAsia="Calibri" w:hAnsi="Calibri" w:cs="Calibri"/>
          <w:b/>
          <w:color w:val="000000"/>
          <w:sz w:val="22"/>
          <w:u w:val="single"/>
          <w:lang w:eastAsia="en-GB"/>
        </w:rPr>
        <w:t>ost Objectives</w:t>
      </w:r>
      <w:r w:rsidRPr="00255639">
        <w:rPr>
          <w:rFonts w:ascii="Calibri" w:eastAsia="Calibri" w:hAnsi="Calibri" w:cs="Calibri"/>
          <w:b/>
          <w:color w:val="000000"/>
          <w:sz w:val="22"/>
          <w:u w:val="single"/>
          <w:lang w:eastAsia="en-GB"/>
        </w:rPr>
        <w:t xml:space="preserve"> </w:t>
      </w:r>
    </w:p>
    <w:p w14:paraId="0C2456C5" w14:textId="77777777" w:rsidR="00255639" w:rsidRDefault="00255639" w:rsidP="00B20567">
      <w:pPr>
        <w:keepNext/>
        <w:keepLines/>
        <w:jc w:val="both"/>
        <w:outlineLvl w:val="0"/>
        <w:rPr>
          <w:rFonts w:ascii="Calibri" w:eastAsia="Calibri" w:hAnsi="Calibri" w:cs="Calibri"/>
          <w:color w:val="000000"/>
          <w:sz w:val="22"/>
          <w:lang w:eastAsia="en-GB"/>
        </w:rPr>
      </w:pPr>
    </w:p>
    <w:p w14:paraId="20016765" w14:textId="77777777" w:rsidR="000539DA" w:rsidRPr="00777428" w:rsidRDefault="000539DA" w:rsidP="000539DA">
      <w:pPr>
        <w:tabs>
          <w:tab w:val="left" w:pos="360"/>
        </w:tabs>
        <w:jc w:val="both"/>
        <w:rPr>
          <w:rFonts w:asciiTheme="minorHAnsi" w:hAnsiTheme="minorHAnsi"/>
          <w:sz w:val="22"/>
          <w:szCs w:val="22"/>
        </w:rPr>
      </w:pPr>
      <w:r w:rsidRPr="00777428">
        <w:rPr>
          <w:rFonts w:asciiTheme="minorHAnsi" w:hAnsiTheme="minorHAnsi"/>
          <w:sz w:val="22"/>
          <w:szCs w:val="22"/>
        </w:rPr>
        <w:t xml:space="preserve">To support specific students with SEND, for example ASD and </w:t>
      </w:r>
      <w:r>
        <w:rPr>
          <w:rFonts w:asciiTheme="minorHAnsi" w:hAnsiTheme="minorHAnsi"/>
          <w:sz w:val="22"/>
          <w:szCs w:val="22"/>
        </w:rPr>
        <w:t>SEMH</w:t>
      </w:r>
      <w:r w:rsidRPr="00777428">
        <w:rPr>
          <w:rFonts w:asciiTheme="minorHAnsi" w:hAnsiTheme="minorHAnsi"/>
          <w:sz w:val="22"/>
          <w:szCs w:val="22"/>
        </w:rPr>
        <w:t xml:space="preserve">, in order to facilitate their access to the curriculum and maximise their independence while meeting individual EHCP and other requirements. </w:t>
      </w:r>
    </w:p>
    <w:p w14:paraId="609BF7A5" w14:textId="77777777" w:rsidR="008527C5" w:rsidRDefault="008527C5" w:rsidP="00C71880">
      <w:pPr>
        <w:tabs>
          <w:tab w:val="left" w:pos="360"/>
        </w:tabs>
        <w:rPr>
          <w:rFonts w:asciiTheme="minorHAnsi" w:hAnsiTheme="minorHAnsi"/>
          <w:sz w:val="22"/>
          <w:szCs w:val="22"/>
          <w:u w:val="single"/>
        </w:rPr>
      </w:pPr>
    </w:p>
    <w:p w14:paraId="32B302B4" w14:textId="286A338D" w:rsidR="00A35897" w:rsidRDefault="00C93C97" w:rsidP="00A35897">
      <w:pPr>
        <w:spacing w:after="200" w:line="276" w:lineRule="auto"/>
        <w:jc w:val="both"/>
        <w:rPr>
          <w:rFonts w:asciiTheme="minorHAnsi" w:eastAsiaTheme="minorHAnsi" w:hAnsiTheme="minorHAnsi" w:cstheme="minorBidi"/>
          <w:b/>
          <w:sz w:val="22"/>
          <w:szCs w:val="22"/>
        </w:rPr>
      </w:pPr>
      <w:r>
        <w:rPr>
          <w:rFonts w:asciiTheme="minorHAnsi" w:eastAsiaTheme="minorHAnsi" w:hAnsiTheme="minorHAnsi" w:cstheme="minorBidi"/>
          <w:b/>
          <w:sz w:val="22"/>
          <w:szCs w:val="22"/>
        </w:rPr>
        <w:t>Note: This is a broad description</w:t>
      </w:r>
      <w:r w:rsidR="00A35897" w:rsidRPr="001D0337">
        <w:rPr>
          <w:rFonts w:asciiTheme="minorHAnsi" w:eastAsiaTheme="minorHAnsi" w:hAnsiTheme="minorHAnsi" w:cstheme="minorBidi"/>
          <w:b/>
          <w:sz w:val="22"/>
          <w:szCs w:val="22"/>
        </w:rPr>
        <w:t xml:space="preserve"> of the types of duties/activities expected at this level, for illustrative purposes. </w:t>
      </w:r>
      <w:r>
        <w:rPr>
          <w:rFonts w:asciiTheme="minorHAnsi" w:eastAsiaTheme="minorHAnsi" w:hAnsiTheme="minorHAnsi" w:cstheme="minorBidi"/>
          <w:b/>
          <w:sz w:val="22"/>
          <w:szCs w:val="22"/>
        </w:rPr>
        <w:t xml:space="preserve">This is </w:t>
      </w:r>
      <w:r w:rsidR="00A35897" w:rsidRPr="001D0337">
        <w:rPr>
          <w:rFonts w:asciiTheme="minorHAnsi" w:eastAsiaTheme="minorHAnsi" w:hAnsiTheme="minorHAnsi" w:cstheme="minorBidi"/>
          <w:b/>
          <w:sz w:val="22"/>
          <w:szCs w:val="22"/>
        </w:rPr>
        <w:t>not intended to provide an exhaustive list of duties.</w:t>
      </w:r>
    </w:p>
    <w:p w14:paraId="5A7858AB" w14:textId="77777777" w:rsidR="00265FCB" w:rsidRPr="00290701" w:rsidRDefault="00265FCB" w:rsidP="00C71880">
      <w:pPr>
        <w:tabs>
          <w:tab w:val="left" w:pos="360"/>
        </w:tabs>
        <w:rPr>
          <w:rFonts w:asciiTheme="minorHAnsi" w:hAnsiTheme="minorHAnsi"/>
          <w:sz w:val="22"/>
          <w:szCs w:val="22"/>
          <w:u w:val="single"/>
        </w:rPr>
      </w:pPr>
    </w:p>
    <w:p w14:paraId="55EE8F42" w14:textId="77777777" w:rsidR="00290701" w:rsidRPr="00A314D9" w:rsidRDefault="00290701" w:rsidP="00290701">
      <w:pPr>
        <w:jc w:val="both"/>
        <w:rPr>
          <w:rFonts w:asciiTheme="minorHAnsi" w:hAnsiTheme="minorHAnsi"/>
          <w:b/>
          <w:sz w:val="22"/>
          <w:szCs w:val="22"/>
          <w:u w:val="single"/>
          <w:lang w:eastAsia="en-GB"/>
        </w:rPr>
      </w:pPr>
      <w:r w:rsidRPr="00A314D9">
        <w:rPr>
          <w:rFonts w:asciiTheme="minorHAnsi" w:hAnsiTheme="minorHAnsi"/>
          <w:b/>
          <w:sz w:val="22"/>
          <w:szCs w:val="22"/>
          <w:u w:val="single"/>
          <w:lang w:eastAsia="en-GB"/>
        </w:rPr>
        <w:t>Safeguarding and Confidentiality</w:t>
      </w:r>
    </w:p>
    <w:p w14:paraId="3BFAA979" w14:textId="77777777" w:rsidR="008527C5" w:rsidRPr="00290701" w:rsidRDefault="008527C5" w:rsidP="00C71880">
      <w:pPr>
        <w:tabs>
          <w:tab w:val="left" w:pos="360"/>
        </w:tabs>
        <w:rPr>
          <w:rFonts w:asciiTheme="minorHAnsi" w:hAnsiTheme="minorHAnsi"/>
          <w:sz w:val="22"/>
          <w:szCs w:val="22"/>
          <w:u w:val="single"/>
        </w:rPr>
      </w:pPr>
    </w:p>
    <w:p w14:paraId="1A446046" w14:textId="77777777" w:rsidR="00791FC1" w:rsidRPr="00265FCB" w:rsidRDefault="00791FC1" w:rsidP="00255639">
      <w:pPr>
        <w:tabs>
          <w:tab w:val="left" w:pos="360"/>
        </w:tabs>
        <w:jc w:val="both"/>
        <w:rPr>
          <w:rFonts w:asciiTheme="minorHAnsi" w:hAnsiTheme="minorHAnsi"/>
          <w:sz w:val="22"/>
          <w:szCs w:val="22"/>
        </w:rPr>
      </w:pPr>
      <w:r w:rsidRPr="00265FCB">
        <w:rPr>
          <w:rFonts w:asciiTheme="minorHAnsi" w:hAnsiTheme="minorHAns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265FCB">
        <w:rPr>
          <w:rFonts w:asciiTheme="minorHAnsi" w:hAnsiTheme="minorHAnsi"/>
          <w:sz w:val="22"/>
          <w:szCs w:val="22"/>
        </w:rPr>
        <w:t xml:space="preserve"> and Safeguarding</w:t>
      </w:r>
      <w:r w:rsidRPr="00265FCB">
        <w:rPr>
          <w:rFonts w:asciiTheme="minorHAnsi" w:hAnsiTheme="minorHAnsi"/>
          <w:sz w:val="22"/>
          <w:szCs w:val="22"/>
        </w:rPr>
        <w:t xml:space="preserve"> Policy and Staff Code of Conduct. Staff will receive appropriate child protection training which is regularly updated. </w:t>
      </w:r>
    </w:p>
    <w:p w14:paraId="4C2E24B0" w14:textId="77777777" w:rsidR="00255639" w:rsidRPr="00265FCB" w:rsidRDefault="00255639" w:rsidP="004F310D">
      <w:pPr>
        <w:tabs>
          <w:tab w:val="left" w:pos="360"/>
        </w:tabs>
        <w:jc w:val="both"/>
        <w:rPr>
          <w:rFonts w:asciiTheme="minorHAnsi" w:hAnsiTheme="minorHAnsi"/>
          <w:sz w:val="22"/>
          <w:szCs w:val="22"/>
        </w:rPr>
      </w:pPr>
    </w:p>
    <w:p w14:paraId="214243D0" w14:textId="77777777" w:rsidR="004F310D" w:rsidRPr="00265FCB" w:rsidRDefault="004F310D" w:rsidP="004F310D">
      <w:pPr>
        <w:tabs>
          <w:tab w:val="left" w:pos="360"/>
        </w:tabs>
        <w:jc w:val="both"/>
        <w:rPr>
          <w:rFonts w:asciiTheme="minorHAnsi" w:hAnsiTheme="minorHAnsi"/>
          <w:sz w:val="22"/>
          <w:szCs w:val="22"/>
        </w:rPr>
      </w:pPr>
      <w:r w:rsidRPr="00265FCB">
        <w:rPr>
          <w:rFonts w:asciiTheme="minorHAnsi" w:hAnsiTheme="minorHAnsi"/>
          <w:sz w:val="22"/>
          <w:szCs w:val="22"/>
        </w:rPr>
        <w:t>All staff are required to obtain an Enhanced Disclosure and Barring Service check (DBS check) on appointment and will undergo induction and child protection training, with regular updating.</w:t>
      </w:r>
    </w:p>
    <w:p w14:paraId="06304E2B" w14:textId="77777777" w:rsidR="004F310D" w:rsidRPr="00265FCB" w:rsidRDefault="004F310D" w:rsidP="00255639">
      <w:pPr>
        <w:tabs>
          <w:tab w:val="left" w:pos="360"/>
        </w:tabs>
        <w:jc w:val="both"/>
        <w:rPr>
          <w:rFonts w:asciiTheme="minorHAnsi" w:hAnsiTheme="minorHAnsi"/>
          <w:sz w:val="22"/>
          <w:szCs w:val="22"/>
        </w:rPr>
      </w:pPr>
    </w:p>
    <w:p w14:paraId="019B8D86" w14:textId="77777777" w:rsidR="001F0783" w:rsidRPr="00265FCB" w:rsidRDefault="00564ED4" w:rsidP="00C71880">
      <w:pPr>
        <w:tabs>
          <w:tab w:val="left" w:pos="360"/>
        </w:tabs>
        <w:rPr>
          <w:rFonts w:asciiTheme="minorHAnsi" w:hAnsiTheme="minorHAnsi"/>
          <w:sz w:val="22"/>
          <w:szCs w:val="22"/>
        </w:rPr>
      </w:pPr>
      <w:r>
        <w:rPr>
          <w:rFonts w:ascii="Calibri" w:hAnsi="Calibri"/>
          <w:sz w:val="22"/>
          <w:szCs w:val="22"/>
        </w:rPr>
        <w:pict w14:anchorId="51057F3C">
          <v:rect id="_x0000_i1026" style="width:374.5pt;height:1.35pt" o:hrpct="987" o:hralign="center" o:hrstd="t" o:hr="t" fillcolor="#a0a0a0" stroked="f"/>
        </w:pict>
      </w:r>
    </w:p>
    <w:p w14:paraId="43311D79" w14:textId="4E447B48" w:rsidR="00A35897" w:rsidRDefault="00A35897">
      <w:pPr>
        <w:rPr>
          <w:rFonts w:asciiTheme="minorHAnsi" w:hAnsiTheme="minorHAnsi"/>
          <w:sz w:val="22"/>
          <w:szCs w:val="22"/>
        </w:rPr>
      </w:pPr>
      <w:r>
        <w:rPr>
          <w:rFonts w:asciiTheme="minorHAnsi" w:hAnsiTheme="minorHAnsi"/>
          <w:sz w:val="22"/>
          <w:szCs w:val="22"/>
        </w:rPr>
        <w:br w:type="page"/>
      </w:r>
    </w:p>
    <w:p w14:paraId="0F264C03" w14:textId="77777777" w:rsidR="00265FCB" w:rsidRPr="00290701" w:rsidRDefault="00265FCB" w:rsidP="00265FCB">
      <w:pPr>
        <w:pStyle w:val="ListParagraph"/>
        <w:numPr>
          <w:ilvl w:val="0"/>
          <w:numId w:val="21"/>
        </w:numPr>
        <w:tabs>
          <w:tab w:val="left" w:pos="360"/>
        </w:tabs>
        <w:ind w:left="0" w:firstLine="0"/>
        <w:rPr>
          <w:rFonts w:asciiTheme="minorHAnsi" w:hAnsiTheme="minorHAnsi"/>
          <w:sz w:val="22"/>
          <w:szCs w:val="22"/>
        </w:rPr>
      </w:pPr>
      <w:r w:rsidRPr="00290701">
        <w:rPr>
          <w:rFonts w:asciiTheme="minorHAnsi" w:hAnsiTheme="minorHAnsi"/>
          <w:sz w:val="22"/>
          <w:szCs w:val="22"/>
        </w:rPr>
        <w:lastRenderedPageBreak/>
        <w:t>Responsibilities</w:t>
      </w:r>
    </w:p>
    <w:p w14:paraId="4B3EC9AF" w14:textId="77777777" w:rsidR="00265FCB" w:rsidRPr="00290701" w:rsidRDefault="00265FCB" w:rsidP="00265FCB">
      <w:pPr>
        <w:tabs>
          <w:tab w:val="left" w:pos="360"/>
        </w:tabs>
        <w:jc w:val="both"/>
        <w:rPr>
          <w:rFonts w:asciiTheme="minorHAnsi" w:hAnsiTheme="minorHAnsi"/>
          <w:sz w:val="22"/>
          <w:szCs w:val="22"/>
        </w:rPr>
      </w:pPr>
    </w:p>
    <w:p w14:paraId="42CC1A10" w14:textId="77777777" w:rsidR="000E4EBF" w:rsidRPr="000E4EBF" w:rsidRDefault="000E4EBF" w:rsidP="000E4EBF">
      <w:pPr>
        <w:tabs>
          <w:tab w:val="left" w:pos="360"/>
        </w:tabs>
        <w:jc w:val="both"/>
        <w:rPr>
          <w:rFonts w:asciiTheme="minorHAnsi" w:hAnsiTheme="minorHAnsi"/>
          <w:b/>
          <w:sz w:val="22"/>
          <w:szCs w:val="22"/>
        </w:rPr>
      </w:pPr>
      <w:r w:rsidRPr="000E4EBF">
        <w:rPr>
          <w:rFonts w:asciiTheme="minorHAnsi" w:hAnsiTheme="minorHAnsi"/>
          <w:b/>
          <w:sz w:val="22"/>
          <w:szCs w:val="22"/>
        </w:rPr>
        <w:t>Main Duties</w:t>
      </w:r>
      <w:r w:rsidRPr="000E4EBF">
        <w:rPr>
          <w:rFonts w:asciiTheme="minorHAnsi" w:hAnsiTheme="minorHAnsi"/>
          <w:sz w:val="22"/>
          <w:szCs w:val="22"/>
        </w:rPr>
        <w:t xml:space="preserve"> </w:t>
      </w:r>
    </w:p>
    <w:p w14:paraId="2B10A956" w14:textId="77777777" w:rsidR="000E4EBF" w:rsidRPr="000E4EBF" w:rsidRDefault="000E4EBF" w:rsidP="000E4EBF">
      <w:pPr>
        <w:tabs>
          <w:tab w:val="left" w:pos="360"/>
        </w:tabs>
        <w:jc w:val="both"/>
        <w:rPr>
          <w:rFonts w:asciiTheme="minorHAnsi" w:hAnsiTheme="minorHAnsi"/>
          <w:sz w:val="22"/>
          <w:szCs w:val="22"/>
        </w:rPr>
      </w:pPr>
      <w:r w:rsidRPr="000E4EBF">
        <w:rPr>
          <w:rFonts w:asciiTheme="minorHAnsi" w:hAnsiTheme="minorHAnsi"/>
          <w:sz w:val="22"/>
          <w:szCs w:val="22"/>
        </w:rPr>
        <w:t xml:space="preserve"> </w:t>
      </w:r>
    </w:p>
    <w:p w14:paraId="798C30AF" w14:textId="764BE2E5"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Provide SENCO and other key staff with reports and information as required on a daily/weekly basis</w:t>
      </w:r>
    </w:p>
    <w:p w14:paraId="12349E64"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Carry out student observations to identify appropriate intervention strategies</w:t>
      </w:r>
    </w:p>
    <w:p w14:paraId="07AD1CB3"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Record interactions and student progress</w:t>
      </w:r>
    </w:p>
    <w:p w14:paraId="1732C59D"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 xml:space="preserve">Implement strategies and adjustments to support students’ learning </w:t>
      </w:r>
    </w:p>
    <w:p w14:paraId="11D3CF8F"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Provide mentoring, support and guidance to students</w:t>
      </w:r>
    </w:p>
    <w:p w14:paraId="05CE6B48"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Work with students needing support both inside and outside of the classroom</w:t>
      </w:r>
    </w:p>
    <w:p w14:paraId="5AF663D3" w14:textId="77777777" w:rsidR="000539DA"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Establish effective relationships with both the teaching and support staff who work closely with the student</w:t>
      </w:r>
    </w:p>
    <w:p w14:paraId="3960781C"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Provide administration support to aid the smooth running of the department</w:t>
      </w:r>
    </w:p>
    <w:p w14:paraId="44EC9793"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Undertake professional development and improve knowledge</w:t>
      </w:r>
    </w:p>
    <w:p w14:paraId="437FAE3B" w14:textId="1917C2E5"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Foster positive relationships with parents and carers</w:t>
      </w:r>
    </w:p>
    <w:p w14:paraId="144BE062"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Report any issues or incidents to the SENCO</w:t>
      </w:r>
    </w:p>
    <w:p w14:paraId="3DEBC600" w14:textId="77777777" w:rsidR="000539DA" w:rsidRPr="00777428" w:rsidRDefault="000539DA" w:rsidP="000539DA">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Work on own initiative</w:t>
      </w:r>
    </w:p>
    <w:p w14:paraId="0FEE8D90" w14:textId="77777777" w:rsidR="000E4EBF" w:rsidRPr="000E4EBF" w:rsidRDefault="000E4EBF" w:rsidP="000E4EBF">
      <w:pPr>
        <w:tabs>
          <w:tab w:val="left" w:pos="360"/>
        </w:tabs>
        <w:jc w:val="both"/>
        <w:rPr>
          <w:rFonts w:asciiTheme="minorHAnsi" w:hAnsiTheme="minorHAnsi"/>
          <w:sz w:val="22"/>
          <w:szCs w:val="22"/>
        </w:rPr>
      </w:pPr>
    </w:p>
    <w:p w14:paraId="4DB979D2" w14:textId="77777777" w:rsidR="000E4EBF" w:rsidRPr="00A314D9" w:rsidRDefault="000E4EBF" w:rsidP="00A314D9">
      <w:pPr>
        <w:tabs>
          <w:tab w:val="left" w:pos="360"/>
        </w:tabs>
        <w:jc w:val="both"/>
        <w:rPr>
          <w:rFonts w:asciiTheme="minorHAnsi" w:hAnsiTheme="minorHAnsi"/>
          <w:sz w:val="22"/>
          <w:szCs w:val="22"/>
        </w:rPr>
      </w:pPr>
      <w:r w:rsidRPr="00A314D9">
        <w:rPr>
          <w:rFonts w:asciiTheme="minorHAnsi" w:hAnsiTheme="minorHAnsi"/>
          <w:b/>
          <w:sz w:val="22"/>
          <w:szCs w:val="22"/>
        </w:rPr>
        <w:t>General</w:t>
      </w:r>
    </w:p>
    <w:p w14:paraId="5F834315" w14:textId="77777777" w:rsidR="000E4EBF" w:rsidRPr="000E4EBF" w:rsidRDefault="000E4EBF" w:rsidP="00F13786">
      <w:pPr>
        <w:tabs>
          <w:tab w:val="left" w:pos="360"/>
        </w:tabs>
        <w:ind w:firstLine="45"/>
        <w:jc w:val="both"/>
        <w:rPr>
          <w:rFonts w:asciiTheme="minorHAnsi" w:hAnsiTheme="minorHAnsi"/>
          <w:sz w:val="22"/>
          <w:szCs w:val="22"/>
        </w:rPr>
      </w:pPr>
    </w:p>
    <w:p w14:paraId="49B155A5" w14:textId="26796D79" w:rsidR="000E4EBF" w:rsidRPr="000E4EBF" w:rsidRDefault="00C93C97" w:rsidP="00F13786">
      <w:pPr>
        <w:numPr>
          <w:ilvl w:val="0"/>
          <w:numId w:val="27"/>
        </w:numPr>
        <w:tabs>
          <w:tab w:val="left" w:pos="360"/>
        </w:tabs>
        <w:jc w:val="both"/>
        <w:rPr>
          <w:rFonts w:asciiTheme="minorHAnsi" w:hAnsiTheme="minorHAnsi"/>
          <w:sz w:val="22"/>
          <w:szCs w:val="22"/>
        </w:rPr>
      </w:pPr>
      <w:r>
        <w:rPr>
          <w:rFonts w:asciiTheme="minorHAnsi" w:hAnsiTheme="minorHAnsi"/>
          <w:sz w:val="22"/>
          <w:szCs w:val="22"/>
        </w:rPr>
        <w:t>A</w:t>
      </w:r>
      <w:r w:rsidR="000E4EBF" w:rsidRPr="000E4EBF">
        <w:rPr>
          <w:rFonts w:asciiTheme="minorHAnsi" w:hAnsiTheme="minorHAnsi"/>
          <w:sz w:val="22"/>
          <w:szCs w:val="22"/>
        </w:rPr>
        <w:t xml:space="preserve">ttend required meetings and training sessions </w:t>
      </w:r>
    </w:p>
    <w:p w14:paraId="332F6CB0" w14:textId="77777777"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Support safeguarding and child protection measures and promote the welfare of students</w:t>
      </w:r>
    </w:p>
    <w:p w14:paraId="3D697C4C" w14:textId="77777777"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 xml:space="preserve">Follow school policies, practices and procedures </w:t>
      </w:r>
    </w:p>
    <w:p w14:paraId="36D9B844" w14:textId="4959A849" w:rsidR="00265FCB" w:rsidRPr="005B4411" w:rsidRDefault="00C93C97" w:rsidP="00265FCB">
      <w:pPr>
        <w:numPr>
          <w:ilvl w:val="0"/>
          <w:numId w:val="27"/>
        </w:numPr>
        <w:tabs>
          <w:tab w:val="left" w:pos="360"/>
        </w:tabs>
        <w:jc w:val="both"/>
        <w:rPr>
          <w:rFonts w:asciiTheme="minorHAnsi" w:hAnsiTheme="minorHAnsi"/>
          <w:sz w:val="22"/>
          <w:szCs w:val="22"/>
        </w:rPr>
      </w:pPr>
      <w:r>
        <w:rPr>
          <w:rFonts w:asciiTheme="minorHAnsi" w:hAnsiTheme="minorHAnsi"/>
          <w:sz w:val="22"/>
          <w:szCs w:val="22"/>
        </w:rPr>
        <w:t>E</w:t>
      </w:r>
      <w:r w:rsidR="000E4EBF" w:rsidRPr="000E4EBF">
        <w:rPr>
          <w:rFonts w:asciiTheme="minorHAnsi" w:hAnsiTheme="minorHAnsi"/>
          <w:sz w:val="22"/>
          <w:szCs w:val="22"/>
        </w:rPr>
        <w:t xml:space="preserve">nsure that all duties and services provided are in accordance with the school’s Equal Opportunities Policy </w:t>
      </w:r>
    </w:p>
    <w:p w14:paraId="597EDF3E" w14:textId="77777777" w:rsidR="00265FCB" w:rsidRPr="00290701" w:rsidRDefault="00265FCB" w:rsidP="00265FCB">
      <w:pPr>
        <w:tabs>
          <w:tab w:val="left" w:pos="360"/>
        </w:tabs>
        <w:jc w:val="both"/>
        <w:rPr>
          <w:rFonts w:asciiTheme="minorHAnsi" w:hAnsiTheme="minorHAnsi"/>
          <w:sz w:val="22"/>
          <w:szCs w:val="22"/>
        </w:rPr>
      </w:pPr>
    </w:p>
    <w:p w14:paraId="78F70E93" w14:textId="55A141DB"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Complete all tasks to the highest possible standard</w:t>
      </w:r>
    </w:p>
    <w:p w14:paraId="38F70C5F" w14:textId="77777777" w:rsidR="00920F75" w:rsidRPr="004B6BAA" w:rsidRDefault="00920F75" w:rsidP="00920F75">
      <w:pPr>
        <w:jc w:val="both"/>
        <w:rPr>
          <w:rFonts w:asciiTheme="minorHAnsi" w:eastAsiaTheme="minorHAnsi" w:hAnsiTheme="minorHAnsi" w:cstheme="minorBidi"/>
          <w:sz w:val="22"/>
          <w:szCs w:val="22"/>
        </w:rPr>
      </w:pPr>
    </w:p>
    <w:p w14:paraId="78A272CC" w14:textId="266845DA"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Be punctual and discreet</w:t>
      </w:r>
    </w:p>
    <w:p w14:paraId="0B1AF798" w14:textId="77777777" w:rsidR="00920F75" w:rsidRPr="004B6BAA" w:rsidRDefault="00920F75" w:rsidP="00920F75">
      <w:pPr>
        <w:jc w:val="both"/>
        <w:rPr>
          <w:rFonts w:asciiTheme="minorHAnsi" w:eastAsiaTheme="minorHAnsi" w:hAnsiTheme="minorHAnsi" w:cstheme="minorBidi"/>
          <w:sz w:val="22"/>
          <w:szCs w:val="22"/>
        </w:rPr>
      </w:pPr>
    </w:p>
    <w:p w14:paraId="249942E2" w14:textId="094C8721"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Work on own initiative</w:t>
      </w:r>
    </w:p>
    <w:p w14:paraId="26A7A894" w14:textId="77777777" w:rsidR="00920F75" w:rsidRPr="004B6BAA" w:rsidRDefault="00920F75" w:rsidP="00920F75">
      <w:pPr>
        <w:jc w:val="both"/>
        <w:rPr>
          <w:rFonts w:asciiTheme="minorHAnsi" w:eastAsiaTheme="minorHAnsi" w:hAnsiTheme="minorHAnsi" w:cstheme="minorBidi"/>
          <w:sz w:val="22"/>
          <w:szCs w:val="22"/>
        </w:rPr>
      </w:pPr>
    </w:p>
    <w:p w14:paraId="08FAEC64" w14:textId="57E8A2A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Report any issues or incidents to your appropriate supervisor</w:t>
      </w:r>
    </w:p>
    <w:p w14:paraId="1D4B7BC4" w14:textId="77777777" w:rsidR="00920F75" w:rsidRPr="004B6BAA" w:rsidRDefault="00920F75" w:rsidP="00920F75">
      <w:pPr>
        <w:jc w:val="both"/>
        <w:rPr>
          <w:rFonts w:asciiTheme="minorHAnsi" w:eastAsiaTheme="minorHAnsi" w:hAnsiTheme="minorHAnsi" w:cstheme="minorBidi"/>
          <w:sz w:val="22"/>
          <w:szCs w:val="22"/>
        </w:rPr>
      </w:pPr>
    </w:p>
    <w:p w14:paraId="73D7D3F5" w14:textId="5EFBD96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Undertake any other duties/reasonable tasks that are within the spirit and the scope of the job purpose and its grading and as directed by the Headteacher</w:t>
      </w:r>
    </w:p>
    <w:p w14:paraId="39EB6254" w14:textId="77777777" w:rsidR="00920F75" w:rsidRPr="00351D95" w:rsidRDefault="00920F75" w:rsidP="00920F75">
      <w:pPr>
        <w:ind w:hanging="284"/>
        <w:jc w:val="both"/>
        <w:rPr>
          <w:rFonts w:asciiTheme="minorHAnsi" w:eastAsiaTheme="minorHAnsi" w:hAnsiTheme="minorHAnsi" w:cstheme="minorBidi"/>
          <w:sz w:val="22"/>
          <w:szCs w:val="22"/>
        </w:rPr>
      </w:pPr>
    </w:p>
    <w:p w14:paraId="162801F7" w14:textId="7ED1009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Maintain confidentiality regarding matters relating to staff, students and other information related to the operation of the school</w:t>
      </w:r>
    </w:p>
    <w:p w14:paraId="17E02538" w14:textId="77777777" w:rsidR="00920F75" w:rsidRPr="004B6BAA" w:rsidRDefault="00920F75" w:rsidP="00920F75">
      <w:pPr>
        <w:jc w:val="both"/>
        <w:rPr>
          <w:rFonts w:asciiTheme="minorHAnsi" w:eastAsiaTheme="minorHAnsi" w:hAnsiTheme="minorHAnsi" w:cstheme="minorBidi"/>
          <w:sz w:val="22"/>
          <w:szCs w:val="22"/>
        </w:rPr>
      </w:pPr>
    </w:p>
    <w:p w14:paraId="0D008992" w14:textId="77777777" w:rsidR="00920F75" w:rsidRPr="001F60F4" w:rsidRDefault="00920F75" w:rsidP="00920F75">
      <w:pPr>
        <w:jc w:val="both"/>
        <w:rPr>
          <w:rFonts w:asciiTheme="minorHAnsi" w:eastAsiaTheme="minorHAnsi" w:hAnsiTheme="minorHAnsi" w:cstheme="minorBidi"/>
          <w:sz w:val="22"/>
          <w:szCs w:val="22"/>
        </w:rPr>
      </w:pPr>
      <w:r w:rsidRPr="001F60F4">
        <w:rPr>
          <w:rFonts w:asciiTheme="minorHAnsi" w:eastAsiaTheme="minorHAnsi" w:hAnsiTheme="minorHAnsi" w:cstheme="minorBid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53F674F0" w14:textId="77777777" w:rsidR="002B3466" w:rsidRPr="00290701" w:rsidRDefault="002B3466" w:rsidP="00265FCB">
      <w:pPr>
        <w:rPr>
          <w:rFonts w:asciiTheme="minorHAnsi" w:hAnsiTheme="minorHAnsi"/>
          <w:sz w:val="22"/>
          <w:szCs w:val="22"/>
        </w:rPr>
      </w:pPr>
    </w:p>
    <w:p w14:paraId="71726BD4" w14:textId="77777777" w:rsidR="00265FCB" w:rsidRPr="00290701" w:rsidRDefault="00265FCB" w:rsidP="00265FCB">
      <w:pPr>
        <w:rPr>
          <w:rFonts w:asciiTheme="minorHAnsi" w:hAnsiTheme="minorHAnsi"/>
          <w:sz w:val="22"/>
          <w:szCs w:val="22"/>
        </w:rPr>
      </w:pPr>
    </w:p>
    <w:p w14:paraId="4D9F898B" w14:textId="77777777" w:rsidR="00265FCB" w:rsidRPr="005263F1" w:rsidRDefault="00265FCB" w:rsidP="00265FCB">
      <w:pPr>
        <w:rPr>
          <w:rFonts w:asciiTheme="minorHAnsi" w:hAnsiTheme="minorHAnsi"/>
          <w:sz w:val="20"/>
        </w:rPr>
      </w:pPr>
    </w:p>
    <w:p w14:paraId="7C6C7821" w14:textId="77777777" w:rsidR="001E0607" w:rsidRPr="005263F1" w:rsidRDefault="001E0607" w:rsidP="001E0607">
      <w:pPr>
        <w:tabs>
          <w:tab w:val="left" w:pos="1890"/>
          <w:tab w:val="left" w:pos="5760"/>
        </w:tabs>
        <w:rPr>
          <w:rFonts w:asciiTheme="minorHAnsi" w:hAnsiTheme="minorHAnsi"/>
          <w:sz w:val="20"/>
          <w:szCs w:val="20"/>
        </w:rPr>
      </w:pPr>
    </w:p>
    <w:p w14:paraId="684973A3" w14:textId="77777777" w:rsidR="001E0607" w:rsidRPr="005263F1" w:rsidRDefault="001E0607" w:rsidP="001E0607">
      <w:pPr>
        <w:tabs>
          <w:tab w:val="left" w:pos="1890"/>
          <w:tab w:val="left" w:pos="5760"/>
        </w:tabs>
        <w:rPr>
          <w:rFonts w:asciiTheme="minorHAnsi" w:hAnsiTheme="minorHAnsi"/>
          <w:sz w:val="16"/>
          <w:szCs w:val="20"/>
        </w:rPr>
      </w:pPr>
    </w:p>
    <w:p w14:paraId="64E6128C" w14:textId="77777777" w:rsidR="00A643AB" w:rsidRDefault="00A643AB">
      <w:pPr>
        <w:rPr>
          <w:rFonts w:asciiTheme="minorHAnsi" w:hAnsiTheme="minorHAnsi"/>
          <w:b/>
          <w:sz w:val="22"/>
          <w:szCs w:val="22"/>
          <w:u w:val="single"/>
        </w:rPr>
      </w:pPr>
      <w:r>
        <w:rPr>
          <w:rFonts w:asciiTheme="minorHAnsi" w:hAnsiTheme="minorHAnsi"/>
          <w:b/>
          <w:sz w:val="22"/>
          <w:szCs w:val="22"/>
          <w:u w:val="single"/>
        </w:rPr>
        <w:br w:type="page"/>
      </w:r>
    </w:p>
    <w:p w14:paraId="37B63FD6" w14:textId="19EE2052" w:rsidR="000539DA" w:rsidRPr="00777428" w:rsidRDefault="000539DA" w:rsidP="000539DA">
      <w:pPr>
        <w:rPr>
          <w:rFonts w:asciiTheme="minorHAnsi" w:hAnsiTheme="minorHAnsi"/>
          <w:b/>
          <w:sz w:val="22"/>
          <w:szCs w:val="22"/>
          <w:u w:val="single"/>
        </w:rPr>
      </w:pPr>
      <w:r w:rsidRPr="00777428">
        <w:rPr>
          <w:rFonts w:asciiTheme="minorHAnsi" w:hAnsiTheme="minorHAnsi"/>
          <w:b/>
          <w:sz w:val="22"/>
          <w:szCs w:val="22"/>
          <w:u w:val="single"/>
        </w:rPr>
        <w:lastRenderedPageBreak/>
        <w:t xml:space="preserve">PERSON SPECIFICATION – </w:t>
      </w:r>
      <w:r w:rsidRPr="000E2D2C">
        <w:rPr>
          <w:rFonts w:asciiTheme="minorHAnsi" w:hAnsiTheme="minorHAnsi"/>
          <w:b/>
          <w:sz w:val="22"/>
          <w:szCs w:val="22"/>
          <w:u w:val="single"/>
        </w:rPr>
        <w:t>SEN</w:t>
      </w:r>
      <w:r w:rsidRPr="00777428">
        <w:rPr>
          <w:rFonts w:asciiTheme="minorHAnsi" w:hAnsiTheme="minorHAnsi"/>
          <w:b/>
          <w:sz w:val="22"/>
          <w:szCs w:val="22"/>
          <w:u w:val="single"/>
        </w:rPr>
        <w:t xml:space="preserve"> Teaching Assistant</w:t>
      </w:r>
    </w:p>
    <w:p w14:paraId="65BBCD4E" w14:textId="77777777" w:rsidR="000539DA" w:rsidRPr="00777428" w:rsidRDefault="000539DA" w:rsidP="000539DA">
      <w:pPr>
        <w:rPr>
          <w:rFonts w:asciiTheme="minorHAnsi" w:hAnsiTheme="minorHAnsi"/>
          <w:b/>
          <w:sz w:val="22"/>
          <w:szCs w:val="22"/>
          <w:u w:val="single"/>
        </w:rPr>
      </w:pPr>
    </w:p>
    <w:tbl>
      <w:tblPr>
        <w:tblW w:w="0" w:type="auto"/>
        <w:tblLook w:val="04A0" w:firstRow="1" w:lastRow="0" w:firstColumn="1" w:lastColumn="0" w:noHBand="0" w:noVBand="1"/>
      </w:tblPr>
      <w:tblGrid>
        <w:gridCol w:w="1908"/>
        <w:gridCol w:w="3536"/>
        <w:gridCol w:w="3582"/>
      </w:tblGrid>
      <w:tr w:rsidR="000539DA" w:rsidRPr="007010EF" w14:paraId="63379C11" w14:textId="77777777" w:rsidTr="000E2D2C">
        <w:tc>
          <w:tcPr>
            <w:tcW w:w="1908" w:type="dxa"/>
            <w:tcBorders>
              <w:right w:val="single" w:sz="4" w:space="0" w:color="auto"/>
            </w:tcBorders>
            <w:shd w:val="clear" w:color="auto" w:fill="auto"/>
          </w:tcPr>
          <w:p w14:paraId="70C01DFF"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154BB8B9" w14:textId="77777777" w:rsidR="000539DA" w:rsidRPr="007010EF" w:rsidRDefault="000539DA" w:rsidP="00746425">
            <w:pPr>
              <w:tabs>
                <w:tab w:val="left" w:pos="426"/>
              </w:tabs>
              <w:rPr>
                <w:rFonts w:ascii="Calibri" w:hAnsi="Calibri"/>
                <w:b/>
                <w:sz w:val="22"/>
                <w:szCs w:val="22"/>
                <w:u w:val="single"/>
                <w:lang w:val="en" w:eastAsia="en-GB"/>
              </w:rPr>
            </w:pPr>
            <w:r w:rsidRPr="007010EF">
              <w:rPr>
                <w:rFonts w:ascii="Calibri" w:hAnsi="Calibri"/>
                <w:b/>
                <w:sz w:val="22"/>
                <w:szCs w:val="22"/>
                <w:u w:val="single"/>
                <w:lang w:val="en" w:eastAsia="en-GB"/>
              </w:rPr>
              <w:t>Essential</w:t>
            </w:r>
          </w:p>
        </w:tc>
        <w:tc>
          <w:tcPr>
            <w:tcW w:w="3582" w:type="dxa"/>
            <w:tcBorders>
              <w:left w:val="single" w:sz="4" w:space="0" w:color="auto"/>
            </w:tcBorders>
            <w:shd w:val="clear" w:color="auto" w:fill="auto"/>
          </w:tcPr>
          <w:p w14:paraId="14FA5911" w14:textId="77777777" w:rsidR="000539DA" w:rsidRPr="007010EF" w:rsidRDefault="000539DA" w:rsidP="00746425">
            <w:pPr>
              <w:tabs>
                <w:tab w:val="left" w:pos="426"/>
              </w:tabs>
              <w:rPr>
                <w:rFonts w:ascii="Calibri" w:hAnsi="Calibri"/>
                <w:b/>
                <w:sz w:val="22"/>
                <w:szCs w:val="22"/>
                <w:u w:val="single"/>
                <w:lang w:val="en" w:eastAsia="en-GB"/>
              </w:rPr>
            </w:pPr>
            <w:r w:rsidRPr="007010EF">
              <w:rPr>
                <w:rFonts w:ascii="Calibri" w:hAnsi="Calibri"/>
                <w:b/>
                <w:sz w:val="22"/>
                <w:szCs w:val="22"/>
                <w:u w:val="single"/>
                <w:lang w:val="en" w:eastAsia="en-GB"/>
              </w:rPr>
              <w:t>Desirable</w:t>
            </w:r>
          </w:p>
        </w:tc>
      </w:tr>
      <w:tr w:rsidR="000539DA" w:rsidRPr="007010EF" w14:paraId="0BD39DD6" w14:textId="77777777" w:rsidTr="000E2D2C">
        <w:tc>
          <w:tcPr>
            <w:tcW w:w="1908" w:type="dxa"/>
            <w:tcBorders>
              <w:right w:val="single" w:sz="4" w:space="0" w:color="auto"/>
            </w:tcBorders>
            <w:shd w:val="clear" w:color="auto" w:fill="auto"/>
          </w:tcPr>
          <w:p w14:paraId="676B2F89" w14:textId="77777777" w:rsidR="000539DA" w:rsidRPr="007010EF" w:rsidRDefault="000539DA" w:rsidP="00746425">
            <w:pPr>
              <w:tabs>
                <w:tab w:val="left" w:pos="426"/>
              </w:tabs>
              <w:rPr>
                <w:rFonts w:ascii="Calibri" w:hAnsi="Calibri"/>
                <w:b/>
                <w:sz w:val="22"/>
                <w:szCs w:val="22"/>
                <w:lang w:val="en" w:eastAsia="en-GB"/>
              </w:rPr>
            </w:pPr>
            <w:r w:rsidRPr="007010EF">
              <w:rPr>
                <w:rFonts w:ascii="Calibri" w:hAnsi="Calibri"/>
                <w:b/>
                <w:sz w:val="22"/>
                <w:szCs w:val="22"/>
                <w:lang w:val="en" w:eastAsia="en-GB"/>
              </w:rPr>
              <w:t>Qualification</w:t>
            </w:r>
          </w:p>
        </w:tc>
        <w:tc>
          <w:tcPr>
            <w:tcW w:w="3536" w:type="dxa"/>
            <w:tcBorders>
              <w:left w:val="single" w:sz="4" w:space="0" w:color="auto"/>
              <w:right w:val="single" w:sz="4" w:space="0" w:color="auto"/>
            </w:tcBorders>
            <w:shd w:val="clear" w:color="auto" w:fill="auto"/>
          </w:tcPr>
          <w:p w14:paraId="5799590C" w14:textId="34A8D059" w:rsidR="00E301EF" w:rsidRPr="007010EF" w:rsidRDefault="00E301EF" w:rsidP="000539DA">
            <w:pPr>
              <w:tabs>
                <w:tab w:val="left" w:pos="426"/>
              </w:tabs>
              <w:rPr>
                <w:rFonts w:ascii="Calibri" w:hAnsi="Calibri"/>
                <w:sz w:val="22"/>
                <w:szCs w:val="22"/>
                <w:lang w:val="en" w:eastAsia="en-GB"/>
              </w:rPr>
            </w:pPr>
            <w:r w:rsidRPr="007010EF">
              <w:rPr>
                <w:rFonts w:ascii="Calibri" w:hAnsi="Calibri"/>
                <w:sz w:val="22"/>
                <w:szCs w:val="22"/>
                <w:lang w:val="en" w:eastAsia="en-GB"/>
              </w:rPr>
              <w:t>A good general education</w:t>
            </w:r>
          </w:p>
          <w:p w14:paraId="528D9EEF" w14:textId="77777777" w:rsidR="000539DA" w:rsidRPr="007010EF" w:rsidRDefault="000539DA" w:rsidP="00746425">
            <w:pPr>
              <w:tabs>
                <w:tab w:val="left" w:pos="426"/>
              </w:tabs>
              <w:rPr>
                <w:rFonts w:ascii="Calibri" w:hAnsi="Calibri"/>
                <w:sz w:val="22"/>
                <w:szCs w:val="22"/>
                <w:lang w:val="en" w:eastAsia="en-GB"/>
              </w:rPr>
            </w:pPr>
          </w:p>
          <w:p w14:paraId="1E172592" w14:textId="55739366"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 xml:space="preserve">GCSE Maths and English </w:t>
            </w:r>
            <w:r w:rsidR="000A2186" w:rsidRPr="007010EF">
              <w:rPr>
                <w:rFonts w:ascii="Calibri" w:hAnsi="Calibri"/>
                <w:sz w:val="22"/>
                <w:szCs w:val="22"/>
                <w:lang w:val="en" w:eastAsia="en-GB"/>
              </w:rPr>
              <w:t>grade C or 4/5</w:t>
            </w:r>
          </w:p>
          <w:p w14:paraId="6CD18BD8" w14:textId="4DEA8A01" w:rsidR="000539DA" w:rsidRPr="007010EF" w:rsidRDefault="000539DA" w:rsidP="00746425">
            <w:pPr>
              <w:tabs>
                <w:tab w:val="left" w:pos="426"/>
              </w:tabs>
              <w:rPr>
                <w:rFonts w:ascii="Calibri" w:hAnsi="Calibri"/>
                <w:sz w:val="22"/>
                <w:szCs w:val="22"/>
                <w:lang w:val="en" w:eastAsia="en-GB"/>
              </w:rPr>
            </w:pPr>
          </w:p>
        </w:tc>
        <w:tc>
          <w:tcPr>
            <w:tcW w:w="3582" w:type="dxa"/>
            <w:tcBorders>
              <w:left w:val="single" w:sz="4" w:space="0" w:color="auto"/>
            </w:tcBorders>
            <w:shd w:val="clear" w:color="auto" w:fill="auto"/>
          </w:tcPr>
          <w:p w14:paraId="18551DC5" w14:textId="00346BC4" w:rsidR="00E301EF" w:rsidRPr="007010EF" w:rsidRDefault="00E301EF" w:rsidP="00E301EF">
            <w:pPr>
              <w:tabs>
                <w:tab w:val="left" w:pos="426"/>
              </w:tabs>
              <w:rPr>
                <w:rFonts w:ascii="Calibri" w:hAnsi="Calibri"/>
                <w:sz w:val="22"/>
                <w:szCs w:val="22"/>
                <w:lang w:val="en" w:eastAsia="en-GB"/>
              </w:rPr>
            </w:pPr>
          </w:p>
          <w:p w14:paraId="0C680784" w14:textId="77777777" w:rsidR="000539DA" w:rsidRPr="007010EF" w:rsidRDefault="000539DA" w:rsidP="00746425">
            <w:pPr>
              <w:tabs>
                <w:tab w:val="left" w:pos="426"/>
              </w:tabs>
              <w:rPr>
                <w:rFonts w:ascii="Calibri" w:hAnsi="Calibri"/>
                <w:sz w:val="22"/>
                <w:szCs w:val="22"/>
                <w:lang w:val="en" w:eastAsia="en-GB"/>
              </w:rPr>
            </w:pPr>
          </w:p>
          <w:p w14:paraId="0DF50529"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7A8B8BD9" w14:textId="77777777" w:rsidTr="000E2D2C">
        <w:tc>
          <w:tcPr>
            <w:tcW w:w="1908" w:type="dxa"/>
            <w:tcBorders>
              <w:right w:val="single" w:sz="4" w:space="0" w:color="auto"/>
            </w:tcBorders>
            <w:shd w:val="clear" w:color="auto" w:fill="auto"/>
          </w:tcPr>
          <w:p w14:paraId="70BF466F" w14:textId="77777777" w:rsidR="000539DA" w:rsidRPr="007010EF" w:rsidRDefault="000539DA" w:rsidP="00746425">
            <w:pPr>
              <w:tabs>
                <w:tab w:val="left" w:pos="426"/>
              </w:tabs>
              <w:rPr>
                <w:rFonts w:ascii="Calibri" w:hAnsi="Calibri"/>
                <w:b/>
                <w:sz w:val="22"/>
                <w:szCs w:val="22"/>
                <w:lang w:val="en" w:eastAsia="en-GB"/>
              </w:rPr>
            </w:pPr>
            <w:r w:rsidRPr="007010EF">
              <w:rPr>
                <w:rFonts w:ascii="Calibri" w:hAnsi="Calibri"/>
                <w:b/>
                <w:sz w:val="22"/>
                <w:szCs w:val="22"/>
                <w:lang w:val="en" w:eastAsia="en-GB"/>
              </w:rPr>
              <w:t>Experience</w:t>
            </w:r>
          </w:p>
        </w:tc>
        <w:tc>
          <w:tcPr>
            <w:tcW w:w="3536" w:type="dxa"/>
            <w:tcBorders>
              <w:left w:val="single" w:sz="4" w:space="0" w:color="auto"/>
              <w:right w:val="single" w:sz="4" w:space="0" w:color="auto"/>
            </w:tcBorders>
            <w:shd w:val="clear" w:color="auto" w:fill="auto"/>
          </w:tcPr>
          <w:p w14:paraId="74FE0A9B"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 xml:space="preserve">Working with children/young people </w:t>
            </w:r>
          </w:p>
          <w:p w14:paraId="7B333714" w14:textId="77777777" w:rsidR="000A2186" w:rsidRPr="007010EF" w:rsidRDefault="000A2186" w:rsidP="00746425">
            <w:pPr>
              <w:tabs>
                <w:tab w:val="left" w:pos="426"/>
              </w:tabs>
              <w:rPr>
                <w:rFonts w:ascii="Calibri" w:hAnsi="Calibri"/>
                <w:sz w:val="22"/>
                <w:szCs w:val="22"/>
                <w:lang w:val="en" w:eastAsia="en-GB"/>
              </w:rPr>
            </w:pPr>
          </w:p>
          <w:p w14:paraId="33818495" w14:textId="2B483971" w:rsidR="000539DA" w:rsidRPr="007010EF" w:rsidRDefault="000A2186" w:rsidP="00746425">
            <w:pPr>
              <w:tabs>
                <w:tab w:val="left" w:pos="426"/>
              </w:tabs>
              <w:rPr>
                <w:rFonts w:ascii="Calibri" w:hAnsi="Calibri"/>
                <w:sz w:val="22"/>
                <w:szCs w:val="22"/>
                <w:lang w:val="en" w:eastAsia="en-GB"/>
              </w:rPr>
            </w:pPr>
            <w:r w:rsidRPr="007010EF">
              <w:rPr>
                <w:rFonts w:ascii="Calibri" w:hAnsi="Calibri"/>
                <w:sz w:val="22"/>
                <w:szCs w:val="22"/>
                <w:lang w:val="en" w:eastAsia="en-GB"/>
              </w:rPr>
              <w:t>E</w:t>
            </w:r>
            <w:r w:rsidR="000539DA" w:rsidRPr="007010EF">
              <w:rPr>
                <w:rFonts w:ascii="Calibri" w:hAnsi="Calibri"/>
                <w:sz w:val="22"/>
                <w:szCs w:val="22"/>
                <w:lang w:val="en" w:eastAsia="en-GB"/>
              </w:rPr>
              <w:t>xperience in Supporting Teaching and Learning</w:t>
            </w:r>
          </w:p>
          <w:p w14:paraId="0AC82618" w14:textId="77777777" w:rsidR="000539DA" w:rsidRPr="007010EF" w:rsidRDefault="000539DA" w:rsidP="00746425">
            <w:pPr>
              <w:tabs>
                <w:tab w:val="left" w:pos="426"/>
              </w:tabs>
              <w:rPr>
                <w:rFonts w:ascii="Calibri" w:hAnsi="Calibri"/>
                <w:sz w:val="22"/>
                <w:szCs w:val="22"/>
                <w:lang w:val="en" w:eastAsia="en-GB"/>
              </w:rPr>
            </w:pPr>
          </w:p>
          <w:p w14:paraId="6288D42B" w14:textId="293CE6D5" w:rsidR="000539DA"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Knowledge and understanding of ASD</w:t>
            </w:r>
            <w:r w:rsidR="00055731">
              <w:rPr>
                <w:rFonts w:ascii="Calibri" w:hAnsi="Calibri"/>
                <w:sz w:val="22"/>
                <w:szCs w:val="22"/>
                <w:lang w:val="en" w:eastAsia="en-GB"/>
              </w:rPr>
              <w:t xml:space="preserve"> </w:t>
            </w:r>
            <w:r w:rsidRPr="007010EF">
              <w:rPr>
                <w:rFonts w:ascii="Calibri" w:hAnsi="Calibri"/>
                <w:sz w:val="22"/>
                <w:szCs w:val="22"/>
                <w:lang w:val="en" w:eastAsia="en-GB"/>
              </w:rPr>
              <w:t>and its impact on students learning and behaviour</w:t>
            </w:r>
          </w:p>
          <w:p w14:paraId="5DA2431D" w14:textId="77777777" w:rsidR="007010EF" w:rsidRDefault="007010EF" w:rsidP="00746425">
            <w:pPr>
              <w:tabs>
                <w:tab w:val="left" w:pos="426"/>
              </w:tabs>
              <w:rPr>
                <w:rFonts w:ascii="Calibri" w:hAnsi="Calibri"/>
                <w:sz w:val="22"/>
                <w:szCs w:val="22"/>
                <w:lang w:val="en" w:eastAsia="en-GB"/>
              </w:rPr>
            </w:pPr>
          </w:p>
          <w:p w14:paraId="4E587FE5" w14:textId="77777777" w:rsidR="007010EF" w:rsidRPr="007010EF" w:rsidRDefault="007010EF" w:rsidP="007010EF">
            <w:pPr>
              <w:tabs>
                <w:tab w:val="left" w:pos="426"/>
              </w:tabs>
              <w:rPr>
                <w:rFonts w:ascii="Calibri" w:hAnsi="Calibri"/>
                <w:sz w:val="22"/>
                <w:szCs w:val="22"/>
                <w:lang w:val="en" w:eastAsia="en-GB"/>
              </w:rPr>
            </w:pPr>
            <w:r w:rsidRPr="007010EF">
              <w:rPr>
                <w:rFonts w:ascii="Calibri" w:hAnsi="Calibri"/>
                <w:sz w:val="22"/>
                <w:szCs w:val="22"/>
                <w:lang w:val="en" w:eastAsia="en-GB"/>
              </w:rPr>
              <w:t>ICT Literate</w:t>
            </w:r>
          </w:p>
          <w:p w14:paraId="6F341094" w14:textId="364058FA" w:rsidR="007010EF" w:rsidRPr="007010EF" w:rsidRDefault="007010EF" w:rsidP="00746425">
            <w:pPr>
              <w:tabs>
                <w:tab w:val="left" w:pos="426"/>
              </w:tabs>
              <w:rPr>
                <w:rFonts w:ascii="Calibri" w:hAnsi="Calibri"/>
                <w:sz w:val="22"/>
                <w:szCs w:val="22"/>
                <w:lang w:val="en" w:eastAsia="en-GB"/>
              </w:rPr>
            </w:pPr>
          </w:p>
        </w:tc>
        <w:tc>
          <w:tcPr>
            <w:tcW w:w="3582" w:type="dxa"/>
            <w:tcBorders>
              <w:left w:val="single" w:sz="4" w:space="0" w:color="auto"/>
            </w:tcBorders>
            <w:shd w:val="clear" w:color="auto" w:fill="auto"/>
          </w:tcPr>
          <w:p w14:paraId="3B6CE099"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Experience of working in a secondary school setting</w:t>
            </w:r>
          </w:p>
          <w:p w14:paraId="5AF11789" w14:textId="77777777" w:rsidR="000539DA" w:rsidRPr="007010EF" w:rsidRDefault="000539DA" w:rsidP="00746425">
            <w:pPr>
              <w:tabs>
                <w:tab w:val="left" w:pos="426"/>
              </w:tabs>
              <w:rPr>
                <w:rFonts w:ascii="Calibri" w:hAnsi="Calibri"/>
                <w:sz w:val="22"/>
                <w:szCs w:val="22"/>
                <w:lang w:val="en" w:eastAsia="en-GB"/>
              </w:rPr>
            </w:pPr>
          </w:p>
          <w:p w14:paraId="6E20C752" w14:textId="1B36AAB2" w:rsidR="000539DA" w:rsidRPr="007010EF" w:rsidRDefault="007010EF" w:rsidP="00746425">
            <w:pPr>
              <w:tabs>
                <w:tab w:val="left" w:pos="426"/>
              </w:tabs>
              <w:rPr>
                <w:rFonts w:ascii="Calibri" w:hAnsi="Calibri"/>
                <w:sz w:val="22"/>
                <w:szCs w:val="22"/>
                <w:lang w:val="en" w:eastAsia="en-GB"/>
              </w:rPr>
            </w:pPr>
            <w:r w:rsidRPr="007010EF">
              <w:rPr>
                <w:rFonts w:ascii="Calibri" w:hAnsi="Calibri"/>
                <w:sz w:val="22"/>
                <w:szCs w:val="22"/>
                <w:lang w:eastAsia="en-GB"/>
              </w:rPr>
              <w:t>Working knowledge of Microsoft Office</w:t>
            </w:r>
          </w:p>
        </w:tc>
      </w:tr>
      <w:tr w:rsidR="000539DA" w:rsidRPr="007010EF" w14:paraId="60E92A4C" w14:textId="77777777" w:rsidTr="000E2D2C">
        <w:tc>
          <w:tcPr>
            <w:tcW w:w="1908" w:type="dxa"/>
            <w:tcBorders>
              <w:right w:val="single" w:sz="4" w:space="0" w:color="auto"/>
            </w:tcBorders>
            <w:shd w:val="clear" w:color="auto" w:fill="auto"/>
          </w:tcPr>
          <w:p w14:paraId="7EBCD628" w14:textId="77777777" w:rsidR="000539DA" w:rsidRPr="007010EF" w:rsidRDefault="000539DA" w:rsidP="00746425">
            <w:pPr>
              <w:tabs>
                <w:tab w:val="left" w:pos="426"/>
              </w:tabs>
              <w:rPr>
                <w:rFonts w:ascii="Calibri" w:hAnsi="Calibri"/>
                <w:b/>
                <w:sz w:val="22"/>
                <w:szCs w:val="22"/>
                <w:lang w:val="en" w:eastAsia="en-GB"/>
              </w:rPr>
            </w:pPr>
            <w:r w:rsidRPr="007010EF">
              <w:rPr>
                <w:rFonts w:ascii="Calibri" w:hAnsi="Calibri"/>
                <w:b/>
                <w:sz w:val="22"/>
                <w:szCs w:val="22"/>
                <w:lang w:val="en" w:eastAsia="en-GB"/>
              </w:rPr>
              <w:t>Skills and aptitudes</w:t>
            </w:r>
          </w:p>
        </w:tc>
        <w:tc>
          <w:tcPr>
            <w:tcW w:w="3536" w:type="dxa"/>
            <w:tcBorders>
              <w:left w:val="single" w:sz="4" w:space="0" w:color="auto"/>
              <w:right w:val="single" w:sz="4" w:space="0" w:color="auto"/>
            </w:tcBorders>
            <w:shd w:val="clear" w:color="auto" w:fill="auto"/>
          </w:tcPr>
          <w:p w14:paraId="2D70A6EE"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Ability to establish effective relationships with children, young people and school staff</w:t>
            </w:r>
          </w:p>
        </w:tc>
        <w:tc>
          <w:tcPr>
            <w:tcW w:w="3582" w:type="dxa"/>
            <w:tcBorders>
              <w:left w:val="single" w:sz="4" w:space="0" w:color="auto"/>
            </w:tcBorders>
            <w:shd w:val="clear" w:color="auto" w:fill="auto"/>
          </w:tcPr>
          <w:p w14:paraId="55C0CF9A"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059C1C5C" w14:textId="77777777" w:rsidTr="000E2D2C">
        <w:tc>
          <w:tcPr>
            <w:tcW w:w="1908" w:type="dxa"/>
            <w:tcBorders>
              <w:right w:val="single" w:sz="4" w:space="0" w:color="auto"/>
            </w:tcBorders>
            <w:shd w:val="clear" w:color="auto" w:fill="auto"/>
          </w:tcPr>
          <w:p w14:paraId="6C08A044"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21F937CE" w14:textId="77777777" w:rsidR="000539DA" w:rsidRPr="007010EF" w:rsidRDefault="000539DA" w:rsidP="00746425">
            <w:pPr>
              <w:tabs>
                <w:tab w:val="left" w:pos="426"/>
              </w:tabs>
              <w:rPr>
                <w:rFonts w:ascii="Calibri" w:hAnsi="Calibri"/>
                <w:sz w:val="22"/>
                <w:szCs w:val="22"/>
                <w:lang w:val="en" w:eastAsia="en-GB"/>
              </w:rPr>
            </w:pPr>
          </w:p>
          <w:p w14:paraId="70DEB146"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Ability to work both independently and as part of a team</w:t>
            </w:r>
          </w:p>
        </w:tc>
        <w:tc>
          <w:tcPr>
            <w:tcW w:w="3582" w:type="dxa"/>
            <w:tcBorders>
              <w:left w:val="single" w:sz="4" w:space="0" w:color="auto"/>
            </w:tcBorders>
            <w:shd w:val="clear" w:color="auto" w:fill="auto"/>
          </w:tcPr>
          <w:p w14:paraId="2A43C9A9"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0FFE35F3" w14:textId="77777777" w:rsidTr="000E2D2C">
        <w:tc>
          <w:tcPr>
            <w:tcW w:w="1908" w:type="dxa"/>
            <w:tcBorders>
              <w:right w:val="single" w:sz="4" w:space="0" w:color="auto"/>
            </w:tcBorders>
            <w:shd w:val="clear" w:color="auto" w:fill="auto"/>
          </w:tcPr>
          <w:p w14:paraId="50F89F3B"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6D0181E8" w14:textId="77777777" w:rsidR="000539DA" w:rsidRPr="007010EF" w:rsidRDefault="000539DA" w:rsidP="00746425">
            <w:pPr>
              <w:tabs>
                <w:tab w:val="left" w:pos="426"/>
              </w:tabs>
              <w:rPr>
                <w:rFonts w:ascii="Calibri" w:hAnsi="Calibri"/>
                <w:sz w:val="22"/>
                <w:szCs w:val="22"/>
                <w:lang w:val="en" w:eastAsia="en-GB"/>
              </w:rPr>
            </w:pPr>
          </w:p>
          <w:p w14:paraId="6DE19B90"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An effective communicator with good written and spoken English</w:t>
            </w:r>
          </w:p>
        </w:tc>
        <w:tc>
          <w:tcPr>
            <w:tcW w:w="3582" w:type="dxa"/>
            <w:tcBorders>
              <w:left w:val="single" w:sz="4" w:space="0" w:color="auto"/>
            </w:tcBorders>
            <w:shd w:val="clear" w:color="auto" w:fill="auto"/>
          </w:tcPr>
          <w:p w14:paraId="0319CDF1"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035D9DDF" w14:textId="77777777" w:rsidTr="000E2D2C">
        <w:tc>
          <w:tcPr>
            <w:tcW w:w="1908" w:type="dxa"/>
            <w:tcBorders>
              <w:right w:val="single" w:sz="4" w:space="0" w:color="auto"/>
            </w:tcBorders>
            <w:shd w:val="clear" w:color="auto" w:fill="auto"/>
          </w:tcPr>
          <w:p w14:paraId="266862E1"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0DA613AE" w14:textId="77777777" w:rsidR="000539DA" w:rsidRPr="007010EF" w:rsidRDefault="000539DA" w:rsidP="00746425">
            <w:pPr>
              <w:tabs>
                <w:tab w:val="left" w:pos="426"/>
              </w:tabs>
              <w:rPr>
                <w:rFonts w:ascii="Calibri" w:hAnsi="Calibri"/>
                <w:sz w:val="22"/>
                <w:szCs w:val="22"/>
                <w:lang w:val="en" w:eastAsia="en-GB"/>
              </w:rPr>
            </w:pPr>
          </w:p>
          <w:p w14:paraId="374DA7B1"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Good organisational skills</w:t>
            </w:r>
          </w:p>
          <w:p w14:paraId="392714F5" w14:textId="77777777" w:rsidR="000539DA" w:rsidRPr="007010EF" w:rsidRDefault="000539DA" w:rsidP="00746425">
            <w:pPr>
              <w:tabs>
                <w:tab w:val="left" w:pos="426"/>
              </w:tabs>
              <w:rPr>
                <w:rFonts w:ascii="Calibri" w:hAnsi="Calibri"/>
                <w:sz w:val="22"/>
                <w:szCs w:val="22"/>
                <w:lang w:val="en" w:eastAsia="en-GB"/>
              </w:rPr>
            </w:pPr>
          </w:p>
          <w:p w14:paraId="2B5BC4CF"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Good time management skills</w:t>
            </w:r>
          </w:p>
        </w:tc>
        <w:tc>
          <w:tcPr>
            <w:tcW w:w="3582" w:type="dxa"/>
            <w:tcBorders>
              <w:left w:val="single" w:sz="4" w:space="0" w:color="auto"/>
            </w:tcBorders>
            <w:shd w:val="clear" w:color="auto" w:fill="auto"/>
          </w:tcPr>
          <w:p w14:paraId="7A9A0FD0"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58E6007D" w14:textId="77777777" w:rsidTr="000E2D2C">
        <w:tc>
          <w:tcPr>
            <w:tcW w:w="1908" w:type="dxa"/>
            <w:tcBorders>
              <w:right w:val="single" w:sz="4" w:space="0" w:color="auto"/>
            </w:tcBorders>
            <w:shd w:val="clear" w:color="auto" w:fill="auto"/>
          </w:tcPr>
          <w:p w14:paraId="397E1881"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357ED1F3" w14:textId="77777777" w:rsidR="000539DA" w:rsidRPr="007010EF" w:rsidRDefault="000539DA" w:rsidP="00746425">
            <w:pPr>
              <w:tabs>
                <w:tab w:val="left" w:pos="426"/>
              </w:tabs>
              <w:rPr>
                <w:rFonts w:ascii="Calibri" w:hAnsi="Calibri"/>
                <w:sz w:val="22"/>
                <w:szCs w:val="22"/>
                <w:lang w:val="en" w:eastAsia="en-GB"/>
              </w:rPr>
            </w:pPr>
          </w:p>
        </w:tc>
        <w:tc>
          <w:tcPr>
            <w:tcW w:w="3582" w:type="dxa"/>
            <w:tcBorders>
              <w:left w:val="single" w:sz="4" w:space="0" w:color="auto"/>
            </w:tcBorders>
            <w:shd w:val="clear" w:color="auto" w:fill="auto"/>
          </w:tcPr>
          <w:p w14:paraId="5D491CE2"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1EB9E50B" w14:textId="77777777" w:rsidTr="000E2D2C">
        <w:tc>
          <w:tcPr>
            <w:tcW w:w="1908" w:type="dxa"/>
            <w:tcBorders>
              <w:right w:val="single" w:sz="4" w:space="0" w:color="auto"/>
            </w:tcBorders>
            <w:shd w:val="clear" w:color="auto" w:fill="auto"/>
          </w:tcPr>
          <w:p w14:paraId="0AAD94F4"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40380A71"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Ability to maintain confidentiality</w:t>
            </w:r>
          </w:p>
        </w:tc>
        <w:tc>
          <w:tcPr>
            <w:tcW w:w="3582" w:type="dxa"/>
            <w:tcBorders>
              <w:left w:val="single" w:sz="4" w:space="0" w:color="auto"/>
            </w:tcBorders>
            <w:shd w:val="clear" w:color="auto" w:fill="auto"/>
          </w:tcPr>
          <w:p w14:paraId="40F55490"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43B6BDEF" w14:textId="77777777" w:rsidTr="000E2D2C">
        <w:tc>
          <w:tcPr>
            <w:tcW w:w="1908" w:type="dxa"/>
            <w:tcBorders>
              <w:right w:val="single" w:sz="4" w:space="0" w:color="auto"/>
            </w:tcBorders>
            <w:shd w:val="clear" w:color="auto" w:fill="auto"/>
          </w:tcPr>
          <w:p w14:paraId="5C948A78"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499115A1" w14:textId="77777777" w:rsidR="000539DA" w:rsidRPr="007010EF" w:rsidRDefault="000539DA" w:rsidP="00746425">
            <w:pPr>
              <w:tabs>
                <w:tab w:val="left" w:pos="426"/>
              </w:tabs>
              <w:rPr>
                <w:rFonts w:ascii="Calibri" w:hAnsi="Calibri"/>
                <w:sz w:val="22"/>
                <w:szCs w:val="22"/>
                <w:lang w:val="en" w:eastAsia="en-GB"/>
              </w:rPr>
            </w:pPr>
          </w:p>
          <w:p w14:paraId="5DF79AE0"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A willingness to undertake appropriate training</w:t>
            </w:r>
          </w:p>
          <w:p w14:paraId="7EFD77F6" w14:textId="77777777" w:rsidR="000539DA" w:rsidRPr="007010EF" w:rsidRDefault="000539DA" w:rsidP="00746425">
            <w:pPr>
              <w:tabs>
                <w:tab w:val="left" w:pos="426"/>
              </w:tabs>
              <w:rPr>
                <w:rFonts w:ascii="Calibri" w:hAnsi="Calibri"/>
                <w:sz w:val="22"/>
                <w:szCs w:val="22"/>
                <w:lang w:val="en" w:eastAsia="en-GB"/>
              </w:rPr>
            </w:pPr>
          </w:p>
          <w:p w14:paraId="5CF00A7B" w14:textId="77777777" w:rsidR="000539DA" w:rsidRPr="007010EF" w:rsidRDefault="000539DA" w:rsidP="00746425">
            <w:pPr>
              <w:tabs>
                <w:tab w:val="left" w:pos="426"/>
              </w:tabs>
              <w:rPr>
                <w:rFonts w:ascii="Calibri" w:hAnsi="Calibri"/>
                <w:sz w:val="22"/>
                <w:szCs w:val="22"/>
                <w:lang w:val="en" w:eastAsia="en-GB"/>
              </w:rPr>
            </w:pPr>
            <w:r w:rsidRPr="007010EF">
              <w:rPr>
                <w:rFonts w:ascii="Calibri" w:hAnsi="Calibri"/>
                <w:sz w:val="22"/>
                <w:szCs w:val="22"/>
                <w:lang w:val="en" w:eastAsia="en-GB"/>
              </w:rPr>
              <w:t>Innovative and imaginative approach to working with children</w:t>
            </w:r>
          </w:p>
        </w:tc>
        <w:tc>
          <w:tcPr>
            <w:tcW w:w="3582" w:type="dxa"/>
            <w:tcBorders>
              <w:left w:val="single" w:sz="4" w:space="0" w:color="auto"/>
            </w:tcBorders>
            <w:shd w:val="clear" w:color="auto" w:fill="auto"/>
          </w:tcPr>
          <w:p w14:paraId="7FCF0318" w14:textId="77777777" w:rsidR="000539DA" w:rsidRPr="007010EF" w:rsidRDefault="000539DA" w:rsidP="00746425">
            <w:pPr>
              <w:tabs>
                <w:tab w:val="left" w:pos="426"/>
              </w:tabs>
              <w:rPr>
                <w:rFonts w:ascii="Calibri" w:hAnsi="Calibri"/>
                <w:sz w:val="22"/>
                <w:szCs w:val="22"/>
                <w:lang w:val="en" w:eastAsia="en-GB"/>
              </w:rPr>
            </w:pPr>
          </w:p>
        </w:tc>
      </w:tr>
      <w:tr w:rsidR="000539DA" w:rsidRPr="007010EF" w14:paraId="5AD7D4C7" w14:textId="77777777" w:rsidTr="000E2D2C">
        <w:tc>
          <w:tcPr>
            <w:tcW w:w="1908" w:type="dxa"/>
            <w:tcBorders>
              <w:right w:val="single" w:sz="4" w:space="0" w:color="auto"/>
            </w:tcBorders>
            <w:shd w:val="clear" w:color="auto" w:fill="auto"/>
          </w:tcPr>
          <w:p w14:paraId="54A14A5F" w14:textId="77777777" w:rsidR="000539DA" w:rsidRPr="007010EF" w:rsidRDefault="000539DA" w:rsidP="00746425">
            <w:pPr>
              <w:tabs>
                <w:tab w:val="left" w:pos="426"/>
              </w:tabs>
              <w:rPr>
                <w:rFonts w:ascii="Calibri" w:hAnsi="Calibri"/>
                <w:b/>
                <w:sz w:val="22"/>
                <w:szCs w:val="22"/>
                <w:lang w:val="en" w:eastAsia="en-GB"/>
              </w:rPr>
            </w:pPr>
          </w:p>
        </w:tc>
        <w:tc>
          <w:tcPr>
            <w:tcW w:w="3536" w:type="dxa"/>
            <w:tcBorders>
              <w:left w:val="single" w:sz="4" w:space="0" w:color="auto"/>
              <w:right w:val="single" w:sz="4" w:space="0" w:color="auto"/>
            </w:tcBorders>
            <w:shd w:val="clear" w:color="auto" w:fill="auto"/>
          </w:tcPr>
          <w:p w14:paraId="4AAF0277" w14:textId="77777777" w:rsidR="000539DA" w:rsidRPr="007010EF" w:rsidRDefault="000539DA" w:rsidP="00746425">
            <w:pPr>
              <w:tabs>
                <w:tab w:val="left" w:pos="426"/>
              </w:tabs>
              <w:rPr>
                <w:rFonts w:ascii="Calibri" w:hAnsi="Calibri"/>
                <w:sz w:val="22"/>
                <w:szCs w:val="22"/>
                <w:lang w:val="en" w:eastAsia="en-GB"/>
              </w:rPr>
            </w:pPr>
          </w:p>
        </w:tc>
        <w:tc>
          <w:tcPr>
            <w:tcW w:w="3582" w:type="dxa"/>
            <w:tcBorders>
              <w:left w:val="single" w:sz="4" w:space="0" w:color="auto"/>
            </w:tcBorders>
            <w:shd w:val="clear" w:color="auto" w:fill="auto"/>
          </w:tcPr>
          <w:p w14:paraId="36FE74E9" w14:textId="77777777" w:rsidR="000539DA" w:rsidRPr="007010EF" w:rsidRDefault="000539DA" w:rsidP="00746425">
            <w:pPr>
              <w:tabs>
                <w:tab w:val="left" w:pos="426"/>
              </w:tabs>
              <w:rPr>
                <w:rFonts w:ascii="Calibri" w:hAnsi="Calibri"/>
                <w:sz w:val="22"/>
                <w:szCs w:val="22"/>
                <w:lang w:val="en" w:eastAsia="en-GB"/>
              </w:rPr>
            </w:pPr>
          </w:p>
        </w:tc>
      </w:tr>
      <w:tr w:rsidR="000E2D2C" w:rsidRPr="007010EF" w14:paraId="5B196830" w14:textId="77777777" w:rsidTr="000E2D2C">
        <w:tc>
          <w:tcPr>
            <w:tcW w:w="1908" w:type="dxa"/>
            <w:tcBorders>
              <w:right w:val="single" w:sz="4" w:space="0" w:color="auto"/>
            </w:tcBorders>
            <w:shd w:val="clear" w:color="auto" w:fill="auto"/>
          </w:tcPr>
          <w:p w14:paraId="25328369" w14:textId="7F8ED314" w:rsidR="000E2D2C" w:rsidRPr="007010EF" w:rsidRDefault="000E2D2C" w:rsidP="000E2D2C">
            <w:pPr>
              <w:tabs>
                <w:tab w:val="left" w:pos="426"/>
              </w:tabs>
              <w:rPr>
                <w:rFonts w:ascii="Calibri" w:hAnsi="Calibri"/>
                <w:b/>
                <w:sz w:val="22"/>
                <w:szCs w:val="22"/>
                <w:lang w:val="en" w:eastAsia="en-GB"/>
              </w:rPr>
            </w:pPr>
            <w:r w:rsidRPr="007010EF">
              <w:rPr>
                <w:rFonts w:ascii="Calibri" w:hAnsi="Calibri"/>
                <w:b/>
                <w:sz w:val="22"/>
                <w:szCs w:val="22"/>
                <w:lang w:val="en" w:eastAsia="en-GB"/>
              </w:rPr>
              <w:t>Personal qualities</w:t>
            </w:r>
          </w:p>
        </w:tc>
        <w:tc>
          <w:tcPr>
            <w:tcW w:w="3536" w:type="dxa"/>
            <w:tcBorders>
              <w:left w:val="single" w:sz="4" w:space="0" w:color="auto"/>
              <w:right w:val="single" w:sz="4" w:space="0" w:color="auto"/>
            </w:tcBorders>
            <w:shd w:val="clear" w:color="auto" w:fill="auto"/>
          </w:tcPr>
          <w:p w14:paraId="40A51C54" w14:textId="77777777" w:rsidR="000E2D2C" w:rsidRPr="007010EF" w:rsidRDefault="000E2D2C" w:rsidP="000E2D2C">
            <w:pPr>
              <w:tabs>
                <w:tab w:val="left" w:pos="426"/>
              </w:tabs>
              <w:rPr>
                <w:rFonts w:ascii="Calibri" w:hAnsi="Calibri"/>
                <w:sz w:val="22"/>
                <w:szCs w:val="22"/>
                <w:lang w:val="en" w:eastAsia="en-GB"/>
              </w:rPr>
            </w:pPr>
            <w:r w:rsidRPr="007010EF">
              <w:rPr>
                <w:rFonts w:ascii="Calibri" w:hAnsi="Calibri"/>
                <w:sz w:val="22"/>
                <w:szCs w:val="22"/>
                <w:lang w:val="en" w:eastAsia="en-GB"/>
              </w:rPr>
              <w:t>Flexible</w:t>
            </w:r>
          </w:p>
          <w:p w14:paraId="4718CBC8" w14:textId="77777777" w:rsidR="00AD31E0" w:rsidRPr="007010EF" w:rsidRDefault="00AD31E0" w:rsidP="000E2D2C">
            <w:pPr>
              <w:tabs>
                <w:tab w:val="left" w:pos="426"/>
              </w:tabs>
              <w:rPr>
                <w:rFonts w:ascii="Calibri" w:hAnsi="Calibri"/>
                <w:sz w:val="22"/>
                <w:szCs w:val="22"/>
                <w:lang w:eastAsia="en-GB"/>
              </w:rPr>
            </w:pPr>
          </w:p>
          <w:p w14:paraId="67CF2239" w14:textId="6094837D" w:rsidR="00AD31E0" w:rsidRPr="007010EF" w:rsidRDefault="00AD31E0" w:rsidP="000E2D2C">
            <w:pPr>
              <w:tabs>
                <w:tab w:val="left" w:pos="426"/>
              </w:tabs>
              <w:rPr>
                <w:rFonts w:ascii="Calibri" w:hAnsi="Calibri"/>
                <w:sz w:val="22"/>
                <w:szCs w:val="22"/>
                <w:lang w:eastAsia="en-GB"/>
              </w:rPr>
            </w:pPr>
            <w:r w:rsidRPr="007010EF">
              <w:rPr>
                <w:rFonts w:ascii="Calibri" w:hAnsi="Calibri"/>
                <w:sz w:val="22"/>
                <w:szCs w:val="22"/>
                <w:lang w:val="en" w:eastAsia="en-GB"/>
              </w:rPr>
              <w:t>Discreet</w:t>
            </w:r>
          </w:p>
          <w:p w14:paraId="6EDBE017" w14:textId="77777777" w:rsidR="00AD31E0" w:rsidRPr="007010EF" w:rsidRDefault="00AD31E0" w:rsidP="000E2D2C">
            <w:pPr>
              <w:tabs>
                <w:tab w:val="left" w:pos="426"/>
              </w:tabs>
              <w:rPr>
                <w:rFonts w:ascii="Calibri" w:hAnsi="Calibri"/>
                <w:sz w:val="22"/>
                <w:szCs w:val="22"/>
                <w:lang w:eastAsia="en-GB"/>
              </w:rPr>
            </w:pPr>
          </w:p>
          <w:p w14:paraId="7441129A" w14:textId="77777777" w:rsidR="00AD31E0" w:rsidRPr="007010EF" w:rsidRDefault="00AD31E0" w:rsidP="00AD31E0">
            <w:pPr>
              <w:tabs>
                <w:tab w:val="left" w:pos="426"/>
              </w:tabs>
              <w:rPr>
                <w:rFonts w:ascii="Calibri" w:hAnsi="Calibri"/>
                <w:sz w:val="22"/>
                <w:szCs w:val="22"/>
                <w:lang w:val="en" w:eastAsia="en-GB"/>
              </w:rPr>
            </w:pPr>
            <w:r w:rsidRPr="007010EF">
              <w:rPr>
                <w:rFonts w:ascii="Calibri" w:hAnsi="Calibri"/>
                <w:sz w:val="22"/>
                <w:szCs w:val="22"/>
                <w:lang w:val="en" w:eastAsia="en-GB"/>
              </w:rPr>
              <w:t>Organised</w:t>
            </w:r>
          </w:p>
          <w:p w14:paraId="11E0059F" w14:textId="77777777" w:rsidR="00AD31E0" w:rsidRPr="007010EF" w:rsidRDefault="00AD31E0" w:rsidP="000E2D2C">
            <w:pPr>
              <w:tabs>
                <w:tab w:val="left" w:pos="426"/>
              </w:tabs>
              <w:rPr>
                <w:rFonts w:ascii="Calibri" w:hAnsi="Calibri"/>
                <w:sz w:val="22"/>
                <w:szCs w:val="22"/>
                <w:lang w:eastAsia="en-GB"/>
              </w:rPr>
            </w:pPr>
          </w:p>
          <w:p w14:paraId="3C4D5F3A" w14:textId="77777777" w:rsidR="00AD31E0" w:rsidRPr="007010EF" w:rsidRDefault="00AD31E0" w:rsidP="00AD31E0">
            <w:pPr>
              <w:tabs>
                <w:tab w:val="left" w:pos="426"/>
              </w:tabs>
              <w:rPr>
                <w:rFonts w:ascii="Calibri" w:hAnsi="Calibri"/>
                <w:sz w:val="22"/>
                <w:szCs w:val="22"/>
                <w:lang w:val="en" w:eastAsia="en-GB"/>
              </w:rPr>
            </w:pPr>
            <w:r w:rsidRPr="007010EF">
              <w:rPr>
                <w:rFonts w:ascii="Calibri" w:hAnsi="Calibri"/>
                <w:sz w:val="22"/>
                <w:szCs w:val="22"/>
                <w:lang w:val="en" w:eastAsia="en-GB"/>
              </w:rPr>
              <w:t>Reliable</w:t>
            </w:r>
          </w:p>
          <w:p w14:paraId="6B49DCCD" w14:textId="7F73A078" w:rsidR="00AD31E0" w:rsidRPr="007010EF" w:rsidRDefault="00AD31E0" w:rsidP="000E2D2C">
            <w:pPr>
              <w:tabs>
                <w:tab w:val="left" w:pos="426"/>
              </w:tabs>
              <w:rPr>
                <w:rFonts w:ascii="Calibri" w:hAnsi="Calibri"/>
                <w:sz w:val="22"/>
                <w:szCs w:val="22"/>
                <w:lang w:eastAsia="en-GB"/>
              </w:rPr>
            </w:pPr>
          </w:p>
        </w:tc>
        <w:tc>
          <w:tcPr>
            <w:tcW w:w="3582" w:type="dxa"/>
            <w:tcBorders>
              <w:left w:val="single" w:sz="4" w:space="0" w:color="auto"/>
            </w:tcBorders>
            <w:shd w:val="clear" w:color="auto" w:fill="auto"/>
          </w:tcPr>
          <w:p w14:paraId="0BA88595" w14:textId="77777777" w:rsidR="000E2D2C" w:rsidRPr="007010EF" w:rsidRDefault="000E2D2C" w:rsidP="000E2D2C">
            <w:pPr>
              <w:tabs>
                <w:tab w:val="left" w:pos="426"/>
              </w:tabs>
              <w:rPr>
                <w:rFonts w:ascii="Calibri" w:hAnsi="Calibri"/>
                <w:sz w:val="22"/>
                <w:szCs w:val="22"/>
                <w:lang w:val="en" w:eastAsia="en-GB"/>
              </w:rPr>
            </w:pPr>
          </w:p>
        </w:tc>
      </w:tr>
    </w:tbl>
    <w:p w14:paraId="413E4F7F" w14:textId="77777777" w:rsidR="003D5E9C" w:rsidRPr="005263F1" w:rsidRDefault="003D5E9C">
      <w:pPr>
        <w:rPr>
          <w:rFonts w:asciiTheme="minorHAnsi" w:hAnsiTheme="minorHAnsi"/>
          <w:sz w:val="20"/>
        </w:rPr>
      </w:pPr>
    </w:p>
    <w:sectPr w:rsidR="003D5E9C" w:rsidRPr="005263F1" w:rsidSect="007010EF">
      <w:pgSz w:w="11906" w:h="16838" w:code="9"/>
      <w:pgMar w:top="1440" w:right="1440" w:bottom="851"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2C1"/>
    <w:multiLevelType w:val="hybridMultilevel"/>
    <w:tmpl w:val="3B0A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EA241F9"/>
    <w:multiLevelType w:val="hybridMultilevel"/>
    <w:tmpl w:val="D6C60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D2F76"/>
    <w:multiLevelType w:val="hybridMultilevel"/>
    <w:tmpl w:val="9AE499A2"/>
    <w:lvl w:ilvl="0" w:tplc="F4C6FE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35"/>
  </w:num>
  <w:num w:numId="4">
    <w:abstractNumId w:val="2"/>
  </w:num>
  <w:num w:numId="5">
    <w:abstractNumId w:val="28"/>
  </w:num>
  <w:num w:numId="6">
    <w:abstractNumId w:val="15"/>
  </w:num>
  <w:num w:numId="7">
    <w:abstractNumId w:val="23"/>
  </w:num>
  <w:num w:numId="8">
    <w:abstractNumId w:val="29"/>
  </w:num>
  <w:num w:numId="9">
    <w:abstractNumId w:val="13"/>
  </w:num>
  <w:num w:numId="10">
    <w:abstractNumId w:val="32"/>
  </w:num>
  <w:num w:numId="11">
    <w:abstractNumId w:val="4"/>
  </w:num>
  <w:num w:numId="12">
    <w:abstractNumId w:val="22"/>
  </w:num>
  <w:num w:numId="13">
    <w:abstractNumId w:val="11"/>
  </w:num>
  <w:num w:numId="14">
    <w:abstractNumId w:val="12"/>
  </w:num>
  <w:num w:numId="15">
    <w:abstractNumId w:val="5"/>
  </w:num>
  <w:num w:numId="16">
    <w:abstractNumId w:val="24"/>
  </w:num>
  <w:num w:numId="17">
    <w:abstractNumId w:val="9"/>
  </w:num>
  <w:num w:numId="18">
    <w:abstractNumId w:val="16"/>
  </w:num>
  <w:num w:numId="19">
    <w:abstractNumId w:val="30"/>
  </w:num>
  <w:num w:numId="20">
    <w:abstractNumId w:val="6"/>
  </w:num>
  <w:num w:numId="21">
    <w:abstractNumId w:val="19"/>
  </w:num>
  <w:num w:numId="22">
    <w:abstractNumId w:val="34"/>
  </w:num>
  <w:num w:numId="23">
    <w:abstractNumId w:val="10"/>
  </w:num>
  <w:num w:numId="24">
    <w:abstractNumId w:val="36"/>
  </w:num>
  <w:num w:numId="25">
    <w:abstractNumId w:val="27"/>
  </w:num>
  <w:num w:numId="26">
    <w:abstractNumId w:val="33"/>
  </w:num>
  <w:num w:numId="27">
    <w:abstractNumId w:val="26"/>
  </w:num>
  <w:num w:numId="28">
    <w:abstractNumId w:val="8"/>
  </w:num>
  <w:num w:numId="29">
    <w:abstractNumId w:val="25"/>
  </w:num>
  <w:num w:numId="30">
    <w:abstractNumId w:val="20"/>
  </w:num>
  <w:num w:numId="31">
    <w:abstractNumId w:val="7"/>
  </w:num>
  <w:num w:numId="32">
    <w:abstractNumId w:val="17"/>
  </w:num>
  <w:num w:numId="33">
    <w:abstractNumId w:val="31"/>
  </w:num>
  <w:num w:numId="34">
    <w:abstractNumId w:val="21"/>
  </w:num>
  <w:num w:numId="35">
    <w:abstractNumId w:val="1"/>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D2"/>
    <w:rsid w:val="00000EFA"/>
    <w:rsid w:val="000012F8"/>
    <w:rsid w:val="00001CD8"/>
    <w:rsid w:val="0000236C"/>
    <w:rsid w:val="0005249C"/>
    <w:rsid w:val="000539DA"/>
    <w:rsid w:val="00055731"/>
    <w:rsid w:val="0006601C"/>
    <w:rsid w:val="00067E9E"/>
    <w:rsid w:val="00080992"/>
    <w:rsid w:val="000977C7"/>
    <w:rsid w:val="000A2186"/>
    <w:rsid w:val="000A4928"/>
    <w:rsid w:val="000B3BBA"/>
    <w:rsid w:val="000D2C3F"/>
    <w:rsid w:val="000E2D2C"/>
    <w:rsid w:val="000E4EBF"/>
    <w:rsid w:val="0014287E"/>
    <w:rsid w:val="00181678"/>
    <w:rsid w:val="00194BA8"/>
    <w:rsid w:val="001B71C6"/>
    <w:rsid w:val="001D2ABF"/>
    <w:rsid w:val="001E0262"/>
    <w:rsid w:val="001E0607"/>
    <w:rsid w:val="001F0783"/>
    <w:rsid w:val="001F1C81"/>
    <w:rsid w:val="001F5BC0"/>
    <w:rsid w:val="0020734E"/>
    <w:rsid w:val="0021507E"/>
    <w:rsid w:val="0022784C"/>
    <w:rsid w:val="002322B0"/>
    <w:rsid w:val="00236087"/>
    <w:rsid w:val="00255639"/>
    <w:rsid w:val="00265FCB"/>
    <w:rsid w:val="0028175C"/>
    <w:rsid w:val="00290701"/>
    <w:rsid w:val="00291855"/>
    <w:rsid w:val="002B011E"/>
    <w:rsid w:val="002B3466"/>
    <w:rsid w:val="002F43EB"/>
    <w:rsid w:val="003409CA"/>
    <w:rsid w:val="003A62EA"/>
    <w:rsid w:val="003B0A6F"/>
    <w:rsid w:val="003B3144"/>
    <w:rsid w:val="003C015B"/>
    <w:rsid w:val="003D5E9C"/>
    <w:rsid w:val="003F1948"/>
    <w:rsid w:val="00415C48"/>
    <w:rsid w:val="0043064E"/>
    <w:rsid w:val="004408BD"/>
    <w:rsid w:val="004716E9"/>
    <w:rsid w:val="00493871"/>
    <w:rsid w:val="00495A28"/>
    <w:rsid w:val="004B4377"/>
    <w:rsid w:val="004D5C81"/>
    <w:rsid w:val="004F310D"/>
    <w:rsid w:val="00510A69"/>
    <w:rsid w:val="00512E58"/>
    <w:rsid w:val="00520BFD"/>
    <w:rsid w:val="005254BD"/>
    <w:rsid w:val="00525B33"/>
    <w:rsid w:val="005263F1"/>
    <w:rsid w:val="00536BAE"/>
    <w:rsid w:val="005459C1"/>
    <w:rsid w:val="00564ED4"/>
    <w:rsid w:val="00582022"/>
    <w:rsid w:val="00593ED8"/>
    <w:rsid w:val="005B4411"/>
    <w:rsid w:val="005C114A"/>
    <w:rsid w:val="005D3A59"/>
    <w:rsid w:val="005D4C5A"/>
    <w:rsid w:val="005E7688"/>
    <w:rsid w:val="006040A1"/>
    <w:rsid w:val="00620C56"/>
    <w:rsid w:val="006731C0"/>
    <w:rsid w:val="00696EC5"/>
    <w:rsid w:val="006A4C63"/>
    <w:rsid w:val="006B3187"/>
    <w:rsid w:val="006C4CFC"/>
    <w:rsid w:val="006E3D9B"/>
    <w:rsid w:val="006F2CD2"/>
    <w:rsid w:val="007010EF"/>
    <w:rsid w:val="007110AA"/>
    <w:rsid w:val="00717884"/>
    <w:rsid w:val="00746320"/>
    <w:rsid w:val="0075461D"/>
    <w:rsid w:val="007638C6"/>
    <w:rsid w:val="00765838"/>
    <w:rsid w:val="00767312"/>
    <w:rsid w:val="00775B04"/>
    <w:rsid w:val="007779D5"/>
    <w:rsid w:val="00791FC1"/>
    <w:rsid w:val="007A67CA"/>
    <w:rsid w:val="007D0042"/>
    <w:rsid w:val="007D303C"/>
    <w:rsid w:val="007D7D6A"/>
    <w:rsid w:val="00811522"/>
    <w:rsid w:val="008527C5"/>
    <w:rsid w:val="00887307"/>
    <w:rsid w:val="008D2315"/>
    <w:rsid w:val="008F6766"/>
    <w:rsid w:val="00905F5F"/>
    <w:rsid w:val="00920F75"/>
    <w:rsid w:val="00927BF7"/>
    <w:rsid w:val="0094328D"/>
    <w:rsid w:val="00996054"/>
    <w:rsid w:val="009A3172"/>
    <w:rsid w:val="009B076F"/>
    <w:rsid w:val="009C052D"/>
    <w:rsid w:val="009C7E36"/>
    <w:rsid w:val="009E2195"/>
    <w:rsid w:val="00A03F46"/>
    <w:rsid w:val="00A314D9"/>
    <w:rsid w:val="00A35897"/>
    <w:rsid w:val="00A60411"/>
    <w:rsid w:val="00A62430"/>
    <w:rsid w:val="00A643AB"/>
    <w:rsid w:val="00A76E8D"/>
    <w:rsid w:val="00A917C7"/>
    <w:rsid w:val="00AC0E51"/>
    <w:rsid w:val="00AD0C6A"/>
    <w:rsid w:val="00AD31E0"/>
    <w:rsid w:val="00AE0C0B"/>
    <w:rsid w:val="00B06143"/>
    <w:rsid w:val="00B20567"/>
    <w:rsid w:val="00B322A3"/>
    <w:rsid w:val="00B42EC8"/>
    <w:rsid w:val="00B515DB"/>
    <w:rsid w:val="00B5575A"/>
    <w:rsid w:val="00B72199"/>
    <w:rsid w:val="00B869B4"/>
    <w:rsid w:val="00B92300"/>
    <w:rsid w:val="00B93C66"/>
    <w:rsid w:val="00BA7814"/>
    <w:rsid w:val="00BB67E5"/>
    <w:rsid w:val="00BC042D"/>
    <w:rsid w:val="00BD2AA3"/>
    <w:rsid w:val="00BD7A6C"/>
    <w:rsid w:val="00C16221"/>
    <w:rsid w:val="00C20390"/>
    <w:rsid w:val="00C30380"/>
    <w:rsid w:val="00C305E4"/>
    <w:rsid w:val="00C3418D"/>
    <w:rsid w:val="00C45B7C"/>
    <w:rsid w:val="00C71880"/>
    <w:rsid w:val="00C93C97"/>
    <w:rsid w:val="00C96A62"/>
    <w:rsid w:val="00CC4F44"/>
    <w:rsid w:val="00CD1E36"/>
    <w:rsid w:val="00CE7A73"/>
    <w:rsid w:val="00CF2DC1"/>
    <w:rsid w:val="00CF6662"/>
    <w:rsid w:val="00CF7E51"/>
    <w:rsid w:val="00D22BF1"/>
    <w:rsid w:val="00D2306E"/>
    <w:rsid w:val="00D41B49"/>
    <w:rsid w:val="00D51C21"/>
    <w:rsid w:val="00D861ED"/>
    <w:rsid w:val="00DC221F"/>
    <w:rsid w:val="00DC5D9D"/>
    <w:rsid w:val="00E03855"/>
    <w:rsid w:val="00E102EA"/>
    <w:rsid w:val="00E1333A"/>
    <w:rsid w:val="00E1372F"/>
    <w:rsid w:val="00E301EF"/>
    <w:rsid w:val="00E86777"/>
    <w:rsid w:val="00EB3E21"/>
    <w:rsid w:val="00ED01AD"/>
    <w:rsid w:val="00EF51A7"/>
    <w:rsid w:val="00F13786"/>
    <w:rsid w:val="00F23401"/>
    <w:rsid w:val="00F61FAC"/>
    <w:rsid w:val="00F723C8"/>
    <w:rsid w:val="00F85B53"/>
    <w:rsid w:val="00FA1A69"/>
    <w:rsid w:val="00FF2B65"/>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B86-999D-4593-882A-4098DA9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681</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4</cp:revision>
  <cp:lastPrinted>2014-09-16T08:39:00Z</cp:lastPrinted>
  <dcterms:created xsi:type="dcterms:W3CDTF">2025-05-22T09:47:00Z</dcterms:created>
  <dcterms:modified xsi:type="dcterms:W3CDTF">2025-05-22T10:26:00Z</dcterms:modified>
</cp:coreProperties>
</file>