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CD" w:rsidRDefault="00381190" w:rsidP="007F4293">
      <w:pPr>
        <w:spacing w:after="0"/>
        <w:ind w:right="-164"/>
        <w:rPr>
          <w:rFonts w:ascii="Century Gothic" w:eastAsia="Century Gothic" w:hAnsi="Century Gothic" w:cs="Century Gothic"/>
          <w:b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330200</wp:posOffset>
                </wp:positionV>
                <wp:extent cx="3056890" cy="1333500"/>
                <wp:effectExtent l="0" t="0" r="0" b="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318" y="3118013"/>
                          <a:ext cx="3047365" cy="132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365" h="1323975" extrusionOk="0">
                              <a:moveTo>
                                <a:pt x="0" y="0"/>
                              </a:moveTo>
                              <a:lnTo>
                                <a:pt x="0" y="1323975"/>
                              </a:lnTo>
                              <a:lnTo>
                                <a:pt x="3047365" y="1323975"/>
                              </a:lnTo>
                              <a:lnTo>
                                <a:pt x="3047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05ACD" w:rsidRDefault="00381190">
                            <w:p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Wyke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Lane,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Wyke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, Bradford</w:t>
                            </w:r>
                          </w:p>
                          <w:p w:rsidR="00205ACD" w:rsidRDefault="0038119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West Yorkshire, BD12 9EL</w:t>
                            </w:r>
                          </w:p>
                          <w:p w:rsidR="00205ACD" w:rsidRDefault="0038119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</w:rPr>
                              <w:t xml:space="preserve">Tel: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01274 414904</w:t>
                            </w:r>
                          </w:p>
                          <w:p w:rsidR="00205ACD" w:rsidRDefault="00205A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205ACD" w:rsidRDefault="0038119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>Head Teacher Mrs. L. Sharp</w:t>
                            </w:r>
                          </w:p>
                          <w:p w:rsidR="00205ACD" w:rsidRDefault="0038119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sz w:val="20"/>
                                <w:u w:val="single"/>
                              </w:rPr>
                              <w:t>office@worthingheadprimary.com</w:t>
                            </w:r>
                          </w:p>
                          <w:p w:rsidR="00205ACD" w:rsidRDefault="00205AC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330200</wp:posOffset>
                </wp:positionV>
                <wp:extent cx="3056890" cy="133350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6890" cy="133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5124450</wp:posOffset>
            </wp:positionH>
            <wp:positionV relativeFrom="paragraph">
              <wp:posOffset>158115</wp:posOffset>
            </wp:positionV>
            <wp:extent cx="1310640" cy="1005840"/>
            <wp:effectExtent l="0" t="0" r="0" b="0"/>
            <wp:wrapSquare wrapText="bothSides" distT="0" distB="0" distL="114300" distR="11430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05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05ACD" w:rsidRDefault="00381190">
      <w:pPr>
        <w:spacing w:after="10" w:line="240" w:lineRule="auto"/>
        <w:jc w:val="right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 xml:space="preserve">    </w:t>
      </w:r>
      <w:proofErr w:type="spellStart"/>
      <w:r>
        <w:rPr>
          <w:rFonts w:ascii="Century Gothic" w:eastAsia="Century Gothic" w:hAnsi="Century Gothic" w:cs="Century Gothic"/>
          <w:b/>
          <w:sz w:val="40"/>
          <w:szCs w:val="40"/>
        </w:rPr>
        <w:t>Worthinghead</w:t>
      </w:r>
      <w:proofErr w:type="spellEnd"/>
    </w:p>
    <w:p w:rsidR="00205ACD" w:rsidRDefault="00381190">
      <w:pPr>
        <w:spacing w:after="10" w:line="240" w:lineRule="auto"/>
        <w:jc w:val="righ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sz w:val="32"/>
          <w:szCs w:val="32"/>
        </w:rPr>
        <w:t>Primary School</w:t>
      </w:r>
    </w:p>
    <w:p w:rsidR="00205ACD" w:rsidRDefault="00381190">
      <w:pPr>
        <w:spacing w:after="120" w:line="240" w:lineRule="auto"/>
        <w:jc w:val="right"/>
        <w:rPr>
          <w:rFonts w:ascii="Century Gothic" w:eastAsia="Century Gothic" w:hAnsi="Century Gothic" w:cs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227965</wp:posOffset>
                </wp:positionV>
                <wp:extent cx="2613025" cy="314325"/>
                <wp:effectExtent l="0" t="0" r="15875" b="2857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02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025" h="709295" extrusionOk="0">
                              <a:moveTo>
                                <a:pt x="0" y="0"/>
                              </a:moveTo>
                              <a:lnTo>
                                <a:pt x="0" y="709295"/>
                              </a:lnTo>
                              <a:lnTo>
                                <a:pt x="2613025" y="709295"/>
                              </a:lnTo>
                              <a:lnTo>
                                <a:pt x="2613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05ACD" w:rsidRDefault="0038119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>www.worthinghead.bradford.sch.uk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6" o:spid="_x0000_s1027" style="position:absolute;left:0;text-align:left;margin-left:331.15pt;margin-top:17.95pt;width:205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13025,7092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" adj="-11796480,,5400" path="m,l,709295r2613025,l2613025,,,xe" strokecolor="whit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613025,709295"/>
                <v:textbox inset="7pt,3pt,7pt,3pt">
                  <w:txbxContent>
                    <w:p w:rsidR="00205ACD" w:rsidRDefault="0038119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0"/>
                        </w:rPr>
                        <w:t>www.worthinghead.bradford.sch.uk</w:t>
                      </w:r>
                    </w:p>
                  </w:txbxContent>
                </v:textbox>
              </v:shape>
            </w:pict>
          </mc:Fallback>
        </mc:AlternateContent>
      </w:r>
    </w:p>
    <w:p w:rsidR="00205ACD" w:rsidRDefault="00205ACD">
      <w:pPr>
        <w:ind w:right="-306"/>
        <w:jc w:val="right"/>
      </w:pPr>
    </w:p>
    <w:p w:rsidR="007F4293" w:rsidRDefault="007F4293" w:rsidP="007F4293">
      <w:pPr>
        <w:ind w:right="-306"/>
        <w:rPr>
          <w:noProof/>
        </w:rPr>
      </w:pPr>
    </w:p>
    <w:p w:rsidR="007F4293" w:rsidRDefault="007F4293" w:rsidP="007F4293">
      <w:pPr>
        <w:ind w:right="-306"/>
        <w:rPr>
          <w:noProof/>
        </w:rPr>
      </w:pPr>
      <w:r>
        <w:rPr>
          <w:noProof/>
        </w:rPr>
        <w:t>Dear Candidate,</w:t>
      </w:r>
    </w:p>
    <w:p w:rsidR="007F4293" w:rsidRDefault="007F4293" w:rsidP="007F429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Thank you for your interest in the advertised post at our school. The post is for a Special </w:t>
      </w:r>
      <w:r w:rsidR="00CF0699">
        <w:rPr>
          <w:rFonts w:ascii="Comic Sans MS" w:hAnsi="Comic Sans MS"/>
          <w:sz w:val="20"/>
        </w:rPr>
        <w:t xml:space="preserve">Educational </w:t>
      </w:r>
      <w:r>
        <w:rPr>
          <w:rFonts w:ascii="Comic Sans MS" w:hAnsi="Comic Sans MS"/>
          <w:sz w:val="20"/>
        </w:rPr>
        <w:t xml:space="preserve">Needs </w:t>
      </w:r>
      <w:r w:rsidR="00CF0699">
        <w:rPr>
          <w:rFonts w:ascii="Comic Sans MS" w:hAnsi="Comic Sans MS"/>
          <w:sz w:val="20"/>
        </w:rPr>
        <w:t>Teaching A</w:t>
      </w:r>
      <w:r>
        <w:rPr>
          <w:rFonts w:ascii="Comic Sans MS" w:hAnsi="Comic Sans MS"/>
          <w:sz w:val="20"/>
        </w:rPr>
        <w:t>ssistant to work in</w:t>
      </w:r>
      <w:r>
        <w:rPr>
          <w:rFonts w:ascii="Comic Sans MS" w:hAnsi="Comic Sans MS"/>
          <w:sz w:val="20"/>
        </w:rPr>
        <w:t>itially in</w:t>
      </w:r>
      <w:r>
        <w:rPr>
          <w:rFonts w:ascii="Comic Sans MS" w:hAnsi="Comic Sans MS"/>
          <w:sz w:val="20"/>
        </w:rPr>
        <w:t xml:space="preserve"> our </w:t>
      </w:r>
      <w:r>
        <w:rPr>
          <w:rFonts w:ascii="Comic Sans MS" w:hAnsi="Comic Sans MS"/>
          <w:sz w:val="20"/>
        </w:rPr>
        <w:t>Reception</w:t>
      </w:r>
      <w:r>
        <w:rPr>
          <w:rFonts w:ascii="Comic Sans MS" w:hAnsi="Comic Sans MS"/>
          <w:sz w:val="20"/>
        </w:rPr>
        <w:t xml:space="preserve"> class with a little boy with </w:t>
      </w:r>
      <w:r>
        <w:rPr>
          <w:rFonts w:ascii="Comic Sans MS" w:hAnsi="Comic Sans MS"/>
          <w:sz w:val="20"/>
        </w:rPr>
        <w:t>autism</w:t>
      </w:r>
      <w:r>
        <w:rPr>
          <w:rFonts w:ascii="Comic Sans MS" w:hAnsi="Comic Sans MS"/>
          <w:sz w:val="20"/>
        </w:rPr>
        <w:t xml:space="preserve">. </w:t>
      </w:r>
      <w:r w:rsidR="00CF0699">
        <w:rPr>
          <w:rFonts w:ascii="Comic Sans MS" w:hAnsi="Comic Sans MS"/>
          <w:sz w:val="20"/>
        </w:rPr>
        <w:t>You will need to provide</w:t>
      </w:r>
      <w:r>
        <w:rPr>
          <w:rFonts w:ascii="Comic Sans MS" w:hAnsi="Comic Sans MS"/>
          <w:sz w:val="20"/>
        </w:rPr>
        <w:t xml:space="preserve"> support with an alternative bespoke curriculum and learning activities </w:t>
      </w:r>
      <w:r>
        <w:rPr>
          <w:rFonts w:ascii="Comic Sans MS" w:hAnsi="Comic Sans MS"/>
          <w:sz w:val="20"/>
        </w:rPr>
        <w:t xml:space="preserve">in a safe space as well as support </w:t>
      </w:r>
      <w:r>
        <w:rPr>
          <w:rFonts w:ascii="Comic Sans MS" w:hAnsi="Comic Sans MS"/>
          <w:sz w:val="20"/>
        </w:rPr>
        <w:t>within the classroom in order to guide him through the school day</w:t>
      </w:r>
      <w:r>
        <w:rPr>
          <w:rFonts w:ascii="Comic Sans MS" w:hAnsi="Comic Sans MS"/>
          <w:sz w:val="20"/>
        </w:rPr>
        <w:t>.</w:t>
      </w:r>
    </w:p>
    <w:p w:rsidR="007F4293" w:rsidRDefault="007F4293" w:rsidP="007F429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The child </w:t>
      </w:r>
      <w:r>
        <w:rPr>
          <w:rFonts w:ascii="Comic Sans MS" w:hAnsi="Comic Sans MS"/>
          <w:sz w:val="20"/>
        </w:rPr>
        <w:t>has displayed no</w:t>
      </w:r>
      <w:r>
        <w:rPr>
          <w:rFonts w:ascii="Comic Sans MS" w:hAnsi="Comic Sans MS"/>
          <w:sz w:val="20"/>
        </w:rPr>
        <w:t xml:space="preserve"> challenging behaviours, but likes to have the support of an adult and responds very well to a constant caring approach. You will need to demonstrate an understanding of the strategies that </w:t>
      </w:r>
      <w:proofErr w:type="gramStart"/>
      <w:r>
        <w:rPr>
          <w:rFonts w:ascii="Comic Sans MS" w:hAnsi="Comic Sans MS"/>
          <w:sz w:val="20"/>
        </w:rPr>
        <w:t>can be used</w:t>
      </w:r>
      <w:proofErr w:type="gramEnd"/>
      <w:r>
        <w:rPr>
          <w:rFonts w:ascii="Comic Sans MS" w:hAnsi="Comic Sans MS"/>
          <w:sz w:val="20"/>
        </w:rPr>
        <w:t xml:space="preserve"> to support this child and to make sure that we can be as inclusive as possible with him in school.</w:t>
      </w:r>
    </w:p>
    <w:p w:rsidR="007F4293" w:rsidRDefault="007F4293" w:rsidP="007F4293">
      <w:pPr>
        <w:rPr>
          <w:rFonts w:ascii="Comic Sans MS" w:hAnsi="Comic Sans MS" w:cs="Arial"/>
          <w:sz w:val="20"/>
        </w:rPr>
      </w:pPr>
      <w:proofErr w:type="spellStart"/>
      <w:r>
        <w:rPr>
          <w:rFonts w:ascii="Comic Sans MS" w:hAnsi="Comic Sans MS" w:cs="Arial"/>
          <w:sz w:val="20"/>
        </w:rPr>
        <w:t>Worthinghead</w:t>
      </w:r>
      <w:proofErr w:type="spellEnd"/>
      <w:r>
        <w:rPr>
          <w:rFonts w:ascii="Comic Sans MS" w:hAnsi="Comic Sans MS" w:cs="Arial"/>
          <w:sz w:val="20"/>
        </w:rPr>
        <w:t xml:space="preserve"> serves a mixed community of private, local authority and rented accommodation on the outskirts of Bradford. Pupils come from a variety of socio-economic backgrounds, predominantly white, with English as their first language. We are a </w:t>
      </w:r>
      <w:proofErr w:type="gramStart"/>
      <w:r>
        <w:rPr>
          <w:rFonts w:ascii="Comic Sans MS" w:hAnsi="Comic Sans MS" w:cs="Arial"/>
          <w:sz w:val="20"/>
        </w:rPr>
        <w:t>one form</w:t>
      </w:r>
      <w:proofErr w:type="gramEnd"/>
      <w:r>
        <w:rPr>
          <w:rFonts w:ascii="Comic Sans MS" w:hAnsi="Comic Sans MS" w:cs="Arial"/>
          <w:sz w:val="20"/>
        </w:rPr>
        <w:t xml:space="preserve"> entry primary school currently providi</w:t>
      </w:r>
      <w:r>
        <w:rPr>
          <w:rFonts w:ascii="Comic Sans MS" w:hAnsi="Comic Sans MS" w:cs="Arial"/>
          <w:sz w:val="20"/>
        </w:rPr>
        <w:t>ng education to 213</w:t>
      </w:r>
      <w:r>
        <w:rPr>
          <w:rFonts w:ascii="Comic Sans MS" w:hAnsi="Comic Sans MS" w:cs="Arial"/>
          <w:sz w:val="20"/>
        </w:rPr>
        <w:t xml:space="preserve"> pupils, from Reception to Year 6.</w:t>
      </w:r>
    </w:p>
    <w:p w:rsidR="007F4293" w:rsidRDefault="007F4293" w:rsidP="007F4293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The school is a fully accessible and inclusive school. All support staff </w:t>
      </w:r>
      <w:proofErr w:type="gramStart"/>
      <w:r>
        <w:rPr>
          <w:rFonts w:ascii="Comic Sans MS" w:hAnsi="Comic Sans MS" w:cs="Arial"/>
          <w:sz w:val="20"/>
        </w:rPr>
        <w:t>are recruited</w:t>
      </w:r>
      <w:proofErr w:type="gramEnd"/>
      <w:r>
        <w:rPr>
          <w:rFonts w:ascii="Comic Sans MS" w:hAnsi="Comic Sans MS" w:cs="Arial"/>
          <w:sz w:val="20"/>
        </w:rPr>
        <w:t xml:space="preserve"> to help meet the complex needs of any pupils with additional needs. The school enjoys an open aspect, large playing fields and a suitable outside hard surface area. Our full prospectus </w:t>
      </w:r>
      <w:proofErr w:type="gramStart"/>
      <w:r>
        <w:rPr>
          <w:rFonts w:ascii="Comic Sans MS" w:hAnsi="Comic Sans MS" w:cs="Arial"/>
          <w:sz w:val="20"/>
        </w:rPr>
        <w:t>can be found</w:t>
      </w:r>
      <w:proofErr w:type="gramEnd"/>
      <w:r>
        <w:rPr>
          <w:rFonts w:ascii="Comic Sans MS" w:hAnsi="Comic Sans MS" w:cs="Arial"/>
          <w:sz w:val="20"/>
        </w:rPr>
        <w:t xml:space="preserve"> on the website.</w:t>
      </w:r>
    </w:p>
    <w:p w:rsidR="007F4293" w:rsidRDefault="007F4293" w:rsidP="007F4293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Visits are welcome by prior appointment and we would recommend that you come into school and meet the little boy too.</w:t>
      </w:r>
    </w:p>
    <w:p w:rsidR="007F4293" w:rsidRDefault="007F4293" w:rsidP="007F4293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Closing date for applications </w:t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</w:r>
      <w:r w:rsidR="00CF0699">
        <w:rPr>
          <w:rFonts w:ascii="Comic Sans MS" w:hAnsi="Comic Sans MS" w:cs="Arial"/>
          <w:sz w:val="20"/>
        </w:rPr>
        <w:t>26</w:t>
      </w:r>
      <w:r w:rsidR="00CF0699" w:rsidRPr="00CF0699">
        <w:rPr>
          <w:rFonts w:ascii="Comic Sans MS" w:hAnsi="Comic Sans MS" w:cs="Arial"/>
          <w:sz w:val="20"/>
          <w:vertAlign w:val="superscript"/>
        </w:rPr>
        <w:t>th</w:t>
      </w:r>
      <w:r w:rsidR="00CF0699">
        <w:rPr>
          <w:rFonts w:ascii="Comic Sans MS" w:hAnsi="Comic Sans MS" w:cs="Arial"/>
          <w:sz w:val="20"/>
        </w:rPr>
        <w:t xml:space="preserve"> January midday</w:t>
      </w:r>
    </w:p>
    <w:p w:rsidR="007F4293" w:rsidRDefault="007F4293" w:rsidP="007F4293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Interviews </w:t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</w:r>
      <w:r w:rsidR="00CF0699">
        <w:rPr>
          <w:rFonts w:ascii="Comic Sans MS" w:hAnsi="Comic Sans MS" w:cs="Arial"/>
          <w:sz w:val="20"/>
        </w:rPr>
        <w:t>week commencing 6</w:t>
      </w:r>
      <w:r w:rsidR="00CF0699" w:rsidRPr="00CF0699">
        <w:rPr>
          <w:rFonts w:ascii="Comic Sans MS" w:hAnsi="Comic Sans MS" w:cs="Arial"/>
          <w:sz w:val="20"/>
          <w:vertAlign w:val="superscript"/>
        </w:rPr>
        <w:t>th</w:t>
      </w:r>
      <w:r w:rsidR="00CF0699">
        <w:rPr>
          <w:rFonts w:ascii="Comic Sans MS" w:hAnsi="Comic Sans MS" w:cs="Arial"/>
          <w:sz w:val="20"/>
        </w:rPr>
        <w:t xml:space="preserve"> February</w:t>
      </w:r>
      <w:bookmarkStart w:id="0" w:name="_GoBack"/>
      <w:bookmarkEnd w:id="0"/>
    </w:p>
    <w:p w:rsidR="007F4293" w:rsidRDefault="007F4293" w:rsidP="007F4293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Yours faithfully,</w:t>
      </w:r>
    </w:p>
    <w:p w:rsidR="007F4293" w:rsidRDefault="007F4293" w:rsidP="007F4293">
      <w:pPr>
        <w:rPr>
          <w:rFonts w:ascii="Comic Sans MS" w:hAnsi="Comic Sans MS" w:cs="Arial"/>
          <w:sz w:val="20"/>
        </w:rPr>
      </w:pPr>
    </w:p>
    <w:p w:rsidR="007F4293" w:rsidRDefault="007F4293" w:rsidP="007F4293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Lillian Sharp</w:t>
      </w:r>
    </w:p>
    <w:p w:rsidR="00205ACD" w:rsidRDefault="007F4293" w:rsidP="007F4293">
      <w:proofErr w:type="spellStart"/>
      <w:r>
        <w:rPr>
          <w:rFonts w:ascii="Comic Sans MS" w:hAnsi="Comic Sans MS" w:cs="Arial"/>
          <w:sz w:val="20"/>
        </w:rPr>
        <w:t>Headteacher</w:t>
      </w:r>
      <w:proofErr w:type="spellEnd"/>
    </w:p>
    <w:sectPr w:rsidR="00205A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992" w:bottom="709" w:left="907" w:header="709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190" w:rsidRDefault="00381190">
      <w:pPr>
        <w:spacing w:after="0" w:line="240" w:lineRule="auto"/>
      </w:pPr>
      <w:r>
        <w:separator/>
      </w:r>
    </w:p>
  </w:endnote>
  <w:endnote w:type="continuationSeparator" w:id="0">
    <w:p w:rsidR="00381190" w:rsidRDefault="0038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ACD" w:rsidRDefault="00205A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ACD" w:rsidRDefault="003811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709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5205730</wp:posOffset>
          </wp:positionH>
          <wp:positionV relativeFrom="paragraph">
            <wp:posOffset>-602614</wp:posOffset>
          </wp:positionV>
          <wp:extent cx="1123950" cy="873760"/>
          <wp:effectExtent l="0" t="0" r="0" b="0"/>
          <wp:wrapSquare wrapText="bothSides" distT="0" distB="0" distL="114300" distR="11430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87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33021</wp:posOffset>
          </wp:positionH>
          <wp:positionV relativeFrom="paragraph">
            <wp:posOffset>-476884</wp:posOffset>
          </wp:positionV>
          <wp:extent cx="1476375" cy="751840"/>
          <wp:effectExtent l="0" t="0" r="0" b="0"/>
          <wp:wrapSquare wrapText="bothSides" distT="0" distB="0" distL="114300" distR="114300"/>
          <wp:docPr id="8" name="image1.png" descr="S:\New Logos etc\Online Safety Mark new logo 20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:\New Logos etc\Online Safety Mark new logo 202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751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ACD" w:rsidRDefault="00205A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190" w:rsidRDefault="00381190">
      <w:pPr>
        <w:spacing w:after="0" w:line="240" w:lineRule="auto"/>
      </w:pPr>
      <w:r>
        <w:separator/>
      </w:r>
    </w:p>
  </w:footnote>
  <w:footnote w:type="continuationSeparator" w:id="0">
    <w:p w:rsidR="00381190" w:rsidRDefault="00381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ACD" w:rsidRDefault="00205A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ACD" w:rsidRDefault="00205A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ACD" w:rsidRDefault="00205A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CD"/>
    <w:rsid w:val="00205ACD"/>
    <w:rsid w:val="00381190"/>
    <w:rsid w:val="007F4293"/>
    <w:rsid w:val="00C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E271"/>
  <w15:docId w15:val="{44EC7E34-CE3F-4239-ABF9-87577A0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6E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216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E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B1A9E"/>
    <w:pPr>
      <w:spacing w:after="0" w:line="240" w:lineRule="auto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B1A9E"/>
    <w:rPr>
      <w:rFonts w:ascii="Comic Sans MS" w:eastAsia="Times New Roman" w:hAnsi="Comic Sans M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4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B0"/>
  </w:style>
  <w:style w:type="paragraph" w:styleId="Footer">
    <w:name w:val="footer"/>
    <w:basedOn w:val="Normal"/>
    <w:link w:val="FooterChar"/>
    <w:uiPriority w:val="99"/>
    <w:unhideWhenUsed/>
    <w:rsid w:val="006B4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B0"/>
  </w:style>
  <w:style w:type="table" w:styleId="TableGrid">
    <w:name w:val="Table Grid"/>
    <w:basedOn w:val="TableNormal"/>
    <w:uiPriority w:val="59"/>
    <w:rsid w:val="00D2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P6eAv/mm77emhe6dCrcwrnFshQ==">AMUW2mUw5izHO7nQv8bBIYLtSUPggvmTXeL7hsNS3YKV6o4ov4dM+4Yw4mXAsJ/om/aw6Yi/HzqPNIijAV3ILDqhkASSKcPkgwm8RMc/+j/tTVtAw+blepg=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nadine.oxley</dc:creator>
  <cp:lastModifiedBy>Lillian Allen</cp:lastModifiedBy>
  <cp:revision>3</cp:revision>
  <dcterms:created xsi:type="dcterms:W3CDTF">2023-01-11T13:58:00Z</dcterms:created>
  <dcterms:modified xsi:type="dcterms:W3CDTF">2023-01-11T16:54:00Z</dcterms:modified>
</cp:coreProperties>
</file>